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50E1" w14:textId="77777777" w:rsidR="00AA2411" w:rsidRPr="00F671C0" w:rsidRDefault="00000000" w:rsidP="00F671C0">
      <w:pPr>
        <w:jc w:val="center"/>
        <w:rPr>
          <w:sz w:val="32"/>
          <w:szCs w:val="32"/>
        </w:rPr>
      </w:pPr>
      <w:r w:rsidRPr="00F671C0">
        <w:rPr>
          <w:sz w:val="32"/>
          <w:szCs w:val="32"/>
        </w:rPr>
        <w:t>Home Page Banner</w:t>
      </w:r>
    </w:p>
    <w:p w14:paraId="2675A613" w14:textId="77777777" w:rsidR="00AA2411" w:rsidRDefault="00AA2411">
      <w:pPr>
        <w:jc w:val="center"/>
        <w:rPr>
          <w:sz w:val="40"/>
          <w:szCs w:val="40"/>
        </w:rPr>
      </w:pPr>
    </w:p>
    <w:p w14:paraId="0A70F4AE" w14:textId="6728A361" w:rsidR="00AA2411" w:rsidRDefault="00000000" w:rsidP="00F671C0">
      <w:pPr>
        <w:jc w:val="center"/>
        <w:rPr>
          <w:sz w:val="40"/>
          <w:szCs w:val="40"/>
        </w:rPr>
      </w:pPr>
      <w:proofErr w:type="spellStart"/>
      <w:r>
        <w:rPr>
          <w:sz w:val="40"/>
          <w:szCs w:val="40"/>
        </w:rPr>
        <w:t>TechInvention</w:t>
      </w:r>
      <w:proofErr w:type="spellEnd"/>
      <w:r>
        <w:rPr>
          <w:sz w:val="40"/>
          <w:szCs w:val="40"/>
        </w:rPr>
        <w:t xml:space="preserve"> I Vaccines</w:t>
      </w:r>
    </w:p>
    <w:p w14:paraId="397AE968" w14:textId="02C15BAD" w:rsidR="00AA2411" w:rsidRDefault="00AA2411">
      <w:pPr>
        <w:rPr>
          <w:sz w:val="40"/>
          <w:szCs w:val="40"/>
        </w:rPr>
      </w:pPr>
    </w:p>
    <w:p w14:paraId="3B5918F7" w14:textId="4EE6A163" w:rsidR="00AA2411" w:rsidRDefault="00F671C0">
      <w:pPr>
        <w:rPr>
          <w:sz w:val="40"/>
          <w:szCs w:val="40"/>
        </w:rPr>
      </w:pPr>
      <w:r>
        <w:rPr>
          <w:noProof/>
        </w:rPr>
        <w:drawing>
          <wp:anchor distT="114300" distB="114300" distL="114300" distR="114300" simplePos="0" relativeHeight="251658240" behindDoc="0" locked="0" layoutInCell="1" hidden="0" allowOverlap="1" wp14:anchorId="0679A328" wp14:editId="00CA2CE3">
            <wp:simplePos x="0" y="0"/>
            <wp:positionH relativeFrom="margin">
              <wp:align>center</wp:align>
            </wp:positionH>
            <wp:positionV relativeFrom="paragraph">
              <wp:posOffset>102870</wp:posOffset>
            </wp:positionV>
            <wp:extent cx="3886200" cy="2195946"/>
            <wp:effectExtent l="0" t="0" r="0" b="0"/>
            <wp:wrapNone/>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3886200" cy="2195946"/>
                    </a:xfrm>
                    <a:prstGeom prst="rect">
                      <a:avLst/>
                    </a:prstGeom>
                    <a:ln/>
                  </pic:spPr>
                </pic:pic>
              </a:graphicData>
            </a:graphic>
            <wp14:sizeRelH relativeFrom="margin">
              <wp14:pctWidth>0</wp14:pctWidth>
            </wp14:sizeRelH>
            <wp14:sizeRelV relativeFrom="margin">
              <wp14:pctHeight>0</wp14:pctHeight>
            </wp14:sizeRelV>
          </wp:anchor>
        </w:drawing>
      </w:r>
      <w:r w:rsidR="00000000">
        <w:rPr>
          <w:sz w:val="40"/>
          <w:szCs w:val="40"/>
        </w:rPr>
        <w:br/>
      </w:r>
    </w:p>
    <w:p w14:paraId="641FA1EE" w14:textId="77777777" w:rsidR="00AA2411" w:rsidRDefault="00000000">
      <w:pPr>
        <w:rPr>
          <w:sz w:val="40"/>
          <w:szCs w:val="40"/>
        </w:rPr>
      </w:pPr>
      <w:r>
        <w:rPr>
          <w:sz w:val="40"/>
          <w:szCs w:val="40"/>
        </w:rPr>
        <w:t xml:space="preserve"> </w:t>
      </w:r>
    </w:p>
    <w:p w14:paraId="2C941E60" w14:textId="77777777" w:rsidR="00AA2411" w:rsidRDefault="00AA2411">
      <w:pPr>
        <w:rPr>
          <w:sz w:val="40"/>
          <w:szCs w:val="40"/>
        </w:rPr>
      </w:pPr>
    </w:p>
    <w:p w14:paraId="495E0677" w14:textId="77777777" w:rsidR="00AA2411" w:rsidRDefault="00AA2411">
      <w:pPr>
        <w:rPr>
          <w:sz w:val="40"/>
          <w:szCs w:val="40"/>
        </w:rPr>
      </w:pPr>
    </w:p>
    <w:p w14:paraId="2595C4BC" w14:textId="5F92EA64" w:rsidR="00AA2411" w:rsidRDefault="00AA2411">
      <w:pPr>
        <w:rPr>
          <w:sz w:val="40"/>
          <w:szCs w:val="40"/>
        </w:rPr>
      </w:pPr>
    </w:p>
    <w:p w14:paraId="5BC9F4B1" w14:textId="3E206AA3" w:rsidR="00AA2411" w:rsidRDefault="00000000" w:rsidP="003D05AF">
      <w:pPr>
        <w:rPr>
          <w:sz w:val="40"/>
          <w:szCs w:val="40"/>
        </w:rPr>
      </w:pPr>
      <w:r>
        <w:rPr>
          <w:sz w:val="40"/>
          <w:szCs w:val="40"/>
        </w:rPr>
        <w:t xml:space="preserve"> </w:t>
      </w:r>
    </w:p>
    <w:p w14:paraId="328DFD49" w14:textId="1E0C5A45" w:rsidR="003D05AF" w:rsidRDefault="003D05AF" w:rsidP="00F671C0">
      <w:pPr>
        <w:jc w:val="center"/>
        <w:rPr>
          <w:sz w:val="40"/>
          <w:szCs w:val="40"/>
        </w:rPr>
      </w:pPr>
      <w:r>
        <w:rPr>
          <w:noProof/>
          <w:sz w:val="40"/>
          <w:szCs w:val="40"/>
        </w:rPr>
        <w:drawing>
          <wp:inline distT="0" distB="0" distL="0" distR="0" wp14:anchorId="6B9DA2CF" wp14:editId="6E58D3BE">
            <wp:extent cx="3954145" cy="2015159"/>
            <wp:effectExtent l="0" t="0" r="8255" b="4445"/>
            <wp:docPr id="1235337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7310" name="Picture 12353373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0232" cy="2023357"/>
                    </a:xfrm>
                    <a:prstGeom prst="rect">
                      <a:avLst/>
                    </a:prstGeom>
                  </pic:spPr>
                </pic:pic>
              </a:graphicData>
            </a:graphic>
          </wp:inline>
        </w:drawing>
      </w:r>
      <w:r w:rsidR="00B2239A">
        <w:rPr>
          <w:noProof/>
          <w:sz w:val="40"/>
          <w:szCs w:val="40"/>
        </w:rPr>
        <w:drawing>
          <wp:inline distT="0" distB="0" distL="0" distR="0" wp14:anchorId="0313003D" wp14:editId="7598CC92">
            <wp:extent cx="4010298" cy="2179320"/>
            <wp:effectExtent l="0" t="0" r="9525" b="0"/>
            <wp:docPr id="813477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7871" name="Picture 8134778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0298" cy="2179320"/>
                    </a:xfrm>
                    <a:prstGeom prst="rect">
                      <a:avLst/>
                    </a:prstGeom>
                  </pic:spPr>
                </pic:pic>
              </a:graphicData>
            </a:graphic>
          </wp:inline>
        </w:drawing>
      </w:r>
    </w:p>
    <w:p w14:paraId="6DBD21F5" w14:textId="77777777" w:rsidR="00AA2411" w:rsidRDefault="00AA2411">
      <w:pPr>
        <w:rPr>
          <w:sz w:val="40"/>
          <w:szCs w:val="40"/>
        </w:rPr>
      </w:pPr>
    </w:p>
    <w:p w14:paraId="0BCCB748" w14:textId="77777777" w:rsidR="00AA2411" w:rsidRDefault="00AA2411">
      <w:pPr>
        <w:rPr>
          <w:sz w:val="40"/>
          <w:szCs w:val="40"/>
        </w:rPr>
      </w:pPr>
    </w:p>
    <w:tbl>
      <w:tblPr>
        <w:tblStyle w:val="3"/>
        <w:tblW w:w="3313"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13"/>
      </w:tblGrid>
      <w:tr w:rsidR="00AA2411" w14:paraId="606B2101" w14:textId="77777777" w:rsidTr="003D05AF">
        <w:trPr>
          <w:cantSplit/>
          <w:trHeight w:val="444"/>
          <w:jc w:val="center"/>
        </w:trPr>
        <w:tc>
          <w:tcPr>
            <w:tcW w:w="3313"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vAlign w:val="center"/>
          </w:tcPr>
          <w:p w14:paraId="47A001A0" w14:textId="77777777" w:rsidR="00AA2411" w:rsidRDefault="00000000">
            <w:pPr>
              <w:keepLines/>
            </w:pPr>
            <w:r>
              <w:rPr>
                <w:sz w:val="28"/>
                <w:szCs w:val="28"/>
              </w:rPr>
              <w:lastRenderedPageBreak/>
              <w:t>Four Verticals</w:t>
            </w:r>
          </w:p>
        </w:tc>
      </w:tr>
    </w:tbl>
    <w:p w14:paraId="299CC7FB" w14:textId="77777777" w:rsidR="00993961" w:rsidRDefault="00290D78" w:rsidP="00290D78">
      <w:pPr>
        <w:rPr>
          <w:rFonts w:ascii="-webkit-standard" w:hAnsi="-webkit-standard"/>
          <w:color w:val="000000"/>
          <w:sz w:val="27"/>
          <w:szCs w:val="27"/>
        </w:rPr>
      </w:pPr>
      <w:r>
        <w:rPr>
          <w:sz w:val="28"/>
          <w:szCs w:val="28"/>
        </w:rPr>
        <w:t>Strategic Advisory &amp; Tech Consulting</w:t>
      </w:r>
      <w:r>
        <w:rPr>
          <w:sz w:val="28"/>
          <w:szCs w:val="28"/>
        </w:rPr>
        <w:br/>
      </w:r>
      <w:r>
        <w:rPr>
          <w:sz w:val="28"/>
          <w:szCs w:val="28"/>
        </w:rPr>
        <w:br/>
        <w:t xml:space="preserve"> </w:t>
      </w:r>
      <w:r>
        <w:rPr>
          <w:noProof/>
          <w:sz w:val="28"/>
          <w:szCs w:val="28"/>
        </w:rPr>
        <w:drawing>
          <wp:inline distT="114300" distB="114300" distL="114300" distR="114300" wp14:anchorId="2DA97533" wp14:editId="5901E06B">
            <wp:extent cx="3581400" cy="20193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3581400" cy="2019300"/>
                    </a:xfrm>
                    <a:prstGeom prst="rect">
                      <a:avLst/>
                    </a:prstGeom>
                    <a:ln/>
                  </pic:spPr>
                </pic:pic>
              </a:graphicData>
            </a:graphic>
          </wp:inline>
        </w:drawing>
      </w:r>
      <w:r>
        <w:rPr>
          <w:sz w:val="28"/>
          <w:szCs w:val="28"/>
        </w:rPr>
        <w:br/>
      </w:r>
      <w:r>
        <w:rPr>
          <w:sz w:val="28"/>
          <w:szCs w:val="28"/>
        </w:rPr>
        <w:br/>
      </w:r>
      <w:r w:rsidR="00993961">
        <w:rPr>
          <w:rFonts w:ascii="-webkit-standard" w:hAnsi="-webkit-standard"/>
          <w:color w:val="000000"/>
          <w:sz w:val="27"/>
          <w:szCs w:val="27"/>
        </w:rPr>
        <w:t xml:space="preserve">Our Strategic Advisory &amp; Technical Consulting services help organizations build sustainable vaccine and biopharmaceutical manufacturing capabilities. </w:t>
      </w:r>
    </w:p>
    <w:p w14:paraId="599B0531" w14:textId="77777777" w:rsidR="00993961" w:rsidRDefault="00993961" w:rsidP="00290D78">
      <w:pPr>
        <w:rPr>
          <w:rFonts w:ascii="-webkit-standard" w:hAnsi="-webkit-standard"/>
          <w:color w:val="000000"/>
          <w:sz w:val="27"/>
          <w:szCs w:val="27"/>
        </w:rPr>
      </w:pPr>
    </w:p>
    <w:p w14:paraId="200CFF43" w14:textId="7EB0A446" w:rsidR="00290D78" w:rsidRDefault="00993961" w:rsidP="00290D78">
      <w:r>
        <w:rPr>
          <w:rFonts w:ascii="-webkit-standard" w:hAnsi="-webkit-standard"/>
          <w:color w:val="000000"/>
          <w:sz w:val="27"/>
          <w:szCs w:val="27"/>
        </w:rPr>
        <w:t>We provide end-to-end support across feasibility studies, portfolio planning, engineering design, project supervision, facility commissioning, and gap assessments.</w:t>
      </w:r>
    </w:p>
    <w:p w14:paraId="08DE00F4" w14:textId="77777777" w:rsidR="00AA2411" w:rsidRDefault="00000000">
      <w:pPr>
        <w:rPr>
          <w:sz w:val="28"/>
          <w:szCs w:val="28"/>
        </w:rPr>
      </w:pPr>
      <w:r>
        <w:rPr>
          <w:sz w:val="28"/>
          <w:szCs w:val="28"/>
        </w:rPr>
        <w:br/>
      </w:r>
      <w:r>
        <w:rPr>
          <w:sz w:val="28"/>
          <w:szCs w:val="28"/>
        </w:rPr>
        <w:br/>
        <w:t xml:space="preserve"> Research and Development (R&amp;D)</w:t>
      </w:r>
    </w:p>
    <w:p w14:paraId="5826C323" w14:textId="3A91CE95" w:rsidR="00993961" w:rsidRDefault="00746333">
      <w:pPr>
        <w:rPr>
          <w:rFonts w:ascii="-webkit-standard" w:hAnsi="-webkit-standard"/>
          <w:color w:val="000000"/>
          <w:sz w:val="27"/>
          <w:szCs w:val="27"/>
        </w:rPr>
      </w:pPr>
      <w:r>
        <w:rPr>
          <w:noProof/>
          <w:sz w:val="40"/>
          <w:szCs w:val="40"/>
        </w:rPr>
        <w:drawing>
          <wp:inline distT="0" distB="0" distL="0" distR="0" wp14:anchorId="06AF088B" wp14:editId="547A3EAD">
            <wp:extent cx="4713514" cy="3146345"/>
            <wp:effectExtent l="0" t="0" r="0" b="0"/>
            <wp:docPr id="958175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75202" name="Picture 9581752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8427" cy="3149625"/>
                    </a:xfrm>
                    <a:prstGeom prst="rect">
                      <a:avLst/>
                    </a:prstGeom>
                  </pic:spPr>
                </pic:pic>
              </a:graphicData>
            </a:graphic>
          </wp:inline>
        </w:drawing>
      </w:r>
      <w:r>
        <w:rPr>
          <w:sz w:val="40"/>
          <w:szCs w:val="40"/>
        </w:rPr>
        <w:br/>
      </w:r>
    </w:p>
    <w:p w14:paraId="6666B251" w14:textId="77777777" w:rsidR="00993961" w:rsidRDefault="00993961">
      <w:pPr>
        <w:rPr>
          <w:rStyle w:val="apple-converted-space"/>
          <w:rFonts w:ascii="-webkit-standard" w:hAnsi="-webkit-standard"/>
          <w:color w:val="000000"/>
          <w:sz w:val="27"/>
          <w:szCs w:val="27"/>
        </w:rPr>
      </w:pPr>
      <w:r>
        <w:rPr>
          <w:rFonts w:ascii="-webkit-standard" w:hAnsi="-webkit-standard"/>
          <w:color w:val="000000"/>
          <w:sz w:val="27"/>
          <w:szCs w:val="27"/>
        </w:rPr>
        <w:lastRenderedPageBreak/>
        <w:t>We focus on the research and development of next-generation vaccines against critical infectious diseases and AMR-associated pathogens.</w:t>
      </w:r>
      <w:r>
        <w:rPr>
          <w:rStyle w:val="apple-converted-space"/>
          <w:rFonts w:ascii="-webkit-standard" w:hAnsi="-webkit-standard"/>
          <w:color w:val="000000"/>
          <w:sz w:val="27"/>
          <w:szCs w:val="27"/>
        </w:rPr>
        <w:t> </w:t>
      </w:r>
    </w:p>
    <w:p w14:paraId="12AD743A" w14:textId="77F3AA75" w:rsidR="00993961" w:rsidRDefault="00000000">
      <w:r>
        <w:br/>
      </w:r>
      <w:r w:rsidR="00993961">
        <w:rPr>
          <w:rFonts w:ascii="-webkit-standard" w:hAnsi="-webkit-standard"/>
          <w:color w:val="000000"/>
          <w:sz w:val="27"/>
          <w:szCs w:val="27"/>
        </w:rPr>
        <w:t>Powered by our pilot GMP (HORIZON) and strategic collaborations with leading research institutions, our R&amp;D portfolio spans recombinant and glycoconjugate vaccine platforms.</w:t>
      </w:r>
      <w:r>
        <w:br/>
        <w:t xml:space="preserve"> </w:t>
      </w:r>
      <w:r>
        <w:br/>
      </w:r>
      <w:r>
        <w:rPr>
          <w:sz w:val="40"/>
          <w:szCs w:val="40"/>
        </w:rPr>
        <w:t xml:space="preserve"> Licensing</w:t>
      </w:r>
      <w:r w:rsidR="00993961">
        <w:rPr>
          <w:sz w:val="40"/>
          <w:szCs w:val="40"/>
        </w:rPr>
        <w:t xml:space="preserve"> and Access </w:t>
      </w:r>
      <w:r>
        <w:rPr>
          <w:sz w:val="40"/>
          <w:szCs w:val="40"/>
        </w:rPr>
        <w:br/>
        <w:t xml:space="preserve"> </w:t>
      </w:r>
      <w:r>
        <w:rPr>
          <w:noProof/>
          <w:sz w:val="40"/>
          <w:szCs w:val="40"/>
        </w:rPr>
        <w:drawing>
          <wp:inline distT="114300" distB="114300" distL="114300" distR="114300" wp14:anchorId="635997A5" wp14:editId="7F1B8ACD">
            <wp:extent cx="3860800" cy="21717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3860800" cy="2171700"/>
                    </a:xfrm>
                    <a:prstGeom prst="rect">
                      <a:avLst/>
                    </a:prstGeom>
                    <a:ln/>
                  </pic:spPr>
                </pic:pic>
              </a:graphicData>
            </a:graphic>
          </wp:inline>
        </w:drawing>
      </w:r>
      <w:r>
        <w:rPr>
          <w:sz w:val="40"/>
          <w:szCs w:val="40"/>
        </w:rPr>
        <w:br/>
      </w:r>
      <w:r>
        <w:t xml:space="preserve">We enable strategic in-licensing and out-licensing of vaccines to accelerate access, innovation and commercialization. </w:t>
      </w:r>
    </w:p>
    <w:p w14:paraId="64370D28" w14:textId="77777777" w:rsidR="00993961" w:rsidRDefault="00993961"/>
    <w:p w14:paraId="1A5A029A" w14:textId="23508CD2" w:rsidR="00AA2411" w:rsidRDefault="00000000">
      <w:r>
        <w:t>By connecting promising technologies with the right development, manufacturing and market pathways, we help transform scientific assets into scalable global health solutions.</w:t>
      </w:r>
    </w:p>
    <w:p w14:paraId="388AC1F6" w14:textId="3B298BC4" w:rsidR="008C2C9C" w:rsidRDefault="00000000" w:rsidP="008C2C9C">
      <w:pPr>
        <w:rPr>
          <w:rFonts w:ascii="-webkit-standard" w:hAnsi="-webkit-standard"/>
          <w:color w:val="000000"/>
          <w:sz w:val="27"/>
          <w:szCs w:val="27"/>
        </w:rPr>
      </w:pPr>
      <w:r>
        <w:br/>
      </w:r>
      <w:r>
        <w:rPr>
          <w:sz w:val="40"/>
          <w:szCs w:val="40"/>
        </w:rPr>
        <w:t xml:space="preserve"> Commercial-Scale Manufacturing  </w:t>
      </w:r>
      <w:r>
        <w:rPr>
          <w:sz w:val="40"/>
          <w:szCs w:val="40"/>
        </w:rPr>
        <w:br/>
        <w:t xml:space="preserve"> </w:t>
      </w:r>
      <w:r>
        <w:rPr>
          <w:noProof/>
          <w:sz w:val="40"/>
          <w:szCs w:val="40"/>
        </w:rPr>
        <w:drawing>
          <wp:inline distT="114300" distB="114300" distL="114300" distR="114300" wp14:anchorId="5EA8CFF5" wp14:editId="0D3EE304">
            <wp:extent cx="4076700" cy="2730500"/>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4076700" cy="2730500"/>
                    </a:xfrm>
                    <a:prstGeom prst="rect">
                      <a:avLst/>
                    </a:prstGeom>
                    <a:ln/>
                  </pic:spPr>
                </pic:pic>
              </a:graphicData>
            </a:graphic>
          </wp:inline>
        </w:drawing>
      </w:r>
      <w:r>
        <w:rPr>
          <w:sz w:val="40"/>
          <w:szCs w:val="40"/>
        </w:rPr>
        <w:br/>
      </w:r>
      <w:proofErr w:type="spellStart"/>
      <w:r w:rsidR="008C2C9C">
        <w:rPr>
          <w:rFonts w:ascii="-webkit-standard" w:hAnsi="-webkit-standard"/>
          <w:color w:val="000000"/>
          <w:sz w:val="27"/>
          <w:szCs w:val="27"/>
        </w:rPr>
        <w:t>TechInvention’s</w:t>
      </w:r>
      <w:proofErr w:type="spellEnd"/>
      <w:r w:rsidR="008C2C9C">
        <w:rPr>
          <w:rFonts w:ascii="-webkit-standard" w:hAnsi="-webkit-standard"/>
          <w:color w:val="000000"/>
          <w:sz w:val="27"/>
          <w:szCs w:val="27"/>
        </w:rPr>
        <w:t xml:space="preserve"> integrated GMP manufacturing facility (GCMC) provides Drug </w:t>
      </w:r>
      <w:r w:rsidR="008C2C9C">
        <w:rPr>
          <w:rFonts w:ascii="-webkit-standard" w:hAnsi="-webkit-standard"/>
          <w:color w:val="000000"/>
          <w:sz w:val="27"/>
          <w:szCs w:val="27"/>
        </w:rPr>
        <w:lastRenderedPageBreak/>
        <w:t xml:space="preserve">Substance and Fill-finish manufacturing for vaccines and biologics within a quality-driven, scalable framework. </w:t>
      </w:r>
    </w:p>
    <w:p w14:paraId="31F64457" w14:textId="77777777" w:rsidR="008C2C9C" w:rsidRDefault="008C2C9C" w:rsidP="008C2C9C">
      <w:pPr>
        <w:rPr>
          <w:rFonts w:ascii="-webkit-standard" w:hAnsi="-webkit-standard"/>
          <w:color w:val="000000"/>
          <w:sz w:val="27"/>
          <w:szCs w:val="27"/>
        </w:rPr>
      </w:pPr>
    </w:p>
    <w:p w14:paraId="6D4C8A0B" w14:textId="3E3FD5B5" w:rsidR="00AA2411" w:rsidRDefault="008C2C9C" w:rsidP="008C2C9C">
      <w:pPr>
        <w:rPr>
          <w:sz w:val="40"/>
          <w:szCs w:val="40"/>
        </w:rPr>
      </w:pPr>
      <w:r>
        <w:rPr>
          <w:rFonts w:ascii="-webkit-standard" w:hAnsi="-webkit-standard"/>
          <w:color w:val="000000"/>
          <w:sz w:val="27"/>
          <w:szCs w:val="27"/>
        </w:rPr>
        <w:t>It supports technology transfer, process scale-up, regulatory compliance, and commercial manufacturing.</w:t>
      </w:r>
      <w:r>
        <w:rPr>
          <w:sz w:val="40"/>
          <w:szCs w:val="40"/>
        </w:rPr>
        <w:t xml:space="preserve"> </w:t>
      </w:r>
    </w:p>
    <w:p w14:paraId="541D4185" w14:textId="77777777" w:rsidR="008C2C9C" w:rsidRDefault="008C2C9C" w:rsidP="008C2C9C">
      <w:pPr>
        <w:rPr>
          <w:sz w:val="40"/>
          <w:szCs w:val="40"/>
        </w:rPr>
      </w:pPr>
    </w:p>
    <w:p w14:paraId="2D57BCAA" w14:textId="77777777" w:rsidR="008C2C9C" w:rsidRDefault="008C2C9C" w:rsidP="008C2C9C">
      <w:pPr>
        <w:rPr>
          <w:sz w:val="40"/>
          <w:szCs w:val="40"/>
        </w:rPr>
      </w:pPr>
    </w:p>
    <w:p w14:paraId="4908652C" w14:textId="5B295D33" w:rsidR="008C2C9C" w:rsidRDefault="008C2C9C" w:rsidP="008C2C9C">
      <w:pPr>
        <w:rPr>
          <w:sz w:val="40"/>
          <w:szCs w:val="40"/>
        </w:rPr>
      </w:pPr>
      <w:r w:rsidRPr="008C2C9C">
        <w:rPr>
          <w:noProof/>
          <w:sz w:val="40"/>
          <w:szCs w:val="40"/>
        </w:rPr>
        <w:drawing>
          <wp:inline distT="0" distB="0" distL="0" distR="0" wp14:anchorId="6D23E255" wp14:editId="7CB42F32">
            <wp:extent cx="5733415" cy="2868930"/>
            <wp:effectExtent l="0" t="0" r="0" b="1270"/>
            <wp:docPr id="211188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4328" name=""/>
                    <pic:cNvPicPr/>
                  </pic:nvPicPr>
                  <pic:blipFill>
                    <a:blip r:embed="rId14"/>
                    <a:stretch>
                      <a:fillRect/>
                    </a:stretch>
                  </pic:blipFill>
                  <pic:spPr>
                    <a:xfrm>
                      <a:off x="0" y="0"/>
                      <a:ext cx="5733415" cy="2868930"/>
                    </a:xfrm>
                    <a:prstGeom prst="rect">
                      <a:avLst/>
                    </a:prstGeom>
                  </pic:spPr>
                </pic:pic>
              </a:graphicData>
            </a:graphic>
          </wp:inline>
        </w:drawing>
      </w:r>
    </w:p>
    <w:p w14:paraId="2C58C4D4" w14:textId="44201824" w:rsidR="00AA2411" w:rsidRDefault="00000000">
      <w:pPr>
        <w:rPr>
          <w:sz w:val="40"/>
          <w:szCs w:val="40"/>
        </w:rPr>
      </w:pPr>
      <w:r>
        <w:rPr>
          <w:noProof/>
          <w:sz w:val="40"/>
          <w:szCs w:val="40"/>
        </w:rPr>
        <w:drawing>
          <wp:inline distT="114300" distB="114300" distL="114300" distR="114300" wp14:anchorId="4097D157" wp14:editId="7C748E4C">
            <wp:extent cx="4694010" cy="3523990"/>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4694010" cy="3523990"/>
                    </a:xfrm>
                    <a:prstGeom prst="rect">
                      <a:avLst/>
                    </a:prstGeom>
                    <a:ln/>
                  </pic:spPr>
                </pic:pic>
              </a:graphicData>
            </a:graphic>
          </wp:inline>
        </w:drawing>
      </w:r>
      <w:r>
        <w:rPr>
          <w:i/>
          <w:color w:val="7A6600"/>
          <w:sz w:val="16"/>
        </w:rPr>
        <w:t>Website Note: Add GCMC image.</w:t>
      </w:r>
    </w:p>
    <w:p w14:paraId="6483C42B" w14:textId="3D3F92CF" w:rsidR="00AA2411" w:rsidRDefault="00000000">
      <w:pPr>
        <w:pStyle w:val="WebsiteNote"/>
        <w:shd w:val="clear" w:color="auto" w:fill="FFF8D8"/>
        <w:ind w:left="173" w:right="173"/>
        <w:rPr>
          <w:sz w:val="40"/>
          <w:szCs w:val="40"/>
        </w:rPr>
      </w:pPr>
      <w:r>
        <w:t>Website Note: Add animated visual.</w:t>
      </w:r>
    </w:p>
    <w:p w14:paraId="2E098694" w14:textId="5FB6629C" w:rsidR="00AA2411" w:rsidRPr="00F671C0" w:rsidRDefault="00000000">
      <w:pPr>
        <w:rPr>
          <w:rFonts w:ascii="Aptos" w:hAnsi="Aptos"/>
          <w:b/>
          <w:bCs/>
          <w:sz w:val="32"/>
          <w:szCs w:val="32"/>
        </w:rPr>
      </w:pPr>
      <w:r w:rsidRPr="00F671C0">
        <w:rPr>
          <w:rFonts w:ascii="Aptos" w:hAnsi="Aptos"/>
          <w:b/>
          <w:bCs/>
          <w:sz w:val="32"/>
          <w:szCs w:val="32"/>
        </w:rPr>
        <w:lastRenderedPageBreak/>
        <w:t xml:space="preserve"> </w:t>
      </w:r>
      <w:r w:rsidR="008C2C9C" w:rsidRPr="00F671C0">
        <w:rPr>
          <w:rFonts w:ascii="Aptos" w:hAnsi="Aptos"/>
          <w:b/>
          <w:bCs/>
          <w:sz w:val="32"/>
          <w:szCs w:val="32"/>
        </w:rPr>
        <w:t xml:space="preserve">10+ years </w:t>
      </w:r>
    </w:p>
    <w:p w14:paraId="300168BF" w14:textId="24E862A5" w:rsidR="008C2C9C" w:rsidRPr="00F671C0" w:rsidRDefault="008C2C9C">
      <w:pPr>
        <w:rPr>
          <w:rFonts w:ascii="Aptos" w:hAnsi="Aptos"/>
          <w:b/>
          <w:bCs/>
          <w:sz w:val="32"/>
          <w:szCs w:val="32"/>
        </w:rPr>
      </w:pPr>
      <w:r w:rsidRPr="00F671C0">
        <w:rPr>
          <w:rFonts w:ascii="Aptos" w:hAnsi="Aptos"/>
          <w:b/>
          <w:bCs/>
          <w:sz w:val="32"/>
          <w:szCs w:val="32"/>
        </w:rPr>
        <w:t>15+ Countries</w:t>
      </w:r>
    </w:p>
    <w:p w14:paraId="6CB1DFC1" w14:textId="2F999C76" w:rsidR="008C2C9C" w:rsidRPr="00F671C0" w:rsidRDefault="008C2C9C">
      <w:pPr>
        <w:rPr>
          <w:rFonts w:ascii="Aptos" w:hAnsi="Aptos"/>
          <w:b/>
          <w:bCs/>
          <w:sz w:val="32"/>
          <w:szCs w:val="32"/>
        </w:rPr>
      </w:pPr>
      <w:r w:rsidRPr="00F671C0">
        <w:rPr>
          <w:rFonts w:ascii="Aptos" w:hAnsi="Aptos"/>
          <w:b/>
          <w:bCs/>
          <w:sz w:val="32"/>
          <w:szCs w:val="32"/>
        </w:rPr>
        <w:t xml:space="preserve">20+ projects </w:t>
      </w:r>
    </w:p>
    <w:p w14:paraId="3E7CB741" w14:textId="1B7F877A" w:rsidR="00AA2411" w:rsidRDefault="00AA2411">
      <w:pPr>
        <w:rPr>
          <w:sz w:val="40"/>
          <w:szCs w:val="40"/>
        </w:rPr>
      </w:pPr>
    </w:p>
    <w:p w14:paraId="75875673" w14:textId="481ED148" w:rsidR="00AA2411" w:rsidRDefault="00AA2411">
      <w:pPr>
        <w:rPr>
          <w:sz w:val="40"/>
          <w:szCs w:val="40"/>
        </w:rPr>
      </w:pPr>
    </w:p>
    <w:p w14:paraId="518F0A22" w14:textId="4EA6EDAF" w:rsidR="00AA2411" w:rsidRDefault="00AA2411">
      <w:pPr>
        <w:rPr>
          <w:sz w:val="40"/>
          <w:szCs w:val="40"/>
        </w:rPr>
      </w:pPr>
    </w:p>
    <w:p w14:paraId="6BE87182" w14:textId="486080EA" w:rsidR="00AA2411" w:rsidRDefault="00000000">
      <w:pPr>
        <w:pStyle w:val="WebsiteSectionTitle"/>
        <w:pageBreakBefore/>
        <w:rPr>
          <w:sz w:val="40"/>
          <w:szCs w:val="40"/>
        </w:rPr>
      </w:pPr>
      <w:r>
        <w:rPr>
          <w:sz w:val="40"/>
          <w:szCs w:val="40"/>
        </w:rPr>
        <w:lastRenderedPageBreak/>
        <w:t>CEO Profile</w:t>
      </w:r>
    </w:p>
    <w:p w14:paraId="4F57692F" w14:textId="0B412636" w:rsidR="00AA2411" w:rsidRDefault="00000000">
      <w:pPr>
        <w:rPr>
          <w:sz w:val="40"/>
          <w:szCs w:val="40"/>
        </w:rPr>
      </w:pPr>
      <w:r>
        <w:rPr>
          <w:sz w:val="40"/>
          <w:szCs w:val="40"/>
        </w:rPr>
        <w:t xml:space="preserve"> </w:t>
      </w:r>
      <w:r>
        <w:rPr>
          <w:noProof/>
        </w:rPr>
        <w:drawing>
          <wp:anchor distT="114300" distB="114300" distL="114300" distR="114300" simplePos="0" relativeHeight="251659264" behindDoc="0" locked="0" layoutInCell="1" hidden="0" allowOverlap="1" wp14:anchorId="53469D0D" wp14:editId="5703E898">
            <wp:simplePos x="0" y="0"/>
            <wp:positionH relativeFrom="column">
              <wp:posOffset>-600074</wp:posOffset>
            </wp:positionH>
            <wp:positionV relativeFrom="paragraph">
              <wp:posOffset>114300</wp:posOffset>
            </wp:positionV>
            <wp:extent cx="1552575" cy="1983121"/>
            <wp:effectExtent l="0" t="0" r="0" b="0"/>
            <wp:wrapSquare wrapText="bothSides" distT="114300" distB="114300" distL="114300" distR="11430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1552575" cy="1983121"/>
                    </a:xfrm>
                    <a:prstGeom prst="rect">
                      <a:avLst/>
                    </a:prstGeom>
                    <a:ln/>
                  </pic:spPr>
                </pic:pic>
              </a:graphicData>
            </a:graphic>
          </wp:anchor>
        </w:drawing>
      </w:r>
    </w:p>
    <w:p w14:paraId="676B0BB6" w14:textId="77777777" w:rsidR="00AA2411" w:rsidRDefault="00AA2411">
      <w:pPr>
        <w:rPr>
          <w:b/>
          <w:bCs/>
          <w:sz w:val="24"/>
          <w:szCs w:val="24"/>
        </w:rPr>
      </w:pPr>
    </w:p>
    <w:p w14:paraId="10AD2494" w14:textId="46D6C1B6" w:rsidR="00AA2411" w:rsidRDefault="00AA2411">
      <w:pPr>
        <w:rPr>
          <w:b/>
          <w:bCs/>
          <w:sz w:val="24"/>
          <w:szCs w:val="24"/>
        </w:rPr>
      </w:pPr>
    </w:p>
    <w:p w14:paraId="5D6104FA" w14:textId="285EB7A1" w:rsidR="00AA2411" w:rsidRDefault="00000000">
      <w:pPr>
        <w:keepNext/>
        <w:spacing w:before="80" w:after="60"/>
        <w:rPr>
          <w:sz w:val="40"/>
          <w:szCs w:val="40"/>
        </w:rPr>
      </w:pPr>
      <w:r>
        <w:rPr>
          <w:b/>
          <w:bCs/>
          <w:sz w:val="24"/>
          <w:szCs w:val="24"/>
        </w:rPr>
        <w:t>Syed S. Ahmed</w:t>
      </w:r>
    </w:p>
    <w:p w14:paraId="6E08C209" w14:textId="4725A66E" w:rsidR="00AA2411" w:rsidRDefault="00000000">
      <w:pPr>
        <w:rPr>
          <w:sz w:val="20"/>
          <w:szCs w:val="20"/>
        </w:rPr>
      </w:pPr>
      <w:r>
        <w:rPr>
          <w:sz w:val="20"/>
          <w:szCs w:val="20"/>
        </w:rPr>
        <w:t xml:space="preserve">As </w:t>
      </w:r>
      <w:proofErr w:type="gramStart"/>
      <w:r>
        <w:rPr>
          <w:sz w:val="20"/>
          <w:szCs w:val="20"/>
        </w:rPr>
        <w:t xml:space="preserve">Director </w:t>
      </w:r>
      <w:r w:rsidR="008C2C9C">
        <w:rPr>
          <w:sz w:val="20"/>
          <w:szCs w:val="20"/>
        </w:rPr>
        <w:t>,</w:t>
      </w:r>
      <w:proofErr w:type="gramEnd"/>
      <w:r w:rsidR="008C2C9C">
        <w:rPr>
          <w:sz w:val="20"/>
          <w:szCs w:val="20"/>
        </w:rPr>
        <w:t xml:space="preserve"> </w:t>
      </w:r>
      <w:r>
        <w:rPr>
          <w:sz w:val="20"/>
          <w:szCs w:val="20"/>
        </w:rPr>
        <w:t xml:space="preserve">CEO </w:t>
      </w:r>
      <w:r w:rsidR="008C2C9C">
        <w:rPr>
          <w:sz w:val="20"/>
          <w:szCs w:val="20"/>
        </w:rPr>
        <w:t xml:space="preserve">and Founder </w:t>
      </w:r>
      <w:r>
        <w:rPr>
          <w:sz w:val="20"/>
          <w:szCs w:val="20"/>
        </w:rPr>
        <w:t xml:space="preserve">of </w:t>
      </w:r>
      <w:proofErr w:type="spellStart"/>
      <w:proofErr w:type="gramStart"/>
      <w:r>
        <w:rPr>
          <w:sz w:val="20"/>
          <w:szCs w:val="20"/>
        </w:rPr>
        <w:t>TechInvention</w:t>
      </w:r>
      <w:proofErr w:type="spellEnd"/>
      <w:r w:rsidR="008C2C9C">
        <w:rPr>
          <w:sz w:val="20"/>
          <w:szCs w:val="20"/>
        </w:rPr>
        <w:t xml:space="preserve"> </w:t>
      </w:r>
      <w:r>
        <w:rPr>
          <w:sz w:val="20"/>
          <w:szCs w:val="20"/>
        </w:rPr>
        <w:t>.</w:t>
      </w:r>
      <w:proofErr w:type="gramEnd"/>
      <w:r>
        <w:rPr>
          <w:sz w:val="20"/>
          <w:szCs w:val="20"/>
        </w:rPr>
        <w:t xml:space="preserve">, </w:t>
      </w:r>
      <w:r>
        <w:rPr>
          <w:b/>
          <w:bCs/>
          <w:sz w:val="20"/>
          <w:szCs w:val="20"/>
        </w:rPr>
        <w:t>Mr. Syed S. Ahmed</w:t>
      </w:r>
      <w:r>
        <w:rPr>
          <w:sz w:val="20"/>
          <w:szCs w:val="20"/>
        </w:rPr>
        <w:t xml:space="preserve"> represents a leadership vision shaped by scientific excellence, strategic foresight and an unwavering commitment to global health equity.</w:t>
      </w:r>
    </w:p>
    <w:p w14:paraId="275E4078" w14:textId="023A1BB4" w:rsidR="00AA2411" w:rsidRDefault="00000000">
      <w:pPr>
        <w:rPr>
          <w:sz w:val="20"/>
          <w:szCs w:val="20"/>
        </w:rPr>
      </w:pPr>
      <w:r>
        <w:rPr>
          <w:sz w:val="20"/>
          <w:szCs w:val="20"/>
        </w:rPr>
        <w:t xml:space="preserve">With </w:t>
      </w:r>
      <w:r w:rsidR="008C2C9C">
        <w:rPr>
          <w:sz w:val="20"/>
          <w:szCs w:val="20"/>
        </w:rPr>
        <w:t>more than</w:t>
      </w:r>
      <w:r>
        <w:rPr>
          <w:sz w:val="20"/>
          <w:szCs w:val="20"/>
        </w:rPr>
        <w:t xml:space="preserve"> two decades of experience across strategy, business development, technology transfer and</w:t>
      </w:r>
      <w:r w:rsidR="008C2C9C">
        <w:rPr>
          <w:sz w:val="20"/>
          <w:szCs w:val="20"/>
        </w:rPr>
        <w:t xml:space="preserve"> capacity building</w:t>
      </w:r>
      <w:r>
        <w:rPr>
          <w:sz w:val="20"/>
          <w:szCs w:val="20"/>
        </w:rPr>
        <w:t xml:space="preserve">, he has been instrumental in building </w:t>
      </w:r>
      <w:proofErr w:type="spellStart"/>
      <w:r>
        <w:rPr>
          <w:sz w:val="20"/>
          <w:szCs w:val="20"/>
        </w:rPr>
        <w:t>TechInvention</w:t>
      </w:r>
      <w:proofErr w:type="spellEnd"/>
      <w:r>
        <w:rPr>
          <w:sz w:val="20"/>
          <w:szCs w:val="20"/>
        </w:rPr>
        <w:t xml:space="preserve"> as an integrated vaccine innovation and manufacturing platform. His leadership reflects the rare ability to connect scientific ambition with execution, partnerships and long-term public health impact</w:t>
      </w:r>
      <w:r w:rsidR="006521C2">
        <w:rPr>
          <w:sz w:val="20"/>
          <w:szCs w:val="20"/>
        </w:rPr>
        <w:t>, g</w:t>
      </w:r>
      <w:r>
        <w:rPr>
          <w:sz w:val="20"/>
          <w:szCs w:val="20"/>
        </w:rPr>
        <w:t>uided by the conviction that life-saving vaccines should not remain limited to those who can afford them</w:t>
      </w:r>
      <w:r w:rsidR="006521C2">
        <w:rPr>
          <w:sz w:val="20"/>
          <w:szCs w:val="20"/>
        </w:rPr>
        <w:t>.</w:t>
      </w:r>
      <w:r>
        <w:rPr>
          <w:sz w:val="20"/>
          <w:szCs w:val="20"/>
        </w:rPr>
        <w:br/>
        <w:t xml:space="preserve"> </w:t>
      </w:r>
    </w:p>
    <w:p w14:paraId="65DC03AC" w14:textId="61988B85" w:rsidR="00AA2411" w:rsidRDefault="00AA2411">
      <w:pPr>
        <w:rPr>
          <w:sz w:val="40"/>
          <w:szCs w:val="40"/>
        </w:rPr>
      </w:pPr>
    </w:p>
    <w:p w14:paraId="4485D3A5" w14:textId="7E1016AF" w:rsidR="00AA2411" w:rsidRDefault="00AA2411">
      <w:pPr>
        <w:rPr>
          <w:sz w:val="40"/>
          <w:szCs w:val="40"/>
        </w:rPr>
      </w:pPr>
    </w:p>
    <w:p w14:paraId="5D154BF0" w14:textId="09B45623" w:rsidR="00AA2411" w:rsidRDefault="00000000">
      <w:pPr>
        <w:rPr>
          <w:sz w:val="40"/>
          <w:szCs w:val="40"/>
        </w:rPr>
      </w:pPr>
      <w:r>
        <w:rPr>
          <w:noProof/>
        </w:rPr>
        <w:drawing>
          <wp:anchor distT="114300" distB="114300" distL="114300" distR="114300" simplePos="0" relativeHeight="251660288" behindDoc="0" locked="0" layoutInCell="1" hidden="0" allowOverlap="1" wp14:anchorId="4BFEE623" wp14:editId="1E0B4A68">
            <wp:simplePos x="0" y="0"/>
            <wp:positionH relativeFrom="column">
              <wp:posOffset>-647699</wp:posOffset>
            </wp:positionH>
            <wp:positionV relativeFrom="paragraph">
              <wp:posOffset>238125</wp:posOffset>
            </wp:positionV>
            <wp:extent cx="1547813" cy="1930213"/>
            <wp:effectExtent l="0" t="0" r="0" b="0"/>
            <wp:wrapSquare wrapText="bothSides" distT="114300" distB="114300" distL="114300" distR="11430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1547813" cy="1930213"/>
                    </a:xfrm>
                    <a:prstGeom prst="rect">
                      <a:avLst/>
                    </a:prstGeom>
                    <a:ln/>
                  </pic:spPr>
                </pic:pic>
              </a:graphicData>
            </a:graphic>
          </wp:anchor>
        </w:drawing>
      </w:r>
    </w:p>
    <w:p w14:paraId="150F1EB7" w14:textId="77777777" w:rsidR="00AA2411" w:rsidRDefault="00AA2411">
      <w:pPr>
        <w:rPr>
          <w:sz w:val="40"/>
          <w:szCs w:val="40"/>
        </w:rPr>
      </w:pPr>
    </w:p>
    <w:p w14:paraId="001A14DF" w14:textId="42198F4B" w:rsidR="00AA2411" w:rsidRPr="00E35D70" w:rsidRDefault="00000000">
      <w:pPr>
        <w:keepNext/>
        <w:spacing w:before="80" w:after="60"/>
        <w:jc w:val="center"/>
        <w:rPr>
          <w:b/>
          <w:bCs/>
          <w:sz w:val="24"/>
          <w:szCs w:val="24"/>
        </w:rPr>
      </w:pPr>
      <w:r w:rsidRPr="00E35D70">
        <w:rPr>
          <w:b/>
          <w:bCs/>
          <w:sz w:val="24"/>
          <w:szCs w:val="24"/>
        </w:rPr>
        <w:t>Nazneen Hamid</w:t>
      </w:r>
    </w:p>
    <w:p w14:paraId="039F5FF2" w14:textId="77777777" w:rsidR="00AA2411" w:rsidRDefault="00000000">
      <w:pPr>
        <w:jc w:val="center"/>
        <w:rPr>
          <w:sz w:val="20"/>
          <w:szCs w:val="20"/>
        </w:rPr>
      </w:pPr>
      <w:r>
        <w:rPr>
          <w:sz w:val="20"/>
          <w:szCs w:val="20"/>
        </w:rPr>
        <w:t xml:space="preserve"> </w:t>
      </w:r>
    </w:p>
    <w:p w14:paraId="0095708C" w14:textId="68CFC56C" w:rsidR="00BE270B" w:rsidRPr="00BE270B" w:rsidRDefault="00000000" w:rsidP="00BE270B">
      <w:pPr>
        <w:pStyle w:val="isselectedend"/>
        <w:rPr>
          <w:color w:val="000000"/>
        </w:rPr>
      </w:pPr>
      <w:r>
        <w:rPr>
          <w:sz w:val="20"/>
          <w:szCs w:val="20"/>
        </w:rPr>
        <w:t xml:space="preserve"> </w:t>
      </w:r>
      <w:r w:rsidR="00BE270B" w:rsidRPr="00BE270B">
        <w:rPr>
          <w:color w:val="000000"/>
        </w:rPr>
        <w:t xml:space="preserve">As Co-founder and Director – Corporate Affairs at </w:t>
      </w:r>
      <w:proofErr w:type="spellStart"/>
      <w:r w:rsidR="00BE270B" w:rsidRPr="00BE270B">
        <w:rPr>
          <w:color w:val="000000"/>
        </w:rPr>
        <w:t>TechInvention</w:t>
      </w:r>
      <w:proofErr w:type="spellEnd"/>
      <w:r w:rsidR="00BE270B" w:rsidRPr="00BE270B">
        <w:rPr>
          <w:color w:val="000000"/>
        </w:rPr>
        <w:t>, Ms. Nazneen leads the organization's Corporate Governance, Human Resources, Finance, and Administration. She plays a key role in strengthening organizational excellence by driving strategic operations, people development, and effective governance.</w:t>
      </w:r>
    </w:p>
    <w:p w14:paraId="4F79978D" w14:textId="6337C4E2" w:rsidR="00BE270B" w:rsidRPr="00BE270B" w:rsidRDefault="00BE270B" w:rsidP="00BE270B">
      <w:pPr>
        <w:spacing w:before="100" w:beforeAutospacing="1" w:after="100" w:afterAutospacing="1" w:line="240" w:lineRule="auto"/>
        <w:rPr>
          <w:rFonts w:ascii="Times New Roman" w:eastAsia="Times New Roman" w:hAnsi="Times New Roman" w:cs="Times New Roman"/>
          <w:color w:val="000000"/>
          <w:sz w:val="24"/>
          <w:szCs w:val="24"/>
          <w:lang w:val="en-US" w:eastAsia="en-US"/>
        </w:rPr>
      </w:pPr>
      <w:r w:rsidRPr="00BE270B">
        <w:rPr>
          <w:rFonts w:ascii="Times New Roman" w:eastAsia="Times New Roman" w:hAnsi="Times New Roman" w:cs="Times New Roman"/>
          <w:color w:val="000000"/>
          <w:sz w:val="24"/>
          <w:szCs w:val="24"/>
          <w:lang w:val="en-US" w:eastAsia="en-US"/>
        </w:rPr>
        <w:t xml:space="preserve">A certified POSH (Prevention of Sexual Harassment) Trainer, she is committed to fostering a safe, inclusive, and professional workplace. Passionate about the organization's mission, Ms. Nazneen supports </w:t>
      </w:r>
      <w:proofErr w:type="spellStart"/>
      <w:r w:rsidRPr="00BE270B">
        <w:rPr>
          <w:rFonts w:ascii="Times New Roman" w:eastAsia="Times New Roman" w:hAnsi="Times New Roman" w:cs="Times New Roman"/>
          <w:color w:val="000000"/>
          <w:sz w:val="24"/>
          <w:szCs w:val="24"/>
          <w:lang w:val="en-US" w:eastAsia="en-US"/>
        </w:rPr>
        <w:t>TechInvention's</w:t>
      </w:r>
      <w:proofErr w:type="spellEnd"/>
      <w:r w:rsidRPr="00BE270B">
        <w:rPr>
          <w:rFonts w:ascii="Times New Roman" w:eastAsia="Times New Roman" w:hAnsi="Times New Roman" w:cs="Times New Roman"/>
          <w:color w:val="000000"/>
          <w:sz w:val="24"/>
          <w:szCs w:val="24"/>
          <w:lang w:val="en-US" w:eastAsia="en-US"/>
        </w:rPr>
        <w:t xml:space="preserve"> vision of making essential vaccines affordable, accessible, and available to populations across the developing world while nurturing a purpose-driven, high-performing team.</w:t>
      </w:r>
    </w:p>
    <w:p w14:paraId="08478657" w14:textId="06B7E90F" w:rsidR="00AA2411" w:rsidRDefault="00000000" w:rsidP="00BE270B">
      <w:pPr>
        <w:rPr>
          <w:sz w:val="40"/>
          <w:szCs w:val="40"/>
        </w:rPr>
      </w:pPr>
      <w:r>
        <w:rPr>
          <w:color w:val="FFFFFF"/>
          <w:sz w:val="20"/>
          <w:szCs w:val="20"/>
        </w:rPr>
        <w:t xml:space="preserve"> </w:t>
      </w:r>
    </w:p>
    <w:p w14:paraId="3AF9705D" w14:textId="5D7FFB4E" w:rsidR="00AA2411" w:rsidRDefault="00AA2411">
      <w:pPr>
        <w:rPr>
          <w:sz w:val="40"/>
          <w:szCs w:val="40"/>
        </w:rPr>
      </w:pPr>
    </w:p>
    <w:p w14:paraId="6FA791E0" w14:textId="77777777" w:rsidR="00AA2411" w:rsidRDefault="00AA2411">
      <w:pPr>
        <w:rPr>
          <w:sz w:val="40"/>
          <w:szCs w:val="40"/>
        </w:rPr>
      </w:pPr>
    </w:p>
    <w:p w14:paraId="72403BF5" w14:textId="456DF52F" w:rsidR="00AA2411" w:rsidRDefault="00AA2411">
      <w:pPr>
        <w:rPr>
          <w:sz w:val="40"/>
          <w:szCs w:val="40"/>
        </w:rPr>
      </w:pPr>
    </w:p>
    <w:p w14:paraId="0E587D30" w14:textId="45473551" w:rsidR="00AA2411" w:rsidRDefault="00000000">
      <w:pPr>
        <w:rPr>
          <w:sz w:val="40"/>
          <w:szCs w:val="40"/>
        </w:rPr>
      </w:pPr>
      <w:r>
        <w:rPr>
          <w:sz w:val="40"/>
          <w:szCs w:val="40"/>
        </w:rPr>
        <w:lastRenderedPageBreak/>
        <w:t xml:space="preserve"> </w:t>
      </w:r>
    </w:p>
    <w:p w14:paraId="73C74AB0" w14:textId="0F3755DC" w:rsidR="00AA2411" w:rsidRPr="00B2239A" w:rsidRDefault="00000000">
      <w:pPr>
        <w:keepNext/>
        <w:keepLines/>
        <w:spacing w:before="160" w:after="120"/>
        <w:rPr>
          <w:b/>
          <w:bCs/>
          <w:color w:val="0A4D58"/>
          <w:sz w:val="24"/>
          <w:szCs w:val="24"/>
        </w:rPr>
      </w:pPr>
      <w:r>
        <w:rPr>
          <w:sz w:val="40"/>
          <w:szCs w:val="40"/>
        </w:rPr>
        <w:t xml:space="preserve"> </w:t>
      </w:r>
      <w:r w:rsidRPr="00B2239A">
        <w:rPr>
          <w:b/>
          <w:bCs/>
          <w:color w:val="0A4D58"/>
          <w:sz w:val="24"/>
          <w:szCs w:val="24"/>
        </w:rPr>
        <w:t>Vaccine &amp; Biotherapeutics Pipeline</w:t>
      </w:r>
    </w:p>
    <w:tbl>
      <w:tblPr>
        <w:tblStyle w:val="2"/>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71"/>
        <w:gridCol w:w="1210"/>
        <w:gridCol w:w="1210"/>
        <w:gridCol w:w="1720"/>
        <w:gridCol w:w="1514"/>
      </w:tblGrid>
      <w:tr w:rsidR="00AA2411" w14:paraId="365134B2" w14:textId="77777777" w:rsidTr="00BE270B">
        <w:trPr>
          <w:cantSplit/>
          <w:trHeight w:val="480"/>
          <w:tblHeader/>
          <w:jc w:val="center"/>
        </w:trPr>
        <w:tc>
          <w:tcPr>
            <w:tcW w:w="3371" w:type="dxa"/>
            <w:tcBorders>
              <w:top w:val="single" w:sz="5" w:space="0" w:color="FFFFFF"/>
              <w:left w:val="single" w:sz="5" w:space="0" w:color="FFFFFF"/>
              <w:bottom w:val="single" w:sz="5" w:space="0" w:color="FFFFFF"/>
              <w:right w:val="single" w:sz="5" w:space="0" w:color="FFFFFF"/>
            </w:tcBorders>
            <w:shd w:val="clear" w:color="auto" w:fill="0C4A6E"/>
            <w:tcMar>
              <w:top w:w="120" w:type="dxa"/>
              <w:left w:w="100" w:type="dxa"/>
              <w:bottom w:w="120" w:type="dxa"/>
              <w:right w:w="100" w:type="dxa"/>
            </w:tcMar>
            <w:vAlign w:val="center"/>
          </w:tcPr>
          <w:p w14:paraId="3F89413E" w14:textId="77777777" w:rsidR="00AA2411" w:rsidRDefault="00000000">
            <w:pPr>
              <w:keepLines/>
              <w:ind w:left="140" w:right="140"/>
              <w:jc w:val="center"/>
              <w:rPr>
                <w:b/>
                <w:bCs/>
                <w:color w:val="FFFFFF"/>
                <w:sz w:val="20"/>
                <w:szCs w:val="20"/>
              </w:rPr>
            </w:pPr>
            <w:r>
              <w:rPr>
                <w:b/>
                <w:bCs/>
                <w:color w:val="FFFFFF"/>
                <w:sz w:val="17"/>
                <w:szCs w:val="20"/>
              </w:rPr>
              <w:t>Vaccine / Biotherapeutics Candidate</w:t>
            </w:r>
          </w:p>
        </w:tc>
        <w:tc>
          <w:tcPr>
            <w:tcW w:w="1210"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0F98B261" w14:textId="77777777" w:rsidR="00AA2411" w:rsidRDefault="00000000">
            <w:pPr>
              <w:keepLines/>
              <w:ind w:left="140" w:right="140"/>
              <w:jc w:val="center"/>
              <w:rPr>
                <w:b/>
                <w:bCs/>
                <w:color w:val="FFFFFF"/>
                <w:sz w:val="20"/>
                <w:szCs w:val="20"/>
              </w:rPr>
            </w:pPr>
            <w:r>
              <w:rPr>
                <w:b/>
                <w:bCs/>
                <w:color w:val="FFFFFF"/>
                <w:sz w:val="17"/>
                <w:szCs w:val="20"/>
              </w:rPr>
              <w:t>R&amp;D</w:t>
            </w:r>
          </w:p>
        </w:tc>
        <w:tc>
          <w:tcPr>
            <w:tcW w:w="1210"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6FFFF852" w14:textId="77777777" w:rsidR="00AA2411" w:rsidRDefault="00000000">
            <w:pPr>
              <w:keepLines/>
              <w:ind w:left="140" w:right="140"/>
              <w:jc w:val="center"/>
              <w:rPr>
                <w:b/>
                <w:bCs/>
                <w:color w:val="FFFFFF"/>
                <w:sz w:val="20"/>
                <w:szCs w:val="20"/>
              </w:rPr>
            </w:pPr>
            <w:r>
              <w:rPr>
                <w:b/>
                <w:bCs/>
                <w:color w:val="FFFFFF"/>
                <w:sz w:val="17"/>
                <w:szCs w:val="20"/>
              </w:rPr>
              <w:t>POC</w:t>
            </w:r>
          </w:p>
        </w:tc>
        <w:tc>
          <w:tcPr>
            <w:tcW w:w="1720"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49E64DC3" w14:textId="724A8152" w:rsidR="00AA2411" w:rsidRDefault="00000000">
            <w:pPr>
              <w:keepLines/>
              <w:ind w:left="140" w:right="140"/>
              <w:jc w:val="center"/>
              <w:rPr>
                <w:b/>
                <w:bCs/>
                <w:color w:val="FFFFFF"/>
                <w:sz w:val="20"/>
                <w:szCs w:val="20"/>
              </w:rPr>
            </w:pPr>
            <w:r>
              <w:rPr>
                <w:b/>
                <w:bCs/>
                <w:color w:val="FFFFFF"/>
                <w:sz w:val="17"/>
                <w:szCs w:val="20"/>
              </w:rPr>
              <w:t>Pre-clinical</w:t>
            </w:r>
          </w:p>
        </w:tc>
        <w:tc>
          <w:tcPr>
            <w:tcW w:w="1514"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234201F1" w14:textId="77777777" w:rsidR="00AA2411" w:rsidRDefault="00000000">
            <w:pPr>
              <w:keepLines/>
              <w:ind w:left="140" w:right="140"/>
              <w:jc w:val="center"/>
              <w:rPr>
                <w:b/>
                <w:bCs/>
                <w:color w:val="FFFFFF"/>
                <w:sz w:val="20"/>
                <w:szCs w:val="20"/>
              </w:rPr>
            </w:pPr>
            <w:r>
              <w:rPr>
                <w:b/>
                <w:bCs/>
                <w:color w:val="FFFFFF"/>
                <w:sz w:val="17"/>
                <w:szCs w:val="20"/>
              </w:rPr>
              <w:t>Phase 1/2</w:t>
            </w:r>
          </w:p>
        </w:tc>
      </w:tr>
      <w:tr w:rsidR="00AA2411" w14:paraId="370004AD" w14:textId="77777777" w:rsidTr="00BE270B">
        <w:trPr>
          <w:cantSplit/>
          <w:trHeight w:val="64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645F68B4" w14:textId="364D62FF" w:rsidR="00AA2411" w:rsidRDefault="00000000">
            <w:pPr>
              <w:keepLines/>
              <w:ind w:left="140" w:right="140"/>
              <w:rPr>
                <w:b/>
                <w:bCs/>
                <w:sz w:val="20"/>
                <w:szCs w:val="20"/>
              </w:rPr>
            </w:pPr>
            <w:r>
              <w:rPr>
                <w:b/>
                <w:bCs/>
                <w:sz w:val="20"/>
                <w:szCs w:val="20"/>
              </w:rPr>
              <w:t xml:space="preserve">Pneumococcal Conjugate Vaccine </w:t>
            </w:r>
            <w:r w:rsidR="00BE270B">
              <w:rPr>
                <w:b/>
                <w:bCs/>
                <w:sz w:val="20"/>
                <w:szCs w:val="20"/>
              </w:rPr>
              <w:t>(</w:t>
            </w:r>
            <w:r>
              <w:rPr>
                <w:b/>
                <w:bCs/>
                <w:sz w:val="20"/>
                <w:szCs w:val="20"/>
              </w:rPr>
              <w:t>16-valent</w:t>
            </w:r>
            <w:r w:rsidR="00BE270B">
              <w:rPr>
                <w:b/>
                <w:bCs/>
                <w:sz w:val="20"/>
                <w:szCs w:val="20"/>
              </w:rPr>
              <w:t>)</w:t>
            </w:r>
          </w:p>
        </w:tc>
        <w:tc>
          <w:tcPr>
            <w:tcW w:w="1210" w:type="dxa"/>
            <w:tcBorders>
              <w:top w:val="nil"/>
              <w:left w:val="nil"/>
              <w:bottom w:val="single" w:sz="5" w:space="0" w:color="FFFFFF"/>
              <w:right w:val="single" w:sz="5" w:space="0" w:color="FFFFFF"/>
            </w:tcBorders>
            <w:shd w:val="clear" w:color="auto" w:fill="1F6FD5"/>
            <w:tcMar>
              <w:top w:w="80" w:type="dxa"/>
              <w:left w:w="40" w:type="dxa"/>
              <w:bottom w:w="80" w:type="dxa"/>
              <w:right w:w="40" w:type="dxa"/>
            </w:tcMar>
            <w:vAlign w:val="center"/>
          </w:tcPr>
          <w:p w14:paraId="3B40ABA4"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1F6FD5"/>
            <w:tcMar>
              <w:top w:w="80" w:type="dxa"/>
              <w:left w:w="40" w:type="dxa"/>
              <w:bottom w:w="80" w:type="dxa"/>
              <w:right w:w="40" w:type="dxa"/>
            </w:tcMar>
            <w:vAlign w:val="center"/>
          </w:tcPr>
          <w:p w14:paraId="3B057BC9"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1F6FD5"/>
            <w:tcMar>
              <w:top w:w="80" w:type="dxa"/>
              <w:left w:w="40" w:type="dxa"/>
              <w:bottom w:w="80" w:type="dxa"/>
              <w:right w:w="40" w:type="dxa"/>
            </w:tcMar>
            <w:vAlign w:val="center"/>
          </w:tcPr>
          <w:p w14:paraId="5C6A9340" w14:textId="6EDD411D"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7F9FF828" w14:textId="77777777" w:rsidR="00AA2411" w:rsidRDefault="00000000">
            <w:pPr>
              <w:keepLines/>
              <w:ind w:left="140" w:right="140"/>
              <w:rPr>
                <w:sz w:val="40"/>
                <w:szCs w:val="40"/>
              </w:rPr>
            </w:pPr>
            <w:r>
              <w:rPr>
                <w:sz w:val="40"/>
                <w:szCs w:val="40"/>
              </w:rPr>
              <w:t xml:space="preserve"> </w:t>
            </w:r>
          </w:p>
        </w:tc>
      </w:tr>
      <w:tr w:rsidR="00AA2411" w14:paraId="6F3DA131" w14:textId="77777777" w:rsidTr="00BE270B">
        <w:trPr>
          <w:cantSplit/>
          <w:trHeight w:val="64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16C03B4A" w14:textId="751992CD" w:rsidR="00AA2411" w:rsidRDefault="00000000">
            <w:pPr>
              <w:keepLines/>
              <w:ind w:left="140" w:right="140"/>
              <w:rPr>
                <w:b/>
                <w:bCs/>
                <w:sz w:val="20"/>
                <w:szCs w:val="20"/>
              </w:rPr>
            </w:pPr>
            <w:r>
              <w:rPr>
                <w:b/>
                <w:bCs/>
                <w:sz w:val="20"/>
                <w:szCs w:val="20"/>
              </w:rPr>
              <w:t xml:space="preserve">Hexavalent Meningococcal Vaccine </w:t>
            </w:r>
            <w:r w:rsidR="00BE270B">
              <w:rPr>
                <w:b/>
                <w:bCs/>
                <w:sz w:val="20"/>
                <w:szCs w:val="20"/>
              </w:rPr>
              <w:t>(</w:t>
            </w:r>
            <w:r>
              <w:rPr>
                <w:b/>
                <w:bCs/>
                <w:sz w:val="20"/>
                <w:szCs w:val="20"/>
              </w:rPr>
              <w:t>A</w:t>
            </w:r>
            <w:r w:rsidR="00BE270B">
              <w:rPr>
                <w:b/>
                <w:bCs/>
                <w:sz w:val="20"/>
                <w:szCs w:val="20"/>
              </w:rPr>
              <w:t>B</w:t>
            </w:r>
            <w:r>
              <w:rPr>
                <w:b/>
                <w:bCs/>
                <w:sz w:val="20"/>
                <w:szCs w:val="20"/>
              </w:rPr>
              <w:t>CYWX</w:t>
            </w:r>
            <w:r w:rsidR="00BE270B">
              <w:rPr>
                <w:b/>
                <w:bCs/>
                <w:sz w:val="20"/>
                <w:szCs w:val="20"/>
              </w:rPr>
              <w:t>)</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67AF4293"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4999E030"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2F3A62A9" w14:textId="533248E1"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6DE7C356" w14:textId="77777777" w:rsidR="00AA2411" w:rsidRDefault="00000000">
            <w:pPr>
              <w:keepLines/>
              <w:ind w:left="140" w:right="140"/>
              <w:rPr>
                <w:sz w:val="40"/>
                <w:szCs w:val="40"/>
              </w:rPr>
            </w:pPr>
            <w:r>
              <w:rPr>
                <w:sz w:val="40"/>
                <w:szCs w:val="40"/>
              </w:rPr>
              <w:t xml:space="preserve"> </w:t>
            </w:r>
          </w:p>
        </w:tc>
      </w:tr>
      <w:tr w:rsidR="00AA2411" w14:paraId="76AD4681" w14:textId="77777777" w:rsidTr="00BE270B">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2A5DC4D2" w14:textId="77777777" w:rsidR="00AA2411" w:rsidRDefault="00000000">
            <w:pPr>
              <w:keepLines/>
              <w:ind w:left="140" w:right="140"/>
              <w:rPr>
                <w:b/>
                <w:bCs/>
                <w:sz w:val="20"/>
                <w:szCs w:val="20"/>
              </w:rPr>
            </w:pPr>
            <w:r>
              <w:rPr>
                <w:b/>
                <w:bCs/>
                <w:sz w:val="20"/>
                <w:szCs w:val="20"/>
              </w:rPr>
              <w:t>Pan-Salmonella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6A54750B"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451B0F25"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3A20EAB7" w14:textId="77777777"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1BD93404" w14:textId="77777777" w:rsidR="00AA2411" w:rsidRDefault="00000000">
            <w:pPr>
              <w:keepLines/>
              <w:ind w:left="140" w:right="140"/>
              <w:rPr>
                <w:sz w:val="40"/>
                <w:szCs w:val="40"/>
              </w:rPr>
            </w:pPr>
            <w:r>
              <w:rPr>
                <w:sz w:val="40"/>
                <w:szCs w:val="40"/>
              </w:rPr>
              <w:t xml:space="preserve"> </w:t>
            </w:r>
          </w:p>
        </w:tc>
      </w:tr>
      <w:tr w:rsidR="00AA2411" w14:paraId="160A5AEA" w14:textId="77777777" w:rsidTr="00BE270B">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7076C6E2" w14:textId="77777777" w:rsidR="00AA2411" w:rsidRDefault="00000000">
            <w:pPr>
              <w:keepLines/>
              <w:ind w:left="140" w:right="140"/>
              <w:rPr>
                <w:b/>
                <w:bCs/>
                <w:sz w:val="20"/>
                <w:szCs w:val="20"/>
              </w:rPr>
            </w:pPr>
            <w:r>
              <w:rPr>
                <w:b/>
                <w:bCs/>
                <w:sz w:val="20"/>
                <w:szCs w:val="20"/>
              </w:rPr>
              <w:t>Shigella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17B8CE68"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7D31A77"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68AB00EC" w14:textId="6E61128B"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034F58B2" w14:textId="77777777" w:rsidR="00AA2411" w:rsidRDefault="00000000">
            <w:pPr>
              <w:keepLines/>
              <w:ind w:left="140" w:right="140"/>
              <w:rPr>
                <w:sz w:val="40"/>
                <w:szCs w:val="40"/>
              </w:rPr>
            </w:pPr>
            <w:r>
              <w:rPr>
                <w:sz w:val="40"/>
                <w:szCs w:val="40"/>
              </w:rPr>
              <w:t xml:space="preserve"> </w:t>
            </w:r>
          </w:p>
        </w:tc>
      </w:tr>
      <w:tr w:rsidR="00AA2411" w14:paraId="7208EFE8" w14:textId="77777777" w:rsidTr="00BE270B">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264E89F8" w14:textId="77777777" w:rsidR="00AA2411" w:rsidRDefault="00000000">
            <w:pPr>
              <w:keepLines/>
              <w:ind w:left="140" w:right="140"/>
              <w:rPr>
                <w:b/>
                <w:bCs/>
                <w:sz w:val="20"/>
                <w:szCs w:val="20"/>
              </w:rPr>
            </w:pPr>
            <w:r>
              <w:rPr>
                <w:b/>
                <w:bCs/>
                <w:sz w:val="20"/>
                <w:szCs w:val="20"/>
              </w:rPr>
              <w:t>Meningococcal B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E0FBA19"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C63241B"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726CDD2C" w14:textId="77777777"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556DD81F" w14:textId="77777777" w:rsidR="00AA2411" w:rsidRDefault="00000000">
            <w:pPr>
              <w:keepLines/>
              <w:ind w:left="140" w:right="140"/>
              <w:rPr>
                <w:sz w:val="40"/>
                <w:szCs w:val="40"/>
              </w:rPr>
            </w:pPr>
            <w:r>
              <w:rPr>
                <w:sz w:val="40"/>
                <w:szCs w:val="40"/>
              </w:rPr>
              <w:t xml:space="preserve"> </w:t>
            </w:r>
          </w:p>
        </w:tc>
      </w:tr>
      <w:tr w:rsidR="00AA2411" w14:paraId="172BB5E9" w14:textId="77777777" w:rsidTr="00BE270B">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5BE87E88" w14:textId="0A73DCE6" w:rsidR="00AA2411" w:rsidRDefault="00000000">
            <w:pPr>
              <w:keepLines/>
              <w:ind w:left="140" w:right="140"/>
              <w:rPr>
                <w:b/>
                <w:bCs/>
                <w:sz w:val="20"/>
                <w:szCs w:val="20"/>
              </w:rPr>
            </w:pPr>
            <w:r>
              <w:rPr>
                <w:b/>
                <w:bCs/>
                <w:sz w:val="20"/>
                <w:szCs w:val="20"/>
              </w:rPr>
              <w:t>Malaria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014B0CF0"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373C0B62"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158D9149" w14:textId="77A45DDF"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730B64EC" w14:textId="77777777" w:rsidR="00AA2411" w:rsidRDefault="00000000">
            <w:pPr>
              <w:keepLines/>
              <w:ind w:left="140" w:right="140"/>
              <w:rPr>
                <w:sz w:val="40"/>
                <w:szCs w:val="40"/>
              </w:rPr>
            </w:pPr>
            <w:r>
              <w:rPr>
                <w:sz w:val="40"/>
                <w:szCs w:val="40"/>
              </w:rPr>
              <w:t xml:space="preserve"> </w:t>
            </w:r>
          </w:p>
        </w:tc>
      </w:tr>
      <w:tr w:rsidR="00AA2411" w14:paraId="5B172D4D" w14:textId="77777777" w:rsidTr="00BE270B">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02EE6F02" w14:textId="19EE1B27" w:rsidR="00AA2411" w:rsidRDefault="00000000">
            <w:pPr>
              <w:keepLines/>
              <w:ind w:left="140" w:right="140"/>
              <w:rPr>
                <w:b/>
                <w:bCs/>
                <w:sz w:val="20"/>
                <w:szCs w:val="20"/>
              </w:rPr>
            </w:pPr>
            <w:r>
              <w:rPr>
                <w:b/>
                <w:bCs/>
                <w:sz w:val="20"/>
                <w:szCs w:val="20"/>
              </w:rPr>
              <w:t>Tuberculosis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10255E85" w14:textId="77777777" w:rsidR="00AA2411" w:rsidRDefault="00000000">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04A7D00A" w14:textId="77777777" w:rsidR="00AA2411" w:rsidRDefault="00000000">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34E4D132" w14:textId="3D12C400" w:rsidR="00AA2411" w:rsidRDefault="00000000">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493A4288" w14:textId="77777777" w:rsidR="00AA2411" w:rsidRDefault="00000000">
            <w:pPr>
              <w:keepLines/>
              <w:ind w:left="140" w:right="140"/>
              <w:rPr>
                <w:sz w:val="40"/>
                <w:szCs w:val="40"/>
              </w:rPr>
            </w:pPr>
            <w:r>
              <w:rPr>
                <w:sz w:val="40"/>
                <w:szCs w:val="40"/>
              </w:rPr>
              <w:t xml:space="preserve"> </w:t>
            </w:r>
          </w:p>
        </w:tc>
      </w:tr>
    </w:tbl>
    <w:p w14:paraId="5A032258" w14:textId="77777777" w:rsidR="00AA2411" w:rsidRDefault="00000000">
      <w:pPr>
        <w:pStyle w:val="Heading1"/>
        <w:spacing w:before="160"/>
        <w:rPr>
          <w:b/>
          <w:bCs/>
          <w:color w:val="0A4D58"/>
          <w:sz w:val="24"/>
          <w:szCs w:val="24"/>
        </w:rPr>
      </w:pPr>
      <w:bookmarkStart w:id="0" w:name="_pq7oaw9cdc1o" w:colFirst="0" w:colLast="0"/>
      <w:bookmarkEnd w:id="0"/>
      <w:r>
        <w:rPr>
          <w:b/>
          <w:bCs/>
          <w:color w:val="0A4D58"/>
          <w:sz w:val="24"/>
          <w:szCs w:val="24"/>
        </w:rPr>
        <w:t>6. Trusted by Global Partners</w:t>
      </w:r>
    </w:p>
    <w:p w14:paraId="2F24643B" w14:textId="3EFAD11E" w:rsidR="00AA2411" w:rsidRDefault="00000000">
      <w:pPr>
        <w:pStyle w:val="WebsiteNote"/>
        <w:shd w:val="clear" w:color="auto" w:fill="FFF8D8"/>
        <w:spacing w:after="160"/>
        <w:ind w:left="173" w:right="173"/>
        <w:rPr>
          <w:color w:val="2D2D2D"/>
          <w:sz w:val="21"/>
          <w:szCs w:val="21"/>
        </w:rPr>
      </w:pPr>
      <w:r>
        <w:t>Website Note: Display all partner logos on the website.</w:t>
      </w:r>
    </w:p>
    <w:p w14:paraId="2225EE32" w14:textId="77777777" w:rsidR="00AA2411" w:rsidRDefault="00000000">
      <w:pPr>
        <w:pStyle w:val="Heading1"/>
        <w:spacing w:before="160"/>
        <w:rPr>
          <w:b/>
          <w:bCs/>
          <w:color w:val="2D2D2D"/>
          <w:sz w:val="24"/>
          <w:szCs w:val="24"/>
        </w:rPr>
      </w:pPr>
      <w:bookmarkStart w:id="1" w:name="_s5koznxrn718" w:colFirst="0" w:colLast="0"/>
      <w:bookmarkEnd w:id="1"/>
      <w:r>
        <w:rPr>
          <w:b/>
          <w:bCs/>
          <w:color w:val="0A4D58"/>
          <w:sz w:val="24"/>
          <w:szCs w:val="24"/>
        </w:rPr>
        <w:t>7. Global Projects &amp; Partners (already displayed on website)</w:t>
      </w:r>
    </w:p>
    <w:p w14:paraId="242FC7F0" w14:textId="6871EE62" w:rsidR="00AA2411" w:rsidRDefault="00000000">
      <w:pPr>
        <w:spacing w:after="160"/>
        <w:rPr>
          <w:color w:val="2D2D2D"/>
          <w:sz w:val="21"/>
          <w:szCs w:val="21"/>
        </w:rPr>
      </w:pPr>
      <w:r>
        <w:rPr>
          <w:color w:val="2D2D2D"/>
          <w:sz w:val="21"/>
          <w:szCs w:val="21"/>
        </w:rPr>
        <w:t>Building trusted global partnerships to accelerate vaccine access, healthcare infrastructure and biomanufacturing excellence.</w:t>
      </w:r>
    </w:p>
    <w:p w14:paraId="56393C82" w14:textId="0A884221" w:rsidR="00AA2411" w:rsidRDefault="00657F49">
      <w:pPr>
        <w:spacing w:before="40"/>
      </w:pPr>
      <w:bookmarkStart w:id="2" w:name="_vnmt5jijw2yy" w:colFirst="0" w:colLast="0"/>
      <w:bookmarkStart w:id="3" w:name="_io9dy0niwdvk" w:colFirst="0" w:colLast="0"/>
      <w:bookmarkEnd w:id="2"/>
      <w:bookmarkEnd w:id="3"/>
      <w:r>
        <w:rPr>
          <w:b/>
          <w:bCs/>
          <w:color w:val="0A4D58"/>
          <w:sz w:val="24"/>
          <w:szCs w:val="24"/>
        </w:rPr>
        <w:t>8. Latest Insights (blogs)</w:t>
      </w:r>
    </w:p>
    <w:p w14:paraId="211D2C06" w14:textId="4C2952DD" w:rsidR="00B2239A" w:rsidRDefault="00000000">
      <w:pPr>
        <w:spacing w:after="160"/>
        <w:rPr>
          <w:color w:val="2D2D2D"/>
          <w:sz w:val="21"/>
          <w:szCs w:val="21"/>
        </w:rPr>
      </w:pPr>
      <w:r>
        <w:rPr>
          <w:color w:val="2D2D2D"/>
          <w:sz w:val="21"/>
          <w:szCs w:val="21"/>
        </w:rPr>
        <w:t>Explore expert perspectives, industry updates, and breakthrough developments in healthcare and biotechnology</w:t>
      </w:r>
      <w:r w:rsidR="00B2239A">
        <w:rPr>
          <w:color w:val="2D2D2D"/>
          <w:sz w:val="21"/>
          <w:szCs w:val="21"/>
        </w:rPr>
        <w:t>.</w:t>
      </w:r>
    </w:p>
    <w:p w14:paraId="7BCC3323" w14:textId="1743C41F" w:rsidR="00B2239A" w:rsidRPr="00B2239A" w:rsidRDefault="00B2239A" w:rsidP="00B2239A">
      <w:pPr>
        <w:spacing w:after="160"/>
        <w:rPr>
          <w:b/>
          <w:bCs/>
          <w:color w:val="2D2D2D"/>
          <w:sz w:val="21"/>
          <w:szCs w:val="21"/>
          <w:lang w:val="en-IN"/>
        </w:rPr>
      </w:pPr>
      <w:r>
        <w:rPr>
          <w:color w:val="2D2D2D"/>
          <w:sz w:val="21"/>
          <w:szCs w:val="21"/>
        </w:rPr>
        <w:t xml:space="preserve">9.  </w:t>
      </w:r>
      <w:r w:rsidRPr="00B2239A">
        <w:rPr>
          <w:b/>
          <w:bCs/>
          <w:color w:val="2D2D2D"/>
          <w:sz w:val="24"/>
          <w:szCs w:val="24"/>
        </w:rPr>
        <w:t>Client Testimonial</w:t>
      </w:r>
      <w:r w:rsidRPr="00B2239A">
        <w:rPr>
          <w:b/>
          <w:bCs/>
          <w:color w:val="2D2D2D"/>
          <w:sz w:val="28"/>
          <w:szCs w:val="28"/>
        </w:rPr>
        <w:t xml:space="preserve"> </w:t>
      </w:r>
      <w:r w:rsidRPr="00B2239A">
        <w:rPr>
          <w:b/>
          <w:bCs/>
          <w:color w:val="2D2D2D"/>
          <w:sz w:val="28"/>
          <w:szCs w:val="28"/>
        </w:rPr>
        <w:br/>
      </w:r>
      <w:r>
        <w:rPr>
          <w:b/>
          <w:bCs/>
          <w:color w:val="2D2D2D"/>
          <w:sz w:val="21"/>
          <w:szCs w:val="21"/>
          <w:lang w:val="en-IN"/>
        </w:rPr>
        <w:br/>
      </w:r>
      <w:r w:rsidRPr="00B2239A">
        <w:rPr>
          <w:b/>
          <w:bCs/>
          <w:color w:val="2D2D2D"/>
          <w:sz w:val="21"/>
          <w:szCs w:val="21"/>
          <w:lang w:val="en-IN"/>
        </w:rPr>
        <w:t>IAVI</w:t>
      </w:r>
    </w:p>
    <w:p w14:paraId="63D2B9ED" w14:textId="77777777" w:rsidR="00B2239A" w:rsidRPr="00B2239A" w:rsidRDefault="00B2239A" w:rsidP="00B2239A">
      <w:pPr>
        <w:spacing w:after="160"/>
        <w:rPr>
          <w:color w:val="2D2D2D"/>
          <w:sz w:val="21"/>
          <w:szCs w:val="21"/>
          <w:lang w:val="en-IN"/>
        </w:rPr>
      </w:pPr>
      <w:r w:rsidRPr="00B2239A">
        <w:rPr>
          <w:b/>
          <w:bCs/>
          <w:color w:val="2D2D2D"/>
          <w:sz w:val="21"/>
          <w:szCs w:val="21"/>
          <w:lang w:val="en-IN"/>
        </w:rPr>
        <w:t>“</w:t>
      </w:r>
      <w:proofErr w:type="spellStart"/>
      <w:r w:rsidRPr="00B2239A">
        <w:rPr>
          <w:i/>
          <w:iCs/>
          <w:color w:val="2D2D2D"/>
          <w:sz w:val="21"/>
          <w:szCs w:val="21"/>
          <w:lang w:val="en-IN"/>
        </w:rPr>
        <w:t>TechInvention</w:t>
      </w:r>
      <w:proofErr w:type="spellEnd"/>
      <w:r w:rsidRPr="00B2239A">
        <w:rPr>
          <w:i/>
          <w:iCs/>
          <w:color w:val="2D2D2D"/>
          <w:sz w:val="21"/>
          <w:szCs w:val="21"/>
          <w:lang w:val="en-IN"/>
        </w:rPr>
        <w:t xml:space="preserve"> demonstrated strong commitment and professionalism in successfully completing the assignment and delivering the final report</w:t>
      </w:r>
      <w:r w:rsidRPr="00B2239A">
        <w:rPr>
          <w:b/>
          <w:bCs/>
          <w:color w:val="2D2D2D"/>
          <w:sz w:val="21"/>
          <w:szCs w:val="21"/>
          <w:lang w:val="en-IN"/>
        </w:rPr>
        <w:t>.”</w:t>
      </w:r>
    </w:p>
    <w:p w14:paraId="2633AED0" w14:textId="77777777" w:rsidR="00B2239A" w:rsidRPr="00B2239A" w:rsidRDefault="00B2239A" w:rsidP="00B2239A">
      <w:pPr>
        <w:spacing w:after="160"/>
        <w:rPr>
          <w:b/>
          <w:bCs/>
          <w:color w:val="2D2D2D"/>
          <w:sz w:val="21"/>
          <w:szCs w:val="21"/>
          <w:lang w:val="en-IN"/>
        </w:rPr>
      </w:pPr>
      <w:r w:rsidRPr="00B2239A">
        <w:rPr>
          <w:b/>
          <w:bCs/>
          <w:color w:val="2D2D2D"/>
          <w:sz w:val="21"/>
          <w:szCs w:val="21"/>
          <w:lang w:val="en-IN"/>
        </w:rPr>
        <w:t>UNOPS – Biosafety &amp; Biosecurity Training</w:t>
      </w:r>
    </w:p>
    <w:p w14:paraId="27C622C0" w14:textId="77777777" w:rsidR="00B2239A" w:rsidRPr="00B2239A" w:rsidRDefault="00B2239A" w:rsidP="00B2239A">
      <w:pPr>
        <w:spacing w:after="160"/>
        <w:rPr>
          <w:i/>
          <w:iCs/>
          <w:color w:val="2D2D2D"/>
          <w:sz w:val="21"/>
          <w:szCs w:val="21"/>
          <w:lang w:val="en-IN"/>
        </w:rPr>
      </w:pPr>
      <w:r w:rsidRPr="00B2239A">
        <w:rPr>
          <w:i/>
          <w:iCs/>
          <w:color w:val="2D2D2D"/>
          <w:sz w:val="21"/>
          <w:szCs w:val="21"/>
          <w:lang w:val="en-IN"/>
        </w:rPr>
        <w:t xml:space="preserve">“The training delivered by </w:t>
      </w:r>
      <w:proofErr w:type="spellStart"/>
      <w:r w:rsidRPr="00B2239A">
        <w:rPr>
          <w:i/>
          <w:iCs/>
          <w:color w:val="2D2D2D"/>
          <w:sz w:val="21"/>
          <w:szCs w:val="21"/>
          <w:lang w:val="en-IN"/>
        </w:rPr>
        <w:t>TechInvention</w:t>
      </w:r>
      <w:proofErr w:type="spellEnd"/>
      <w:r w:rsidRPr="00B2239A">
        <w:rPr>
          <w:i/>
          <w:iCs/>
          <w:color w:val="2D2D2D"/>
          <w:sz w:val="21"/>
          <w:szCs w:val="21"/>
          <w:lang w:val="en-IN"/>
        </w:rPr>
        <w:t xml:space="preserve"> significantly strengthened participants’ theoretical understanding and practical competencies in biosafety and biosecurity.”</w:t>
      </w:r>
    </w:p>
    <w:p w14:paraId="772FFAA3" w14:textId="77777777" w:rsidR="00B2239A" w:rsidRPr="00B2239A" w:rsidRDefault="00B2239A" w:rsidP="00B2239A">
      <w:pPr>
        <w:spacing w:after="160"/>
        <w:rPr>
          <w:b/>
          <w:bCs/>
          <w:color w:val="2D2D2D"/>
          <w:sz w:val="21"/>
          <w:szCs w:val="21"/>
          <w:lang w:val="en-IN"/>
        </w:rPr>
      </w:pPr>
      <w:r w:rsidRPr="00B2239A">
        <w:rPr>
          <w:b/>
          <w:bCs/>
          <w:color w:val="2D2D2D"/>
          <w:sz w:val="21"/>
          <w:szCs w:val="21"/>
          <w:lang w:val="en-IN"/>
        </w:rPr>
        <w:lastRenderedPageBreak/>
        <w:t>UNOPS – Vaccine Analytics Training</w:t>
      </w:r>
    </w:p>
    <w:p w14:paraId="06AF25B8" w14:textId="77777777" w:rsidR="00B2239A" w:rsidRPr="00B2239A" w:rsidRDefault="00B2239A" w:rsidP="00B2239A">
      <w:pPr>
        <w:spacing w:after="160"/>
        <w:rPr>
          <w:i/>
          <w:iCs/>
          <w:color w:val="2D2D2D"/>
          <w:sz w:val="21"/>
          <w:szCs w:val="21"/>
          <w:lang w:val="en-IN"/>
        </w:rPr>
      </w:pPr>
      <w:r w:rsidRPr="00B2239A">
        <w:rPr>
          <w:i/>
          <w:iCs/>
          <w:color w:val="2D2D2D"/>
          <w:sz w:val="21"/>
          <w:szCs w:val="21"/>
          <w:lang w:val="en-IN"/>
        </w:rPr>
        <w:t>“</w:t>
      </w:r>
      <w:proofErr w:type="spellStart"/>
      <w:r w:rsidRPr="00B2239A">
        <w:rPr>
          <w:i/>
          <w:iCs/>
          <w:color w:val="2D2D2D"/>
          <w:sz w:val="21"/>
          <w:szCs w:val="21"/>
          <w:lang w:val="en-IN"/>
        </w:rPr>
        <w:t>TechInvention</w:t>
      </w:r>
      <w:proofErr w:type="spellEnd"/>
      <w:r w:rsidRPr="00B2239A">
        <w:rPr>
          <w:i/>
          <w:iCs/>
          <w:color w:val="2D2D2D"/>
          <w:sz w:val="21"/>
          <w:szCs w:val="21"/>
          <w:lang w:val="en-IN"/>
        </w:rPr>
        <w:t xml:space="preserve"> successfully delivered a comprehensive vaccine analytics training programme, combining virtual learning with in-person practical and facility-based sessions.”</w:t>
      </w:r>
    </w:p>
    <w:p w14:paraId="0846C9E8" w14:textId="77777777" w:rsidR="00B2239A" w:rsidRPr="00B2239A" w:rsidRDefault="00B2239A" w:rsidP="00B2239A">
      <w:pPr>
        <w:spacing w:after="160"/>
        <w:rPr>
          <w:b/>
          <w:bCs/>
          <w:color w:val="2D2D2D"/>
          <w:sz w:val="21"/>
          <w:szCs w:val="21"/>
          <w:lang w:val="en-IN"/>
        </w:rPr>
      </w:pPr>
      <w:r w:rsidRPr="00B2239A">
        <w:rPr>
          <w:b/>
          <w:bCs/>
          <w:color w:val="2D2D2D"/>
          <w:sz w:val="21"/>
          <w:szCs w:val="21"/>
          <w:lang w:val="en-IN"/>
        </w:rPr>
        <w:t>WHO Nepal</w:t>
      </w:r>
    </w:p>
    <w:p w14:paraId="1EBC7664" w14:textId="77777777" w:rsidR="00B2239A" w:rsidRPr="00B2239A" w:rsidRDefault="00B2239A" w:rsidP="00B2239A">
      <w:pPr>
        <w:spacing w:after="160"/>
        <w:rPr>
          <w:i/>
          <w:iCs/>
          <w:color w:val="2D2D2D"/>
          <w:sz w:val="21"/>
          <w:szCs w:val="21"/>
          <w:lang w:val="en-IN"/>
        </w:rPr>
      </w:pPr>
      <w:r w:rsidRPr="00B2239A">
        <w:rPr>
          <w:b/>
          <w:bCs/>
          <w:color w:val="2D2D2D"/>
          <w:sz w:val="21"/>
          <w:szCs w:val="21"/>
          <w:lang w:val="en-IN"/>
        </w:rPr>
        <w:t>“</w:t>
      </w:r>
      <w:proofErr w:type="spellStart"/>
      <w:r w:rsidRPr="00B2239A">
        <w:rPr>
          <w:i/>
          <w:iCs/>
          <w:color w:val="2D2D2D"/>
          <w:sz w:val="21"/>
          <w:szCs w:val="21"/>
          <w:lang w:val="en-IN"/>
        </w:rPr>
        <w:t>TechInvention</w:t>
      </w:r>
      <w:proofErr w:type="spellEnd"/>
      <w:r w:rsidRPr="00B2239A">
        <w:rPr>
          <w:i/>
          <w:iCs/>
          <w:color w:val="2D2D2D"/>
          <w:sz w:val="21"/>
          <w:szCs w:val="21"/>
          <w:lang w:val="en-IN"/>
        </w:rPr>
        <w:t xml:space="preserve"> was commended for its professionalism, technical expertise and commitment throughout the successful delivery of the assignment.”</w:t>
      </w:r>
    </w:p>
    <w:p w14:paraId="723D4F2E" w14:textId="3F169B24" w:rsidR="00B2239A" w:rsidRDefault="00B2239A">
      <w:pPr>
        <w:spacing w:after="160"/>
        <w:rPr>
          <w:color w:val="2D2D2D"/>
          <w:sz w:val="21"/>
          <w:szCs w:val="21"/>
        </w:rPr>
      </w:pPr>
    </w:p>
    <w:p w14:paraId="6DCA93B0" w14:textId="01C95231" w:rsidR="00AA2411" w:rsidRDefault="00AA2411">
      <w:pPr>
        <w:spacing w:before="320" w:after="40"/>
        <w:jc w:val="center"/>
        <w:rPr>
          <w:rFonts w:ascii="Aptos" w:hAnsi="Aptos"/>
          <w:b/>
          <w:color w:val="66B032"/>
          <w:sz w:val="18"/>
        </w:rPr>
      </w:pPr>
    </w:p>
    <w:p w14:paraId="79938AD2" w14:textId="3DCA2406" w:rsidR="00657F49" w:rsidRDefault="00657F49">
      <w:pPr>
        <w:spacing w:before="320" w:after="40"/>
        <w:jc w:val="center"/>
        <w:rPr>
          <w:rFonts w:ascii="Aptos" w:hAnsi="Aptos"/>
          <w:b/>
          <w:color w:val="66B032"/>
          <w:sz w:val="18"/>
        </w:rPr>
      </w:pPr>
    </w:p>
    <w:p w14:paraId="68838B8A" w14:textId="0337B7D2" w:rsidR="00657F49" w:rsidRDefault="00657F49">
      <w:pPr>
        <w:spacing w:before="320" w:after="40"/>
        <w:jc w:val="center"/>
        <w:rPr>
          <w:rFonts w:ascii="Aptos" w:hAnsi="Aptos"/>
          <w:b/>
          <w:color w:val="66B032"/>
          <w:sz w:val="18"/>
        </w:rPr>
      </w:pPr>
    </w:p>
    <w:p w14:paraId="7906B067" w14:textId="47FBD1FE" w:rsidR="00AA2411" w:rsidRDefault="00000000">
      <w:pPr>
        <w:keepNext/>
        <w:keepLines/>
        <w:spacing w:before="320" w:after="40"/>
        <w:jc w:val="center"/>
        <w:rPr>
          <w:sz w:val="40"/>
          <w:szCs w:val="40"/>
        </w:rPr>
      </w:pPr>
      <w:r>
        <w:rPr>
          <w:rFonts w:ascii="Aptos" w:hAnsi="Aptos"/>
          <w:b/>
          <w:color w:val="66B032"/>
          <w:sz w:val="40"/>
          <w:szCs w:val="40"/>
        </w:rPr>
        <w:t>ABOUT TECHINVENTION</w:t>
      </w:r>
    </w:p>
    <w:p w14:paraId="10AA4DF1" w14:textId="70E55AFE" w:rsidR="00AA2411" w:rsidRDefault="00000000">
      <w:pPr>
        <w:spacing w:after="240" w:line="288" w:lineRule="auto"/>
        <w:ind w:left="792" w:right="792"/>
        <w:jc w:val="center"/>
      </w:pPr>
      <w:proofErr w:type="spellStart"/>
      <w:r>
        <w:rPr>
          <w:rFonts w:ascii="Aptos" w:hAnsi="Aptos"/>
          <w:color w:val="56677A"/>
          <w:sz w:val="23"/>
        </w:rPr>
        <w:t>TechInvention</w:t>
      </w:r>
      <w:proofErr w:type="spellEnd"/>
      <w:r>
        <w:rPr>
          <w:rFonts w:ascii="Aptos" w:hAnsi="Aptos"/>
          <w:color w:val="56677A"/>
          <w:sz w:val="23"/>
        </w:rPr>
        <w:t xml:space="preserve"> is an innovation-led </w:t>
      </w:r>
      <w:r w:rsidR="00657F49">
        <w:rPr>
          <w:rFonts w:ascii="Aptos" w:hAnsi="Aptos"/>
          <w:color w:val="56677A"/>
          <w:sz w:val="23"/>
        </w:rPr>
        <w:t>biotech</w:t>
      </w:r>
      <w:r>
        <w:rPr>
          <w:rFonts w:ascii="Aptos" w:hAnsi="Aptos"/>
          <w:color w:val="56677A"/>
          <w:sz w:val="23"/>
        </w:rPr>
        <w:t xml:space="preserve"> company building integrated pathways from research and technology access to scale-up and GMP manufacturing - with a clear focus on </w:t>
      </w:r>
      <w:r w:rsidR="00657F49">
        <w:rPr>
          <w:rFonts w:ascii="Aptos" w:hAnsi="Aptos"/>
          <w:color w:val="56677A"/>
          <w:sz w:val="23"/>
        </w:rPr>
        <w:t xml:space="preserve">global </w:t>
      </w:r>
      <w:r>
        <w:rPr>
          <w:rFonts w:ascii="Aptos" w:hAnsi="Aptos"/>
          <w:color w:val="56677A"/>
          <w:sz w:val="23"/>
        </w:rPr>
        <w:t xml:space="preserve">advancing vaccine access </w:t>
      </w:r>
    </w:p>
    <w:tbl>
      <w:tblPr>
        <w:tblW w:w="0" w:type="auto"/>
        <w:jc w:val="center"/>
        <w:tblLayout w:type="fixed"/>
        <w:tblLook w:val="04A0" w:firstRow="1" w:lastRow="0" w:firstColumn="1" w:lastColumn="0" w:noHBand="0" w:noVBand="1"/>
      </w:tblPr>
      <w:tblGrid>
        <w:gridCol w:w="5184"/>
        <w:gridCol w:w="5184"/>
      </w:tblGrid>
      <w:tr w:rsidR="00AA2411" w14:paraId="6C2ECBE4" w14:textId="77777777">
        <w:trPr>
          <w:cantSplit/>
          <w:jc w:val="center"/>
        </w:trPr>
        <w:tc>
          <w:tcPr>
            <w:tcW w:w="5184" w:type="dxa"/>
            <w:tcBorders>
              <w:top w:val="single" w:sz="8" w:space="0" w:color="D9E5EE"/>
              <w:left w:val="single" w:sz="8" w:space="0" w:color="D9E5EE"/>
              <w:bottom w:val="single" w:sz="8" w:space="0" w:color="D9E5EE"/>
              <w:right w:val="single" w:sz="8" w:space="0" w:color="D9E5EE"/>
            </w:tcBorders>
            <w:shd w:val="clear" w:color="auto" w:fill="123B70"/>
            <w:tcMar>
              <w:top w:w="140" w:type="dxa"/>
              <w:left w:w="180" w:type="dxa"/>
              <w:bottom w:w="140" w:type="dxa"/>
              <w:right w:w="180" w:type="dxa"/>
            </w:tcMar>
            <w:vAlign w:val="center"/>
          </w:tcPr>
          <w:p w14:paraId="707CC707" w14:textId="77777777" w:rsidR="00AA2411" w:rsidRDefault="00000000">
            <w:pPr>
              <w:keepLines/>
              <w:jc w:val="center"/>
            </w:pPr>
            <w:r>
              <w:rPr>
                <w:rFonts w:ascii="Aptos" w:hAnsi="Aptos"/>
                <w:b/>
                <w:color w:val="FFFFFF"/>
              </w:rPr>
              <w:t>VIDEO</w:t>
            </w:r>
          </w:p>
        </w:tc>
        <w:tc>
          <w:tcPr>
            <w:tcW w:w="5184" w:type="dxa"/>
            <w:tcBorders>
              <w:top w:val="single" w:sz="8" w:space="0" w:color="D9E5EE"/>
              <w:left w:val="single" w:sz="8" w:space="0" w:color="D9E5EE"/>
              <w:bottom w:val="single" w:sz="8" w:space="0" w:color="D9E5EE"/>
              <w:right w:val="single" w:sz="8" w:space="0" w:color="D9E5EE"/>
            </w:tcBorders>
            <w:shd w:val="clear" w:color="auto" w:fill="EEF6FB"/>
            <w:tcMar>
              <w:top w:w="140" w:type="dxa"/>
              <w:left w:w="180" w:type="dxa"/>
              <w:bottom w:w="140" w:type="dxa"/>
              <w:right w:w="180" w:type="dxa"/>
            </w:tcMar>
            <w:vAlign w:val="center"/>
          </w:tcPr>
          <w:p w14:paraId="7DEC4562" w14:textId="08644AAF" w:rsidR="00AA2411" w:rsidRDefault="00000000">
            <w:pPr>
              <w:keepLines/>
            </w:pPr>
            <w:r>
              <w:rPr>
                <w:rFonts w:ascii="Aptos" w:hAnsi="Aptos"/>
                <w:b/>
                <w:color w:val="123B70"/>
                <w:sz w:val="21"/>
              </w:rPr>
              <w:t xml:space="preserve">Website update: Replace the HORIZON video with the latest </w:t>
            </w:r>
            <w:proofErr w:type="spellStart"/>
            <w:r>
              <w:rPr>
                <w:rFonts w:ascii="Aptos" w:hAnsi="Aptos"/>
                <w:b/>
                <w:color w:val="123B70"/>
                <w:sz w:val="21"/>
              </w:rPr>
              <w:t>TechInvention</w:t>
            </w:r>
            <w:proofErr w:type="spellEnd"/>
            <w:r>
              <w:rPr>
                <w:rFonts w:ascii="Aptos" w:hAnsi="Aptos"/>
                <w:b/>
                <w:color w:val="123B70"/>
                <w:sz w:val="21"/>
              </w:rPr>
              <w:t xml:space="preserve"> corporate video.</w:t>
            </w:r>
          </w:p>
        </w:tc>
      </w:tr>
    </w:tbl>
    <w:p w14:paraId="5A50DD71" w14:textId="28B57882" w:rsidR="00AA2411" w:rsidRDefault="00000000">
      <w:pPr>
        <w:spacing w:before="160" w:after="40"/>
      </w:pPr>
      <w:r>
        <w:t xml:space="preserve"> </w:t>
      </w:r>
    </w:p>
    <w:p w14:paraId="6B4C1C61" w14:textId="2F2112C3" w:rsidR="00AA2411" w:rsidRDefault="00000000">
      <w:pPr>
        <w:spacing w:after="140"/>
      </w:pPr>
      <w:r>
        <w:rPr>
          <w:rFonts w:ascii="Aptos" w:hAnsi="Aptos"/>
          <w:b/>
          <w:color w:val="123B70"/>
          <w:sz w:val="46"/>
        </w:rPr>
        <w:t>Built to Move Vaccine Innovation Further</w:t>
      </w:r>
    </w:p>
    <w:p w14:paraId="61E99765" w14:textId="4795251D" w:rsidR="00AA2411" w:rsidRDefault="00000000">
      <w:pPr>
        <w:spacing w:after="140" w:line="283" w:lineRule="auto"/>
        <w:rPr>
          <w:color w:val="56677A"/>
          <w:lang w:val="en-IN"/>
        </w:rPr>
      </w:pPr>
      <w:r>
        <w:rPr>
          <w:color w:val="56677A"/>
          <w:lang w:val="en-IN"/>
        </w:rPr>
        <w:t>Nelson Mandela said, “Health cannot be a question of income; it is a fundamental right.” In our world, access to good health is often a function of where we are born, our economic class, race, ethnicity, gender, and age. It is an unfortunate yet inescapable reality.</w:t>
      </w:r>
    </w:p>
    <w:p w14:paraId="5961D5BB" w14:textId="4EBD2251" w:rsidR="00AA2411" w:rsidRDefault="00000000">
      <w:pPr>
        <w:spacing w:after="140" w:line="283" w:lineRule="auto"/>
        <w:rPr>
          <w:color w:val="56677A"/>
          <w:lang w:val="en-IN"/>
        </w:rPr>
      </w:pPr>
      <w:r>
        <w:rPr>
          <w:color w:val="56677A"/>
          <w:lang w:val="en-IN"/>
        </w:rPr>
        <w:t>We are an innovative biotech company committed to bringing greater health equity to people and nations all over the world. We commenced our journey in 2016 with the focus of making essential vaccines and biopharmaceuticals acceptable, affordable, and accessible in the developing world.</w:t>
      </w:r>
    </w:p>
    <w:p w14:paraId="1951512F" w14:textId="002EC910" w:rsidR="00AA2411" w:rsidRDefault="00AA2411">
      <w:pPr>
        <w:spacing w:after="140" w:line="283" w:lineRule="auto"/>
        <w:rPr>
          <w:color w:val="56677A"/>
          <w:lang w:val="en-IN"/>
        </w:rPr>
      </w:pPr>
    </w:p>
    <w:p w14:paraId="674D70D0" w14:textId="3119751D" w:rsidR="00AA2411" w:rsidRDefault="00AA2411">
      <w:pPr>
        <w:spacing w:before="160" w:after="40"/>
        <w:rPr>
          <w:b/>
          <w:color w:val="66B032"/>
          <w:sz w:val="18"/>
        </w:rPr>
      </w:pPr>
    </w:p>
    <w:p w14:paraId="20EDD6BF" w14:textId="5DBAACB9" w:rsidR="00AA2411" w:rsidRDefault="00000000">
      <w:pPr>
        <w:keepNext/>
        <w:keepLines/>
        <w:pageBreakBefore/>
        <w:spacing w:before="160" w:after="40"/>
      </w:pPr>
      <w:r>
        <w:rPr>
          <w:rFonts w:ascii="Aptos" w:hAnsi="Aptos"/>
          <w:b/>
          <w:color w:val="66B032"/>
          <w:sz w:val="18"/>
        </w:rPr>
        <w:lastRenderedPageBreak/>
        <w:t>LEADERSHIP</w:t>
      </w:r>
    </w:p>
    <w:p w14:paraId="5F54288A" w14:textId="01C54417" w:rsidR="00AA2411" w:rsidRDefault="00000000">
      <w:pPr>
        <w:spacing w:after="140"/>
      </w:pPr>
      <w:r>
        <w:rPr>
          <w:rFonts w:ascii="Aptos" w:hAnsi="Aptos"/>
          <w:b/>
          <w:color w:val="123B70"/>
          <w:sz w:val="46"/>
        </w:rPr>
        <w:t xml:space="preserve">Leadership Shaping </w:t>
      </w:r>
      <w:proofErr w:type="spellStart"/>
      <w:r>
        <w:rPr>
          <w:b/>
          <w:color w:val="123B70"/>
          <w:sz w:val="46"/>
        </w:rPr>
        <w:t>TechInvention</w:t>
      </w:r>
      <w:proofErr w:type="spellEnd"/>
    </w:p>
    <w:p w14:paraId="3AA41717" w14:textId="056D9DD5" w:rsidR="00AA2411" w:rsidRDefault="00AA2411">
      <w:pPr>
        <w:pStyle w:val="WebsiteNote"/>
        <w:shd w:val="clear" w:color="auto" w:fill="FFF8D8"/>
        <w:ind w:left="173" w:right="173"/>
      </w:pPr>
      <w:hyperlink r:id="rId18" w:history="1">
        <w:r>
          <w:rPr>
            <w:rStyle w:val="Hyperlink"/>
          </w:rPr>
          <w:t>https://www.biontech.com/int/en/home/about/board-members.html?utm_source</w:t>
        </w:r>
      </w:hyperlink>
      <w:r>
        <w:t xml:space="preserve"> </w:t>
      </w:r>
      <w:proofErr w:type="gramStart"/>
      <w:r>
        <w:t>( Ref</w:t>
      </w:r>
      <w:proofErr w:type="gramEnd"/>
      <w:r>
        <w:t xml:space="preserve">) </w:t>
      </w:r>
    </w:p>
    <w:p w14:paraId="4416A8D8" w14:textId="72A8997E" w:rsidR="00AA2411" w:rsidRDefault="00AA2411"/>
    <w:p w14:paraId="345837FE" w14:textId="73E7E969" w:rsidR="00AA2411" w:rsidRDefault="00000000">
      <w:pPr>
        <w:jc w:val="center"/>
        <w:rPr>
          <w:b/>
          <w:bCs/>
          <w:sz w:val="32"/>
          <w:szCs w:val="32"/>
          <w:lang w:val="en-IN"/>
        </w:rPr>
      </w:pPr>
      <w:r>
        <w:rPr>
          <w:b/>
          <w:bCs/>
          <w:sz w:val="32"/>
          <w:szCs w:val="32"/>
          <w:lang w:val="en-IN"/>
        </w:rPr>
        <w:t>Our Board of Directors</w:t>
      </w:r>
    </w:p>
    <w:p w14:paraId="3768D6BA" w14:textId="5D0CC3EF" w:rsidR="00AA2411" w:rsidRDefault="00AA2411">
      <w:pPr>
        <w:spacing w:after="100"/>
        <w:jc w:val="center"/>
        <w:rPr>
          <w:b/>
          <w:bCs/>
          <w:sz w:val="32"/>
          <w:szCs w:val="32"/>
          <w:lang w:val="en-IN"/>
        </w:rPr>
      </w:pPr>
    </w:p>
    <w:p w14:paraId="4C02740A" w14:textId="4DC58123" w:rsidR="00AA2411" w:rsidRDefault="00E678DA">
      <w:pPr>
        <w:spacing w:after="100"/>
        <w:rPr>
          <w:lang w:val="en-IN"/>
        </w:rPr>
      </w:pPr>
      <w:r>
        <w:rPr>
          <w:noProof/>
          <w:sz w:val="40"/>
          <w:szCs w:val="40"/>
        </w:rPr>
        <w:drawing>
          <wp:anchor distT="0" distB="0" distL="114300" distR="114300" simplePos="0" relativeHeight="251734016" behindDoc="0" locked="0" layoutInCell="1" allowOverlap="1" wp14:anchorId="2F498088" wp14:editId="63513902">
            <wp:simplePos x="0" y="0"/>
            <wp:positionH relativeFrom="column">
              <wp:posOffset>3507278</wp:posOffset>
            </wp:positionH>
            <wp:positionV relativeFrom="paragraph">
              <wp:posOffset>154478</wp:posOffset>
            </wp:positionV>
            <wp:extent cx="959513" cy="937260"/>
            <wp:effectExtent l="0" t="0" r="0" b="0"/>
            <wp:wrapNone/>
            <wp:docPr id="519584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84503" name="Picture 519584503"/>
                    <pic:cNvPicPr/>
                  </pic:nvPicPr>
                  <pic:blipFill rotWithShape="1">
                    <a:blip r:embed="rId19" cstate="print">
                      <a:extLst>
                        <a:ext uri="{28A0092B-C50C-407E-A947-70E740481C1C}">
                          <a14:useLocalDpi xmlns:a14="http://schemas.microsoft.com/office/drawing/2010/main" val="0"/>
                        </a:ext>
                      </a:extLst>
                    </a:blip>
                    <a:srcRect l="24455" t="23987" r="24244" b="24044"/>
                    <a:stretch>
                      <a:fillRect/>
                    </a:stretch>
                  </pic:blipFill>
                  <pic:spPr bwMode="auto">
                    <a:xfrm>
                      <a:off x="0" y="0"/>
                      <a:ext cx="959513" cy="937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n-IN"/>
        </w:rPr>
        <mc:AlternateContent>
          <mc:Choice Requires="wps">
            <w:drawing>
              <wp:anchor distT="45720" distB="45720" distL="114300" distR="114300" simplePos="0" relativeHeight="251723776" behindDoc="0" locked="0" layoutInCell="1" allowOverlap="1" wp14:anchorId="64FFCDAA" wp14:editId="451E00E3">
                <wp:simplePos x="0" y="0"/>
                <wp:positionH relativeFrom="column">
                  <wp:posOffset>-647700</wp:posOffset>
                </wp:positionH>
                <wp:positionV relativeFrom="paragraph">
                  <wp:posOffset>1217295</wp:posOffset>
                </wp:positionV>
                <wp:extent cx="1958340" cy="1051560"/>
                <wp:effectExtent l="0" t="0" r="22860"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1051560"/>
                        </a:xfrm>
                        <a:prstGeom prst="rect">
                          <a:avLst/>
                        </a:prstGeom>
                        <a:solidFill>
                          <a:srgbClr val="FFFFFF"/>
                        </a:solidFill>
                        <a:ln w="9525">
                          <a:solidFill>
                            <a:srgbClr val="000000"/>
                          </a:solidFill>
                          <a:miter lim="800000"/>
                          <a:headEnd/>
                          <a:tailEnd/>
                        </a:ln>
                      </wps:spPr>
                      <wps:txbx>
                        <w:txbxContent>
                          <w:p w14:paraId="7D5BD4BD" w14:textId="77777777" w:rsidR="00AA2411" w:rsidRDefault="00000000">
                            <w:r>
                              <w:t>Mr. Syed Ahmed</w:t>
                            </w:r>
                          </w:p>
                          <w:p w14:paraId="46FD4DF2" w14:textId="61BCC4B4" w:rsidR="00AA2411" w:rsidRDefault="00000000">
                            <w:r>
                              <w:t>Director &amp; CEO</w:t>
                            </w:r>
                            <w:r>
                              <w:br/>
                              <w:t>LinkedIn - https://www.linkedin.com/in/ssyedahmed</w:t>
                            </w:r>
                            <w:r>
                              <w:br/>
                            </w: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FFCDAA" id="_x0000_t202" coordsize="21600,21600" o:spt="202" path="m,l,21600r21600,l21600,xe">
                <v:stroke joinstyle="miter"/>
                <v:path gradientshapeok="t" o:connecttype="rect"/>
              </v:shapetype>
              <v:shape id="Text Box 2" o:spid="_x0000_s1026" type="#_x0000_t202" style="position:absolute;margin-left:-51pt;margin-top:95.85pt;width:154.2pt;height:82.8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">
                <v:textbox>
                  <w:txbxContent>
                    <w:p w14:paraId="7D5BD4BD" w14:textId="77777777" w:rsidR="00AA2411" w:rsidRDefault="00000000">
                      <w:r>
                        <w:t>Mr. Syed Ahmed</w:t>
                      </w:r>
                    </w:p>
                    <w:p w14:paraId="46FD4DF2" w14:textId="61BCC4B4" w:rsidR="00AA2411" w:rsidRDefault="00000000">
                      <w:r>
                        <w:t>Director &amp; CEO</w:t>
                      </w:r>
                      <w:r>
                        <w:br/>
                        <w:t>LinkedIn - https://www.linkedin.com/in/ssyedahmed</w:t>
                      </w:r>
                      <w:r>
                        <w:br/>
                      </w:r>
                      <w:r>
                        <w:br/>
                      </w:r>
                    </w:p>
                  </w:txbxContent>
                </v:textbox>
              </v:shape>
            </w:pict>
          </mc:Fallback>
        </mc:AlternateContent>
      </w:r>
      <w:r>
        <w:rPr>
          <w:noProof/>
          <w:lang w:val="en-IN"/>
        </w:rPr>
        <w:drawing>
          <wp:anchor distT="0" distB="0" distL="114300" distR="114300" simplePos="0" relativeHeight="251721728" behindDoc="0" locked="0" layoutInCell="1" allowOverlap="1" wp14:anchorId="1766B8D4" wp14:editId="7DDDC2E9">
            <wp:simplePos x="0" y="0"/>
            <wp:positionH relativeFrom="column">
              <wp:posOffset>1775460</wp:posOffset>
            </wp:positionH>
            <wp:positionV relativeFrom="paragraph">
              <wp:posOffset>90805</wp:posOffset>
            </wp:positionV>
            <wp:extent cx="1081289" cy="1028162"/>
            <wp:effectExtent l="0" t="0" r="5080" b="635"/>
            <wp:wrapNone/>
            <wp:docPr id="1451033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1289" cy="102816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IN"/>
        </w:rPr>
        <w:drawing>
          <wp:anchor distT="0" distB="0" distL="114300" distR="114300" simplePos="0" relativeHeight="251726848" behindDoc="0" locked="0" layoutInCell="1" allowOverlap="1" wp14:anchorId="11FA5EEC" wp14:editId="573DEDEF">
            <wp:simplePos x="0" y="0"/>
            <wp:positionH relativeFrom="column">
              <wp:posOffset>4953000</wp:posOffset>
            </wp:positionH>
            <wp:positionV relativeFrom="paragraph">
              <wp:posOffset>67310</wp:posOffset>
            </wp:positionV>
            <wp:extent cx="1120140" cy="1065104"/>
            <wp:effectExtent l="0" t="0" r="3810" b="1905"/>
            <wp:wrapNone/>
            <wp:docPr id="1762781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0140" cy="1065104"/>
                    </a:xfrm>
                    <a:prstGeom prst="rect">
                      <a:avLst/>
                    </a:prstGeom>
                    <a:noFill/>
                    <a:ln>
                      <a:noFill/>
                    </a:ln>
                  </pic:spPr>
                </pic:pic>
              </a:graphicData>
            </a:graphic>
          </wp:anchor>
        </w:drawing>
      </w:r>
      <w:r>
        <w:rPr>
          <w:noProof/>
          <w:lang w:val="en-IN"/>
        </w:rPr>
        <w:drawing>
          <wp:inline distT="0" distB="0" distL="0" distR="0" wp14:anchorId="365B3529" wp14:editId="6413297A">
            <wp:extent cx="1178020" cy="1120140"/>
            <wp:effectExtent l="0" t="0" r="3175" b="3810"/>
            <wp:docPr id="1147333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81923" cy="1123852"/>
                    </a:xfrm>
                    <a:prstGeom prst="rect">
                      <a:avLst/>
                    </a:prstGeom>
                    <a:noFill/>
                    <a:ln>
                      <a:noFill/>
                    </a:ln>
                  </pic:spPr>
                </pic:pic>
              </a:graphicData>
            </a:graphic>
          </wp:inline>
        </w:drawing>
      </w:r>
    </w:p>
    <w:p w14:paraId="152A6EA4" w14:textId="1279D2A0" w:rsidR="00AA2411" w:rsidRDefault="00000000">
      <w:pPr>
        <w:rPr>
          <w:lang w:val="en-IN"/>
        </w:rPr>
      </w:pPr>
      <w:r>
        <w:rPr>
          <w:b/>
          <w:bCs/>
          <w:noProof/>
          <w:lang w:val="en-IN"/>
        </w:rPr>
        <mc:AlternateContent>
          <mc:Choice Requires="wps">
            <w:drawing>
              <wp:anchor distT="45720" distB="45720" distL="114300" distR="114300" simplePos="0" relativeHeight="251725824" behindDoc="0" locked="0" layoutInCell="1" allowOverlap="1" wp14:anchorId="58C34E0D" wp14:editId="0986D800">
                <wp:simplePos x="0" y="0"/>
                <wp:positionH relativeFrom="column">
                  <wp:posOffset>3299460</wp:posOffset>
                </wp:positionH>
                <wp:positionV relativeFrom="paragraph">
                  <wp:posOffset>5715</wp:posOffset>
                </wp:positionV>
                <wp:extent cx="1607820" cy="1120140"/>
                <wp:effectExtent l="0" t="0" r="11430" b="22860"/>
                <wp:wrapNone/>
                <wp:docPr id="1309576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1120140"/>
                        </a:xfrm>
                        <a:prstGeom prst="rect">
                          <a:avLst/>
                        </a:prstGeom>
                        <a:solidFill>
                          <a:srgbClr val="FFFFFF"/>
                        </a:solidFill>
                        <a:ln w="9525">
                          <a:solidFill>
                            <a:srgbClr val="000000"/>
                          </a:solidFill>
                          <a:miter lim="800000"/>
                          <a:headEnd/>
                          <a:tailEnd/>
                        </a:ln>
                      </wps:spPr>
                      <wps:txbx>
                        <w:txbxContent>
                          <w:p w14:paraId="461C9092" w14:textId="4FC0EF09" w:rsidR="00AA2411" w:rsidRDefault="0070421D">
                            <w:r w:rsidRPr="0070421D">
                              <w:rPr>
                                <w:b/>
                                <w:bCs/>
                                <w:lang w:val="en-IN"/>
                              </w:rPr>
                              <w:t xml:space="preserve">Mrs. Monika Thanvi </w:t>
                            </w:r>
                            <w:r>
                              <w:rPr>
                                <w:i/>
                                <w:iCs/>
                                <w:lang w:val="en-US"/>
                              </w:rPr>
                              <w:t>Independent Director</w:t>
                            </w:r>
                            <w:r>
                              <w:rPr>
                                <w:i/>
                                <w:iCs/>
                                <w:lang w:val="en-US"/>
                              </w:rPr>
                              <w:br/>
                              <w:t xml:space="preserve">LinkedIn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34E0D" id="_x0000_s1027" type="#_x0000_t202" style="position:absolute;margin-left:259.8pt;margin-top:.45pt;width:126.6pt;height:88.2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">
                <v:textbox>
                  <w:txbxContent>
                    <w:p w14:paraId="461C9092" w14:textId="4FC0EF09" w:rsidR="00AA2411" w:rsidRDefault="0070421D">
                      <w:r w:rsidRPr="0070421D">
                        <w:rPr>
                          <w:b/>
                          <w:bCs/>
                          <w:lang w:val="en-IN"/>
                        </w:rPr>
                        <w:t xml:space="preserve">Mrs. Monika Thanvi </w:t>
                      </w:r>
                      <w:r>
                        <w:rPr>
                          <w:i/>
                          <w:iCs/>
                          <w:lang w:val="en-US"/>
                        </w:rPr>
                        <w:t>Independent Director</w:t>
                      </w:r>
                      <w:r>
                        <w:rPr>
                          <w:i/>
                          <w:iCs/>
                          <w:lang w:val="en-US"/>
                        </w:rPr>
                        <w:br/>
                        <w:t xml:space="preserve">LinkedIn -  </w:t>
                      </w:r>
                    </w:p>
                  </w:txbxContent>
                </v:textbox>
              </v:shape>
            </w:pict>
          </mc:Fallback>
        </mc:AlternateContent>
      </w:r>
      <w:r>
        <w:rPr>
          <w:b/>
          <w:bCs/>
          <w:noProof/>
          <w:lang w:val="en-IN"/>
        </w:rPr>
        <mc:AlternateContent>
          <mc:Choice Requires="wps">
            <w:drawing>
              <wp:anchor distT="45720" distB="45720" distL="114300" distR="114300" simplePos="0" relativeHeight="251724800" behindDoc="0" locked="0" layoutInCell="1" allowOverlap="1" wp14:anchorId="352066D7" wp14:editId="73E19094">
                <wp:simplePos x="0" y="0"/>
                <wp:positionH relativeFrom="column">
                  <wp:posOffset>1341120</wp:posOffset>
                </wp:positionH>
                <wp:positionV relativeFrom="paragraph">
                  <wp:posOffset>5715</wp:posOffset>
                </wp:positionV>
                <wp:extent cx="1813560" cy="1181100"/>
                <wp:effectExtent l="0" t="0" r="15240" b="19050"/>
                <wp:wrapNone/>
                <wp:docPr id="1232956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181100"/>
                        </a:xfrm>
                        <a:prstGeom prst="rect">
                          <a:avLst/>
                        </a:prstGeom>
                        <a:solidFill>
                          <a:srgbClr val="FFFFFF"/>
                        </a:solidFill>
                        <a:ln w="9525">
                          <a:solidFill>
                            <a:srgbClr val="000000"/>
                          </a:solidFill>
                          <a:miter lim="800000"/>
                          <a:headEnd/>
                          <a:tailEnd/>
                        </a:ln>
                      </wps:spPr>
                      <wps:txbx>
                        <w:txbxContent>
                          <w:p w14:paraId="31BD848F" w14:textId="1DAFA510" w:rsidR="00AA2411" w:rsidRDefault="00000000">
                            <w:pPr>
                              <w:rPr>
                                <w:sz w:val="20"/>
                                <w:szCs w:val="20"/>
                              </w:rPr>
                            </w:pPr>
                            <w:r>
                              <w:rPr>
                                <w:b/>
                                <w:bCs/>
                                <w:sz w:val="20"/>
                                <w:szCs w:val="20"/>
                                <w:lang w:val="en-IN"/>
                              </w:rPr>
                              <w:t xml:space="preserve">Ms. Nazneen Hamid                    </w:t>
                            </w:r>
                            <w:r>
                              <w:rPr>
                                <w:i/>
                                <w:iCs/>
                                <w:sz w:val="20"/>
                                <w:szCs w:val="20"/>
                                <w:lang w:val="en-IN"/>
                              </w:rPr>
                              <w:t>Director-Corporate Affairs</w:t>
                            </w:r>
                            <w:r>
                              <w:rPr>
                                <w:i/>
                                <w:iCs/>
                                <w:sz w:val="20"/>
                                <w:szCs w:val="20"/>
                                <w:lang w:val="en-IN"/>
                              </w:rPr>
                              <w:br/>
                            </w:r>
                            <w:r>
                              <w:rPr>
                                <w:sz w:val="20"/>
                                <w:szCs w:val="20"/>
                                <w:lang w:val="en-IN"/>
                              </w:rPr>
                              <w:t xml:space="preserve">LinkedIn </w:t>
                            </w:r>
                            <w:r>
                              <w:rPr>
                                <w:sz w:val="20"/>
                                <w:szCs w:val="20"/>
                                <w:lang w:val="en-IN"/>
                              </w:rPr>
                              <w:t>-  www.linkedin.com/in/nazneen-hamid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066D7" id="_x0000_s1028" type="#_x0000_t202" style="position:absolute;margin-left:105.6pt;margin-top:.45pt;width:142.8pt;height:93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">
                <v:textbox>
                  <w:txbxContent>
                    <w:p w14:paraId="31BD848F" w14:textId="1DAFA510" w:rsidR="00AA2411" w:rsidRDefault="00000000">
                      <w:pPr>
                        <w:rPr>
                          <w:sz w:val="20"/>
                          <w:szCs w:val="20"/>
                        </w:rPr>
                      </w:pPr>
                      <w:r>
                        <w:rPr>
                          <w:b/>
                          <w:bCs/>
                          <w:sz w:val="20"/>
                          <w:szCs w:val="20"/>
                          <w:lang w:val="en-IN"/>
                        </w:rPr>
                        <w:t xml:space="preserve">Ms. Nazneen Hamid                    </w:t>
                      </w:r>
                      <w:r>
                        <w:rPr>
                          <w:i/>
                          <w:iCs/>
                          <w:sz w:val="20"/>
                          <w:szCs w:val="20"/>
                          <w:lang w:val="en-IN"/>
                        </w:rPr>
                        <w:t>Director-Corporate Affairs</w:t>
                      </w:r>
                      <w:r>
                        <w:rPr>
                          <w:i/>
                          <w:iCs/>
                          <w:sz w:val="20"/>
                          <w:szCs w:val="20"/>
                          <w:lang w:val="en-IN"/>
                        </w:rPr>
                        <w:br/>
                      </w:r>
                      <w:r>
                        <w:rPr>
                          <w:sz w:val="20"/>
                          <w:szCs w:val="20"/>
                          <w:lang w:val="en-IN"/>
                        </w:rPr>
                        <w:t xml:space="preserve">LinkedIn </w:t>
                      </w:r>
                      <w:proofErr w:type="gramStart"/>
                      <w:r>
                        <w:rPr>
                          <w:sz w:val="20"/>
                          <w:szCs w:val="20"/>
                          <w:lang w:val="en-IN"/>
                        </w:rPr>
                        <w:t>-  www.linkedin.com/in/nazneen-hamid</w:t>
                      </w:r>
                      <w:proofErr w:type="gramEnd"/>
                    </w:p>
                  </w:txbxContent>
                </v:textbox>
              </v:shape>
            </w:pict>
          </mc:Fallback>
        </mc:AlternateContent>
      </w:r>
      <w:r>
        <w:rPr>
          <w:b/>
          <w:bCs/>
          <w:noProof/>
          <w:lang w:val="en-IN"/>
        </w:rPr>
        <mc:AlternateContent>
          <mc:Choice Requires="wps">
            <w:drawing>
              <wp:anchor distT="45720" distB="45720" distL="114300" distR="114300" simplePos="0" relativeHeight="251727872" behindDoc="0" locked="0" layoutInCell="1" allowOverlap="1" wp14:anchorId="4E2B2761" wp14:editId="45657342">
                <wp:simplePos x="0" y="0"/>
                <wp:positionH relativeFrom="column">
                  <wp:posOffset>4983480</wp:posOffset>
                </wp:positionH>
                <wp:positionV relativeFrom="paragraph">
                  <wp:posOffset>5715</wp:posOffset>
                </wp:positionV>
                <wp:extent cx="1577340" cy="1257300"/>
                <wp:effectExtent l="0" t="0" r="22860" b="19050"/>
                <wp:wrapNone/>
                <wp:docPr id="1341948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1257300"/>
                        </a:xfrm>
                        <a:prstGeom prst="rect">
                          <a:avLst/>
                        </a:prstGeom>
                        <a:solidFill>
                          <a:srgbClr val="FFFFFF"/>
                        </a:solidFill>
                        <a:ln w="9525">
                          <a:solidFill>
                            <a:srgbClr val="000000"/>
                          </a:solidFill>
                          <a:miter lim="800000"/>
                          <a:headEnd/>
                          <a:tailEnd/>
                        </a:ln>
                      </wps:spPr>
                      <wps:txbx>
                        <w:txbxContent>
                          <w:p w14:paraId="1FD9DFBB" w14:textId="77777777" w:rsidR="00AA2411" w:rsidRDefault="00000000">
                            <w:pPr>
                              <w:rPr>
                                <w:b/>
                                <w:bCs/>
                                <w:lang w:val="en-IN"/>
                              </w:rPr>
                            </w:pPr>
                            <w:r>
                              <w:rPr>
                                <w:b/>
                                <w:bCs/>
                                <w:lang w:val="en-IN"/>
                              </w:rPr>
                              <w:t xml:space="preserve">Mr. Gopal </w:t>
                            </w:r>
                            <w:r>
                              <w:rPr>
                                <w:b/>
                                <w:bCs/>
                                <w:lang w:val="en-IN"/>
                              </w:rPr>
                              <w:t>Damisetti</w:t>
                            </w:r>
                          </w:p>
                          <w:p w14:paraId="0468C734" w14:textId="02C63AE5" w:rsidR="00AA2411" w:rsidRDefault="00000000">
                            <w:r>
                              <w:rPr>
                                <w:i/>
                                <w:iCs/>
                                <w:lang w:val="en-US"/>
                              </w:rPr>
                              <w:t>Independent Director</w:t>
                            </w:r>
                            <w:r>
                              <w:rPr>
                                <w:i/>
                                <w:iCs/>
                                <w:lang w:val="en-US"/>
                              </w:rPr>
                              <w:br/>
                            </w:r>
                            <w:r>
                              <w:rPr>
                                <w:lang w:val="en-US"/>
                              </w:rPr>
                              <w:t>LinkedIn - www.linkedin.com/in/gopal-damisetti-2bb8367</w:t>
                            </w:r>
                            <w:r>
                              <w:rPr>
                                <w:i/>
                                <w:iCs/>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B2761" id="_x0000_s1029" type="#_x0000_t202" style="position:absolute;margin-left:392.4pt;margin-top:.45pt;width:124.2pt;height:99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">
                <v:textbox>
                  <w:txbxContent>
                    <w:p w14:paraId="1FD9DFBB" w14:textId="77777777" w:rsidR="00AA2411" w:rsidRDefault="00000000">
                      <w:pPr>
                        <w:rPr>
                          <w:b/>
                          <w:bCs/>
                          <w:lang w:val="en-IN"/>
                        </w:rPr>
                      </w:pPr>
                      <w:r>
                        <w:rPr>
                          <w:b/>
                          <w:bCs/>
                          <w:lang w:val="en-IN"/>
                        </w:rPr>
                        <w:t xml:space="preserve">Mr. Gopal </w:t>
                      </w:r>
                      <w:proofErr w:type="spellStart"/>
                      <w:r>
                        <w:rPr>
                          <w:b/>
                          <w:bCs/>
                          <w:lang w:val="en-IN"/>
                        </w:rPr>
                        <w:t>Damisetti</w:t>
                      </w:r>
                      <w:proofErr w:type="spellEnd"/>
                    </w:p>
                    <w:p w14:paraId="0468C734" w14:textId="02C63AE5" w:rsidR="00AA2411" w:rsidRDefault="00000000">
                      <w:r>
                        <w:rPr>
                          <w:i/>
                          <w:iCs/>
                          <w:lang w:val="en-US"/>
                        </w:rPr>
                        <w:t>Independent Director</w:t>
                      </w:r>
                      <w:r>
                        <w:rPr>
                          <w:i/>
                          <w:iCs/>
                          <w:lang w:val="en-US"/>
                        </w:rPr>
                        <w:br/>
                      </w:r>
                      <w:r>
                        <w:rPr>
                          <w:lang w:val="en-US"/>
                        </w:rPr>
                        <w:t>LinkedIn - www.linkedin.com/in/gopal-damisetti-2bb8367</w:t>
                      </w:r>
                      <w:r>
                        <w:rPr>
                          <w:i/>
                          <w:iCs/>
                          <w:lang w:val="en-US"/>
                        </w:rPr>
                        <w:t xml:space="preserve"> </w:t>
                      </w:r>
                    </w:p>
                  </w:txbxContent>
                </v:textbox>
              </v:shape>
            </w:pict>
          </mc:Fallback>
        </mc:AlternateContent>
      </w:r>
    </w:p>
    <w:p w14:paraId="17E3363D" w14:textId="6986E883" w:rsidR="00AA2411" w:rsidRDefault="00AA2411">
      <w:pPr>
        <w:spacing w:after="100"/>
        <w:rPr>
          <w:lang w:val="en-IN"/>
        </w:rPr>
      </w:pPr>
    </w:p>
    <w:p w14:paraId="02A47F88" w14:textId="77777777" w:rsidR="00AA2411" w:rsidRDefault="00AA2411">
      <w:pPr>
        <w:spacing w:after="100"/>
        <w:rPr>
          <w:lang w:val="en-IN"/>
        </w:rPr>
      </w:pPr>
    </w:p>
    <w:p w14:paraId="7BBD2ED0" w14:textId="77777777" w:rsidR="00AA2411" w:rsidRDefault="00AA2411"/>
    <w:p w14:paraId="23B9DA6D" w14:textId="77777777" w:rsidR="00AA2411" w:rsidRDefault="00AA2411"/>
    <w:p w14:paraId="2BFD518E" w14:textId="77777777" w:rsidR="00AA2411" w:rsidRDefault="00AA2411"/>
    <w:tbl>
      <w:tblPr>
        <w:tblW w:w="0" w:type="auto"/>
        <w:jc w:val="center"/>
        <w:tblLayout w:type="fixed"/>
        <w:tblLook w:val="04A0" w:firstRow="1" w:lastRow="0" w:firstColumn="1" w:lastColumn="0" w:noHBand="0" w:noVBand="1"/>
      </w:tblPr>
      <w:tblGrid>
        <w:gridCol w:w="10368"/>
      </w:tblGrid>
      <w:tr w:rsidR="00AA2411" w14:paraId="00F60CFF" w14:textId="77777777">
        <w:trPr>
          <w:cantSplit/>
          <w:jc w:val="center"/>
        </w:trPr>
        <w:tc>
          <w:tcPr>
            <w:tcW w:w="10368" w:type="dxa"/>
            <w:shd w:val="clear" w:color="auto" w:fill="D9E5EE"/>
            <w:vAlign w:val="center"/>
          </w:tcPr>
          <w:p w14:paraId="302E72C7" w14:textId="77777777" w:rsidR="00AA2411" w:rsidRDefault="00000000">
            <w:pPr>
              <w:keepLines/>
            </w:pPr>
            <w:r>
              <w:rPr>
                <w:rFonts w:ascii="Aptos" w:hAnsi="Aptos"/>
                <w:color w:val="D9E5EE"/>
                <w:sz w:val="2"/>
              </w:rPr>
              <w:t xml:space="preserve"> </w:t>
            </w:r>
          </w:p>
        </w:tc>
      </w:tr>
    </w:tbl>
    <w:p w14:paraId="7A5D37CC" w14:textId="77777777" w:rsidR="00AA2411" w:rsidRDefault="00AA2411">
      <w:pPr>
        <w:spacing w:after="140"/>
      </w:pPr>
    </w:p>
    <w:p w14:paraId="653290E8" w14:textId="77777777" w:rsidR="00AA2411" w:rsidRDefault="00000000">
      <w:pPr>
        <w:spacing w:after="140"/>
        <w:rPr>
          <w:lang w:val="en-IN"/>
        </w:rPr>
      </w:pPr>
      <w:r>
        <w:rPr>
          <w:rFonts w:ascii="Aptos" w:hAnsi="Aptos"/>
          <w:b/>
          <w:color w:val="123B70"/>
          <w:sz w:val="46"/>
        </w:rPr>
        <w:t xml:space="preserve"> </w:t>
      </w:r>
      <w:r>
        <w:rPr>
          <w:b/>
          <w:color w:val="123B70"/>
          <w:sz w:val="46"/>
        </w:rPr>
        <w:t xml:space="preserve">Scientific </w:t>
      </w:r>
      <w:r>
        <w:rPr>
          <w:rFonts w:ascii="Aptos" w:hAnsi="Aptos"/>
          <w:b/>
          <w:color w:val="123B70"/>
          <w:sz w:val="46"/>
        </w:rPr>
        <w:t>Advisory Board</w:t>
      </w:r>
      <w:r>
        <w:rPr>
          <w:b/>
          <w:color w:val="123B70"/>
          <w:sz w:val="46"/>
        </w:rPr>
        <w:br/>
      </w:r>
      <w:r>
        <w:rPr>
          <w:b/>
          <w:bCs/>
          <w:lang w:val="en-IN"/>
        </w:rPr>
        <w:t>Bringing together eminent scientific leaders whose expertise strengthens our vaccine research, development and innovation agenda.</w:t>
      </w:r>
    </w:p>
    <w:p w14:paraId="5FEE0D24" w14:textId="77777777" w:rsidR="00AA2411" w:rsidRDefault="00AA2411">
      <w:pPr>
        <w:spacing w:after="140"/>
      </w:pPr>
    </w:p>
    <w:tbl>
      <w:tblPr>
        <w:tblW w:w="0" w:type="auto"/>
        <w:jc w:val="center"/>
        <w:tblLayout w:type="fixed"/>
        <w:tblLook w:val="04A0" w:firstRow="1" w:lastRow="0" w:firstColumn="1" w:lastColumn="0" w:noHBand="0" w:noVBand="1"/>
      </w:tblPr>
      <w:tblGrid>
        <w:gridCol w:w="4824"/>
        <w:gridCol w:w="4824"/>
      </w:tblGrid>
      <w:tr w:rsidR="00AA2411" w14:paraId="1FDE79C6" w14:textId="77777777">
        <w:trPr>
          <w:cantSplit/>
          <w:jc w:val="center"/>
        </w:trPr>
        <w:tc>
          <w:tcPr>
            <w:tcW w:w="4824" w:type="dxa"/>
            <w:tcBorders>
              <w:top w:val="single" w:sz="8" w:space="0" w:color="D9E5EE"/>
              <w:left w:val="single" w:sz="8" w:space="0" w:color="D9E5EE"/>
              <w:bottom w:val="single" w:sz="8" w:space="0" w:color="D9E5EE"/>
              <w:right w:val="single" w:sz="8" w:space="0" w:color="D9E5EE"/>
            </w:tcBorders>
            <w:shd w:val="clear" w:color="auto" w:fill="EEF6FB"/>
            <w:tcMar>
              <w:top w:w="180" w:type="dxa"/>
              <w:left w:w="190" w:type="dxa"/>
              <w:bottom w:w="180" w:type="dxa"/>
              <w:right w:w="190" w:type="dxa"/>
            </w:tcMar>
            <w:vAlign w:val="center"/>
          </w:tcPr>
          <w:p w14:paraId="4A7AF764" w14:textId="77777777" w:rsidR="00AA2411" w:rsidRDefault="00000000">
            <w:pPr>
              <w:keepLines/>
            </w:pPr>
            <w:r>
              <w:rPr>
                <w:b/>
                <w:color w:val="1475C9"/>
                <w:sz w:val="24"/>
              </w:rPr>
              <w:t>Image</w:t>
            </w:r>
            <w:r>
              <w:rPr>
                <w:b/>
                <w:color w:val="1475C9"/>
                <w:sz w:val="24"/>
              </w:rPr>
              <w:br/>
              <w:t xml:space="preserve">Name </w:t>
            </w:r>
            <w:r>
              <w:rPr>
                <w:b/>
                <w:color w:val="1475C9"/>
                <w:sz w:val="24"/>
              </w:rPr>
              <w:br/>
              <w:t>Designation</w:t>
            </w:r>
            <w:r>
              <w:rPr>
                <w:b/>
                <w:color w:val="1475C9"/>
                <w:sz w:val="24"/>
              </w:rPr>
              <w:br/>
            </w:r>
          </w:p>
          <w:p w14:paraId="6A71A4F2" w14:textId="77777777" w:rsidR="00AA2411" w:rsidRDefault="00AA2411">
            <w:pPr>
              <w:keepLines/>
              <w:spacing w:line="269" w:lineRule="auto"/>
            </w:pPr>
          </w:p>
        </w:tc>
        <w:tc>
          <w:tcPr>
            <w:tcW w:w="4824" w:type="dxa"/>
            <w:tcBorders>
              <w:top w:val="single" w:sz="8" w:space="0" w:color="D9E5EE"/>
              <w:left w:val="single" w:sz="8" w:space="0" w:color="D9E5EE"/>
              <w:bottom w:val="single" w:sz="8" w:space="0" w:color="D9E5EE"/>
              <w:right w:val="single" w:sz="8" w:space="0" w:color="D9E5EE"/>
            </w:tcBorders>
            <w:shd w:val="clear" w:color="auto" w:fill="F3F8EE"/>
            <w:tcMar>
              <w:top w:w="180" w:type="dxa"/>
              <w:left w:w="190" w:type="dxa"/>
              <w:bottom w:w="180" w:type="dxa"/>
              <w:right w:w="190" w:type="dxa"/>
            </w:tcMar>
            <w:vAlign w:val="center"/>
          </w:tcPr>
          <w:p w14:paraId="24D1CE27" w14:textId="77777777" w:rsidR="00AA2411" w:rsidRDefault="00000000">
            <w:pPr>
              <w:keepLines/>
              <w:spacing w:line="269" w:lineRule="auto"/>
            </w:pPr>
            <w:r>
              <w:rPr>
                <w:b/>
                <w:color w:val="1475C9"/>
                <w:sz w:val="24"/>
              </w:rPr>
              <w:t>Image</w:t>
            </w:r>
            <w:r>
              <w:rPr>
                <w:b/>
                <w:color w:val="1475C9"/>
                <w:sz w:val="24"/>
              </w:rPr>
              <w:br/>
              <w:t xml:space="preserve">Name </w:t>
            </w:r>
            <w:r>
              <w:rPr>
                <w:b/>
                <w:color w:val="1475C9"/>
                <w:sz w:val="24"/>
              </w:rPr>
              <w:br/>
            </w:r>
            <w:proofErr w:type="gramStart"/>
            <w:r>
              <w:rPr>
                <w:b/>
                <w:color w:val="1475C9"/>
                <w:sz w:val="24"/>
              </w:rPr>
              <w:t>Designation</w:t>
            </w:r>
            <w:r>
              <w:rPr>
                <w:color w:val="56677A"/>
                <w:sz w:val="19"/>
              </w:rPr>
              <w:t xml:space="preserve"> </w:t>
            </w:r>
            <w:r>
              <w:rPr>
                <w:rFonts w:ascii="Aptos" w:hAnsi="Aptos"/>
                <w:color w:val="56677A"/>
                <w:sz w:val="19"/>
              </w:rPr>
              <w:t>.</w:t>
            </w:r>
            <w:proofErr w:type="gramEnd"/>
          </w:p>
        </w:tc>
      </w:tr>
    </w:tbl>
    <w:p w14:paraId="34F25EF9" w14:textId="77777777" w:rsidR="00AA2411" w:rsidRDefault="00AA2411"/>
    <w:tbl>
      <w:tblPr>
        <w:tblW w:w="0" w:type="auto"/>
        <w:jc w:val="center"/>
        <w:tblLayout w:type="fixed"/>
        <w:tblLook w:val="04A0" w:firstRow="1" w:lastRow="0" w:firstColumn="1" w:lastColumn="0" w:noHBand="0" w:noVBand="1"/>
      </w:tblPr>
      <w:tblGrid>
        <w:gridCol w:w="10368"/>
      </w:tblGrid>
      <w:tr w:rsidR="00AA2411" w14:paraId="0EC9ED1E" w14:textId="77777777">
        <w:trPr>
          <w:cantSplit/>
          <w:jc w:val="center"/>
        </w:trPr>
        <w:tc>
          <w:tcPr>
            <w:tcW w:w="10368" w:type="dxa"/>
            <w:shd w:val="clear" w:color="auto" w:fill="D9E5EE"/>
            <w:vAlign w:val="center"/>
          </w:tcPr>
          <w:p w14:paraId="51323938" w14:textId="77777777" w:rsidR="00AA2411" w:rsidRDefault="00000000">
            <w:pPr>
              <w:keepLines/>
            </w:pPr>
            <w:r>
              <w:rPr>
                <w:rFonts w:ascii="Aptos" w:hAnsi="Aptos"/>
                <w:color w:val="D9E5EE"/>
                <w:sz w:val="2"/>
              </w:rPr>
              <w:t xml:space="preserve"> </w:t>
            </w:r>
          </w:p>
        </w:tc>
      </w:tr>
    </w:tbl>
    <w:p w14:paraId="40879C2F" w14:textId="77777777" w:rsidR="00AA2411" w:rsidRDefault="00AA2411">
      <w:pPr>
        <w:spacing w:before="160" w:after="40"/>
        <w:rPr>
          <w:b/>
          <w:color w:val="66B032"/>
          <w:sz w:val="18"/>
        </w:rPr>
      </w:pPr>
    </w:p>
    <w:p w14:paraId="1071837F" w14:textId="77777777" w:rsidR="00AA2411" w:rsidRDefault="00000000">
      <w:pPr>
        <w:keepNext/>
        <w:keepLines/>
        <w:spacing w:before="160" w:after="40"/>
      </w:pPr>
      <w:r>
        <w:rPr>
          <w:rFonts w:ascii="Aptos" w:hAnsi="Aptos"/>
          <w:b/>
          <w:color w:val="66B032"/>
          <w:sz w:val="18"/>
        </w:rPr>
        <w:t>OUR VALUES</w:t>
      </w:r>
    </w:p>
    <w:p w14:paraId="6DCE50D0" w14:textId="77777777" w:rsidR="00AA2411" w:rsidRDefault="00000000">
      <w:pPr>
        <w:spacing w:after="140"/>
        <w:rPr>
          <w:sz w:val="24"/>
          <w:szCs w:val="24"/>
        </w:rPr>
      </w:pPr>
      <w:r>
        <w:rPr>
          <w:rFonts w:ascii="Aptos" w:hAnsi="Aptos"/>
          <w:b/>
          <w:color w:val="123B70"/>
          <w:sz w:val="24"/>
          <w:szCs w:val="24"/>
        </w:rPr>
        <w:t>Three Principles. One Enduring Commitment.</w:t>
      </w:r>
    </w:p>
    <w:p w14:paraId="1EFF25D0" w14:textId="77777777" w:rsidR="00AA2411" w:rsidRDefault="00000000">
      <w:pPr>
        <w:spacing w:after="140" w:line="283" w:lineRule="auto"/>
      </w:pPr>
      <w:r>
        <w:rPr>
          <w:color w:val="56677A"/>
        </w:rPr>
        <w:t>These values are not just words, they shape our decisions, define our culture, and drive our mission toward global health equity.</w:t>
      </w:r>
    </w:p>
    <w:tbl>
      <w:tblPr>
        <w:tblW w:w="0" w:type="auto"/>
        <w:jc w:val="center"/>
        <w:tblLayout w:type="fixed"/>
        <w:tblLook w:val="04A0" w:firstRow="1" w:lastRow="0" w:firstColumn="1" w:lastColumn="0" w:noHBand="0" w:noVBand="1"/>
      </w:tblPr>
      <w:tblGrid>
        <w:gridCol w:w="3240"/>
        <w:gridCol w:w="3240"/>
        <w:gridCol w:w="3240"/>
      </w:tblGrid>
      <w:tr w:rsidR="00AA2411" w14:paraId="12F9549D" w14:textId="77777777">
        <w:trPr>
          <w:cantSplit/>
          <w:jc w:val="center"/>
        </w:trPr>
        <w:tc>
          <w:tcPr>
            <w:tcW w:w="3240" w:type="dxa"/>
            <w:tcBorders>
              <w:top w:val="single" w:sz="9" w:space="0" w:color="D9E5EE"/>
              <w:left w:val="single" w:sz="9" w:space="0" w:color="D9E5EE"/>
              <w:bottom w:val="single" w:sz="9" w:space="0" w:color="D9E5EE"/>
              <w:right w:val="single" w:sz="9" w:space="0" w:color="D9E5EE"/>
            </w:tcBorders>
            <w:shd w:val="clear" w:color="auto" w:fill="F3F8EE"/>
            <w:tcMar>
              <w:top w:w="180" w:type="dxa"/>
              <w:left w:w="180" w:type="dxa"/>
              <w:bottom w:w="180" w:type="dxa"/>
              <w:right w:w="180" w:type="dxa"/>
            </w:tcMar>
            <w:vAlign w:val="center"/>
          </w:tcPr>
          <w:p w14:paraId="3D5A65EB" w14:textId="77777777" w:rsidR="00AA2411" w:rsidRDefault="00000000">
            <w:pPr>
              <w:keepLines/>
              <w:jc w:val="center"/>
            </w:pPr>
            <w:r>
              <w:rPr>
                <w:b/>
                <w:bCs/>
                <w:color w:val="66B032"/>
                <w:sz w:val="26"/>
              </w:rPr>
              <w:lastRenderedPageBreak/>
              <w:t>Integrity</w:t>
            </w:r>
          </w:p>
          <w:p w14:paraId="5004BB8A" w14:textId="77777777" w:rsidR="00AA2411" w:rsidRDefault="00000000">
            <w:pPr>
              <w:keepLines/>
              <w:spacing w:line="264" w:lineRule="auto"/>
              <w:jc w:val="center"/>
            </w:pPr>
            <w:r>
              <w:rPr>
                <w:color w:val="56677A"/>
                <w:sz w:val="18"/>
              </w:rPr>
              <w:t>We act with honesty, transparency, and accountability in everything we do</w:t>
            </w:r>
            <w:r>
              <w:rPr>
                <w:rFonts w:ascii="Aptos" w:hAnsi="Aptos"/>
                <w:color w:val="56677A"/>
                <w:sz w:val="18"/>
              </w:rPr>
              <w:t>.</w:t>
            </w:r>
          </w:p>
        </w:tc>
        <w:tc>
          <w:tcPr>
            <w:tcW w:w="3240" w:type="dxa"/>
            <w:tcBorders>
              <w:top w:val="single" w:sz="9" w:space="0" w:color="D9E5EE"/>
              <w:left w:val="single" w:sz="9" w:space="0" w:color="D9E5EE"/>
              <w:bottom w:val="single" w:sz="9" w:space="0" w:color="D9E5EE"/>
              <w:right w:val="single" w:sz="9" w:space="0" w:color="D9E5EE"/>
            </w:tcBorders>
            <w:shd w:val="clear" w:color="auto" w:fill="EEF6FB"/>
            <w:tcMar>
              <w:top w:w="180" w:type="dxa"/>
              <w:left w:w="180" w:type="dxa"/>
              <w:bottom w:w="180" w:type="dxa"/>
              <w:right w:w="180" w:type="dxa"/>
            </w:tcMar>
            <w:vAlign w:val="center"/>
          </w:tcPr>
          <w:p w14:paraId="609B8ECC" w14:textId="77777777" w:rsidR="00AA2411" w:rsidRDefault="00000000">
            <w:pPr>
              <w:keepLines/>
              <w:spacing w:line="264" w:lineRule="auto"/>
              <w:jc w:val="center"/>
            </w:pPr>
            <w:r>
              <w:rPr>
                <w:b/>
                <w:bCs/>
                <w:color w:val="1475C9"/>
                <w:sz w:val="26"/>
              </w:rPr>
              <w:t>Inclusivity</w:t>
            </w:r>
            <w:r>
              <w:rPr>
                <w:b/>
                <w:color w:val="1475C9"/>
                <w:sz w:val="26"/>
              </w:rPr>
              <w:t xml:space="preserve"> </w:t>
            </w:r>
            <w:r>
              <w:rPr>
                <w:b/>
                <w:color w:val="1475C9"/>
                <w:sz w:val="26"/>
              </w:rPr>
              <w:br/>
            </w:r>
            <w:r>
              <w:rPr>
                <w:color w:val="56677A"/>
                <w:sz w:val="18"/>
              </w:rPr>
              <w:t>We believe in creating equitable opportunities and fostering diverse collaborations across borders</w:t>
            </w:r>
            <w:r>
              <w:rPr>
                <w:rFonts w:ascii="Aptos" w:hAnsi="Aptos"/>
                <w:color w:val="56677A"/>
                <w:sz w:val="18"/>
              </w:rPr>
              <w:t>.</w:t>
            </w:r>
          </w:p>
        </w:tc>
        <w:tc>
          <w:tcPr>
            <w:tcW w:w="3240" w:type="dxa"/>
            <w:tcBorders>
              <w:top w:val="single" w:sz="9" w:space="0" w:color="D9E5EE"/>
              <w:left w:val="single" w:sz="9" w:space="0" w:color="D9E5EE"/>
              <w:bottom w:val="single" w:sz="9" w:space="0" w:color="D9E5EE"/>
              <w:right w:val="single" w:sz="9" w:space="0" w:color="D9E5EE"/>
            </w:tcBorders>
            <w:shd w:val="clear" w:color="auto" w:fill="EDF9F8"/>
            <w:tcMar>
              <w:top w:w="180" w:type="dxa"/>
              <w:left w:w="180" w:type="dxa"/>
              <w:bottom w:w="180" w:type="dxa"/>
              <w:right w:w="180" w:type="dxa"/>
            </w:tcMar>
            <w:vAlign w:val="center"/>
          </w:tcPr>
          <w:p w14:paraId="4AC21701" w14:textId="77777777" w:rsidR="00AA2411" w:rsidRDefault="00000000">
            <w:pPr>
              <w:keepLines/>
              <w:spacing w:line="264" w:lineRule="auto"/>
              <w:jc w:val="center"/>
            </w:pPr>
            <w:r>
              <w:rPr>
                <w:b/>
                <w:bCs/>
                <w:color w:val="00A0A8"/>
                <w:sz w:val="26"/>
              </w:rPr>
              <w:t>Ingenuity</w:t>
            </w:r>
            <w:r>
              <w:rPr>
                <w:b/>
                <w:bCs/>
                <w:color w:val="00A0A8"/>
                <w:sz w:val="26"/>
              </w:rPr>
              <w:br/>
            </w:r>
            <w:r>
              <w:rPr>
                <w:color w:val="56677A"/>
                <w:sz w:val="18"/>
              </w:rPr>
              <w:t xml:space="preserve">We drive innovation through bold thinking and practical problem-solving, always focused on impactful </w:t>
            </w:r>
            <w:proofErr w:type="gramStart"/>
            <w:r>
              <w:rPr>
                <w:color w:val="56677A"/>
                <w:sz w:val="18"/>
              </w:rPr>
              <w:t>outcomes..</w:t>
            </w:r>
            <w:proofErr w:type="gramEnd"/>
          </w:p>
        </w:tc>
      </w:tr>
    </w:tbl>
    <w:p w14:paraId="022FB6F2" w14:textId="77777777" w:rsidR="00AA2411" w:rsidRDefault="00AA2411"/>
    <w:tbl>
      <w:tblPr>
        <w:tblW w:w="0" w:type="auto"/>
        <w:jc w:val="center"/>
        <w:tblLayout w:type="fixed"/>
        <w:tblLook w:val="04A0" w:firstRow="1" w:lastRow="0" w:firstColumn="1" w:lastColumn="0" w:noHBand="0" w:noVBand="1"/>
      </w:tblPr>
      <w:tblGrid>
        <w:gridCol w:w="10368"/>
      </w:tblGrid>
      <w:tr w:rsidR="00AA2411" w14:paraId="7DED11C5" w14:textId="77777777">
        <w:trPr>
          <w:cantSplit/>
          <w:jc w:val="center"/>
        </w:trPr>
        <w:tc>
          <w:tcPr>
            <w:tcW w:w="10368" w:type="dxa"/>
            <w:shd w:val="clear" w:color="auto" w:fill="D9E5EE"/>
            <w:vAlign w:val="center"/>
          </w:tcPr>
          <w:p w14:paraId="7B8A2652" w14:textId="77777777" w:rsidR="00AA2411" w:rsidRDefault="00000000">
            <w:pPr>
              <w:keepLines/>
            </w:pPr>
            <w:r>
              <w:rPr>
                <w:rFonts w:ascii="Aptos" w:hAnsi="Aptos"/>
                <w:color w:val="D9E5EE"/>
                <w:sz w:val="2"/>
              </w:rPr>
              <w:t xml:space="preserve"> </w:t>
            </w:r>
          </w:p>
        </w:tc>
      </w:tr>
    </w:tbl>
    <w:p w14:paraId="0ACFBEC3" w14:textId="77777777" w:rsidR="00AA2411" w:rsidRDefault="00AA2411"/>
    <w:p w14:paraId="4FE368ED" w14:textId="215C541F" w:rsidR="00AA2411" w:rsidRDefault="00000000">
      <w:pPr>
        <w:keepNext/>
        <w:keepLines/>
        <w:spacing w:before="160" w:after="40"/>
      </w:pPr>
      <w:r>
        <w:rPr>
          <w:rFonts w:ascii="Aptos" w:hAnsi="Aptos"/>
          <w:b/>
          <w:color w:val="66B032"/>
          <w:sz w:val="18"/>
        </w:rPr>
        <w:t>MISSION &amp; VISION</w:t>
      </w:r>
    </w:p>
    <w:tbl>
      <w:tblPr>
        <w:tblW w:w="0" w:type="auto"/>
        <w:jc w:val="center"/>
        <w:tblLayout w:type="fixed"/>
        <w:tblLook w:val="04A0" w:firstRow="1" w:lastRow="0" w:firstColumn="1" w:lastColumn="0" w:noHBand="0" w:noVBand="1"/>
      </w:tblPr>
      <w:tblGrid>
        <w:gridCol w:w="4824"/>
        <w:gridCol w:w="4824"/>
      </w:tblGrid>
      <w:tr w:rsidR="00AA2411" w14:paraId="7B4032FA" w14:textId="77777777">
        <w:trPr>
          <w:cantSplit/>
          <w:jc w:val="center"/>
        </w:trPr>
        <w:tc>
          <w:tcPr>
            <w:tcW w:w="4824" w:type="dxa"/>
            <w:tcBorders>
              <w:top w:val="single" w:sz="8" w:space="0" w:color="D9E5EE"/>
              <w:left w:val="single" w:sz="8" w:space="0" w:color="D9E5EE"/>
              <w:bottom w:val="single" w:sz="8" w:space="0" w:color="D9E5EE"/>
              <w:right w:val="single" w:sz="8" w:space="0" w:color="D9E5EE"/>
            </w:tcBorders>
            <w:shd w:val="clear" w:color="auto" w:fill="EEF6FB"/>
            <w:tcMar>
              <w:top w:w="180" w:type="dxa"/>
              <w:left w:w="190" w:type="dxa"/>
              <w:bottom w:w="180" w:type="dxa"/>
              <w:right w:w="190" w:type="dxa"/>
            </w:tcMar>
            <w:vAlign w:val="center"/>
          </w:tcPr>
          <w:p w14:paraId="623D2BC8" w14:textId="77777777" w:rsidR="00AA2411" w:rsidRDefault="00000000">
            <w:pPr>
              <w:keepLines/>
            </w:pPr>
            <w:r>
              <w:rPr>
                <w:rFonts w:ascii="Aptos" w:hAnsi="Aptos"/>
                <w:b/>
                <w:color w:val="1475C9"/>
                <w:sz w:val="24"/>
              </w:rPr>
              <w:t>MISSION</w:t>
            </w:r>
          </w:p>
          <w:p w14:paraId="5FC56FC5" w14:textId="77777777" w:rsidR="00AA2411" w:rsidRDefault="00000000">
            <w:pPr>
              <w:keepLines/>
              <w:spacing w:line="264" w:lineRule="auto"/>
            </w:pPr>
            <w:r>
              <w:rPr>
                <w:color w:val="56677A"/>
                <w:sz w:val="18"/>
              </w:rPr>
              <w:t>Access to Essential Vaccines and Novel Biologics Should Not Only be the Privilege of Just the Affording Few</w:t>
            </w:r>
            <w:r>
              <w:rPr>
                <w:rFonts w:ascii="Aptos" w:hAnsi="Aptos"/>
                <w:color w:val="56677A"/>
                <w:sz w:val="18"/>
              </w:rPr>
              <w:t>.</w:t>
            </w:r>
          </w:p>
        </w:tc>
        <w:tc>
          <w:tcPr>
            <w:tcW w:w="4824" w:type="dxa"/>
            <w:tcBorders>
              <w:top w:val="single" w:sz="8" w:space="0" w:color="D9E5EE"/>
              <w:left w:val="single" w:sz="8" w:space="0" w:color="D9E5EE"/>
              <w:bottom w:val="single" w:sz="8" w:space="0" w:color="D9E5EE"/>
              <w:right w:val="single" w:sz="8" w:space="0" w:color="D9E5EE"/>
            </w:tcBorders>
            <w:shd w:val="clear" w:color="auto" w:fill="F3F8EE"/>
            <w:tcMar>
              <w:top w:w="180" w:type="dxa"/>
              <w:left w:w="190" w:type="dxa"/>
              <w:bottom w:w="180" w:type="dxa"/>
              <w:right w:w="190" w:type="dxa"/>
            </w:tcMar>
            <w:vAlign w:val="center"/>
          </w:tcPr>
          <w:p w14:paraId="345DC9C9" w14:textId="77777777" w:rsidR="00AA2411" w:rsidRDefault="00000000">
            <w:pPr>
              <w:keepLines/>
            </w:pPr>
            <w:r>
              <w:rPr>
                <w:rFonts w:ascii="Aptos" w:hAnsi="Aptos"/>
                <w:b/>
                <w:color w:val="66B032"/>
                <w:sz w:val="24"/>
              </w:rPr>
              <w:t>VISION</w:t>
            </w:r>
          </w:p>
          <w:p w14:paraId="0D12E91B" w14:textId="77777777" w:rsidR="00AA2411" w:rsidRDefault="00000000">
            <w:pPr>
              <w:keepLines/>
              <w:spacing w:line="264" w:lineRule="auto"/>
              <w:rPr>
                <w:color w:val="56677A"/>
                <w:sz w:val="18"/>
                <w:lang w:val="en-IN"/>
              </w:rPr>
            </w:pPr>
            <w:r>
              <w:rPr>
                <w:color w:val="56677A"/>
                <w:sz w:val="18"/>
                <w:lang w:val="en-IN"/>
              </w:rPr>
              <w:t>Enabling One Health</w:t>
            </w:r>
            <w:r>
              <w:rPr>
                <w:color w:val="56677A"/>
                <w:sz w:val="18"/>
                <w:lang w:val="en-IN"/>
              </w:rPr>
              <w:br/>
              <w:t>through Bio-innovation</w:t>
            </w:r>
          </w:p>
          <w:p w14:paraId="2985766B" w14:textId="77777777" w:rsidR="00AA2411" w:rsidRDefault="00000000">
            <w:pPr>
              <w:keepLines/>
              <w:numPr>
                <w:ilvl w:val="0"/>
                <w:numId w:val="21"/>
              </w:numPr>
              <w:spacing w:after="100" w:line="264" w:lineRule="auto"/>
              <w:rPr>
                <w:color w:val="56677A"/>
                <w:sz w:val="18"/>
                <w:lang w:val="en-IN"/>
              </w:rPr>
            </w:pPr>
            <w:r>
              <w:rPr>
                <w:color w:val="56677A"/>
                <w:sz w:val="18"/>
                <w:lang w:val="en-IN"/>
              </w:rPr>
              <w:t>Affordable</w:t>
            </w:r>
          </w:p>
          <w:p w14:paraId="001CB6E6" w14:textId="77777777" w:rsidR="00AA2411" w:rsidRDefault="00000000">
            <w:pPr>
              <w:keepLines/>
              <w:numPr>
                <w:ilvl w:val="0"/>
                <w:numId w:val="21"/>
              </w:numPr>
              <w:spacing w:after="100" w:line="264" w:lineRule="auto"/>
              <w:rPr>
                <w:color w:val="56677A"/>
                <w:sz w:val="18"/>
                <w:lang w:val="en-IN"/>
              </w:rPr>
            </w:pPr>
            <w:r>
              <w:rPr>
                <w:color w:val="56677A"/>
                <w:sz w:val="18"/>
                <w:lang w:val="en-IN"/>
              </w:rPr>
              <w:t>Accessible</w:t>
            </w:r>
          </w:p>
          <w:p w14:paraId="68A148BB" w14:textId="77777777" w:rsidR="00AA2411" w:rsidRDefault="00000000">
            <w:pPr>
              <w:keepLines/>
              <w:numPr>
                <w:ilvl w:val="0"/>
                <w:numId w:val="21"/>
              </w:numPr>
              <w:spacing w:after="100" w:line="264" w:lineRule="auto"/>
              <w:rPr>
                <w:color w:val="56677A"/>
                <w:sz w:val="18"/>
                <w:lang w:val="en-IN"/>
              </w:rPr>
            </w:pPr>
            <w:r>
              <w:rPr>
                <w:color w:val="56677A"/>
                <w:sz w:val="18"/>
                <w:lang w:val="en-IN"/>
              </w:rPr>
              <w:t>Acceptable</w:t>
            </w:r>
          </w:p>
          <w:p w14:paraId="0E700A1A" w14:textId="77777777" w:rsidR="00AA2411" w:rsidRDefault="00AA2411">
            <w:pPr>
              <w:keepLines/>
              <w:spacing w:line="264" w:lineRule="auto"/>
            </w:pPr>
          </w:p>
        </w:tc>
      </w:tr>
    </w:tbl>
    <w:p w14:paraId="68F08F1D" w14:textId="77777777" w:rsidR="00AA2411" w:rsidRDefault="00AA2411"/>
    <w:tbl>
      <w:tblPr>
        <w:tblW w:w="0" w:type="auto"/>
        <w:jc w:val="center"/>
        <w:tblLayout w:type="fixed"/>
        <w:tblLook w:val="04A0" w:firstRow="1" w:lastRow="0" w:firstColumn="1" w:lastColumn="0" w:noHBand="0" w:noVBand="1"/>
      </w:tblPr>
      <w:tblGrid>
        <w:gridCol w:w="10368"/>
      </w:tblGrid>
      <w:tr w:rsidR="00AA2411" w14:paraId="2F618CB8" w14:textId="77777777">
        <w:trPr>
          <w:cantSplit/>
          <w:jc w:val="center"/>
        </w:trPr>
        <w:tc>
          <w:tcPr>
            <w:tcW w:w="10368" w:type="dxa"/>
            <w:shd w:val="clear" w:color="auto" w:fill="D9E5EE"/>
            <w:vAlign w:val="center"/>
          </w:tcPr>
          <w:p w14:paraId="6FAF33C2" w14:textId="77777777" w:rsidR="00AA2411" w:rsidRDefault="00000000">
            <w:pPr>
              <w:keepLines/>
            </w:pPr>
            <w:r>
              <w:rPr>
                <w:rFonts w:ascii="Aptos" w:hAnsi="Aptos"/>
                <w:color w:val="D9E5EE"/>
                <w:sz w:val="2"/>
              </w:rPr>
              <w:t xml:space="preserve"> </w:t>
            </w:r>
          </w:p>
        </w:tc>
      </w:tr>
    </w:tbl>
    <w:p w14:paraId="4C603068" w14:textId="77777777" w:rsidR="00AA2411" w:rsidRDefault="00AA2411"/>
    <w:p w14:paraId="212DDD26" w14:textId="77777777" w:rsidR="00AA2411" w:rsidRDefault="00AA2411"/>
    <w:p w14:paraId="7789CCB3" w14:textId="77777777" w:rsidR="00AA2411" w:rsidRDefault="00000000">
      <w:pPr>
        <w:pStyle w:val="WebsiteNote"/>
        <w:shd w:val="clear" w:color="auto" w:fill="FFF8D8"/>
        <w:ind w:left="173" w:right="173"/>
      </w:pPr>
      <w:r>
        <w:t>Website Note: Add team photograph.</w:t>
      </w:r>
    </w:p>
    <w:p w14:paraId="7C7EDD52" w14:textId="77777777" w:rsidR="00AA2411" w:rsidRDefault="00000000">
      <w:pPr>
        <w:pStyle w:val="WebsiteNote"/>
        <w:shd w:val="clear" w:color="auto" w:fill="FFF8D8"/>
        <w:ind w:left="173" w:right="173"/>
      </w:pPr>
      <w:r>
        <w:t>Website Note: Add certifications and awards.</w:t>
      </w:r>
    </w:p>
    <w:p w14:paraId="080974F1" w14:textId="77777777" w:rsidR="00AA2411" w:rsidRDefault="00AA2411"/>
    <w:p w14:paraId="7DB7E811" w14:textId="77777777" w:rsidR="00657F49" w:rsidRDefault="00657F49"/>
    <w:p w14:paraId="53E2ABA4" w14:textId="77777777" w:rsidR="00657F49" w:rsidRDefault="00657F49"/>
    <w:p w14:paraId="5000D7B5" w14:textId="77777777" w:rsidR="00657F49" w:rsidRDefault="00657F49"/>
    <w:p w14:paraId="3FC0BFDE" w14:textId="77777777" w:rsidR="00657F49" w:rsidRDefault="00657F49"/>
    <w:p w14:paraId="2C912DE8" w14:textId="77777777" w:rsidR="00657F49" w:rsidRDefault="00657F49"/>
    <w:p w14:paraId="4A8EA2E0" w14:textId="77777777" w:rsidR="00657F49" w:rsidRDefault="00657F49"/>
    <w:p w14:paraId="14C43CA5" w14:textId="77777777" w:rsidR="00657F49" w:rsidRDefault="00657F49"/>
    <w:p w14:paraId="7C0B43F5" w14:textId="77777777" w:rsidR="00657F49" w:rsidRDefault="00657F49"/>
    <w:p w14:paraId="01ECB559" w14:textId="77777777" w:rsidR="00AA2411" w:rsidRDefault="00AA2411">
      <w:pPr>
        <w:spacing w:after="160"/>
        <w:rPr>
          <w:color w:val="2D2D2D"/>
          <w:sz w:val="21"/>
          <w:szCs w:val="21"/>
        </w:rPr>
      </w:pPr>
    </w:p>
    <w:p w14:paraId="0BF3C5BB" w14:textId="77777777" w:rsidR="00AA2411" w:rsidRDefault="00AA2411">
      <w:pPr>
        <w:spacing w:after="160"/>
        <w:rPr>
          <w:color w:val="2D2D2D"/>
          <w:sz w:val="21"/>
          <w:szCs w:val="21"/>
        </w:rPr>
      </w:pPr>
    </w:p>
    <w:p w14:paraId="1AAB0577" w14:textId="77777777" w:rsidR="00657F49" w:rsidRDefault="00657F49">
      <w:pPr>
        <w:spacing w:after="160"/>
        <w:rPr>
          <w:color w:val="2D2D2D"/>
          <w:sz w:val="21"/>
          <w:szCs w:val="21"/>
        </w:rPr>
      </w:pPr>
    </w:p>
    <w:p w14:paraId="71CE1219" w14:textId="77777777" w:rsidR="00AA2411" w:rsidRDefault="00AA2411">
      <w:pPr>
        <w:spacing w:after="160"/>
        <w:rPr>
          <w:color w:val="2D2D2D"/>
          <w:sz w:val="21"/>
          <w:szCs w:val="21"/>
        </w:rPr>
      </w:pPr>
    </w:p>
    <w:tbl>
      <w:tblPr>
        <w:tblW w:w="0" w:type="auto"/>
        <w:jc w:val="center"/>
        <w:tblLook w:val="04A0" w:firstRow="1" w:lastRow="0" w:firstColumn="1" w:lastColumn="0" w:noHBand="0" w:noVBand="1"/>
      </w:tblPr>
      <w:tblGrid>
        <w:gridCol w:w="9009"/>
      </w:tblGrid>
      <w:tr w:rsidR="00AA2411" w14:paraId="1A1988B9" w14:textId="77777777">
        <w:trPr>
          <w:cantSplit/>
          <w:jc w:val="center"/>
        </w:trPr>
        <w:tc>
          <w:tcPr>
            <w:tcW w:w="9009" w:type="dxa"/>
            <w:tcBorders>
              <w:top w:val="single" w:sz="8" w:space="0" w:color="B9DEE6"/>
              <w:left w:val="single" w:sz="8" w:space="0" w:color="B9DEE6"/>
              <w:bottom w:val="single" w:sz="8" w:space="0" w:color="B9DEE6"/>
              <w:right w:val="single" w:sz="8" w:space="0" w:color="B9DEE6"/>
            </w:tcBorders>
            <w:shd w:val="clear" w:color="auto" w:fill="EEF8FA"/>
            <w:tcMar>
              <w:top w:w="220" w:type="dxa"/>
              <w:left w:w="260" w:type="dxa"/>
              <w:bottom w:w="220" w:type="dxa"/>
              <w:right w:w="260" w:type="dxa"/>
            </w:tcMar>
            <w:vAlign w:val="center"/>
          </w:tcPr>
          <w:p w14:paraId="5C34D9C6" w14:textId="77777777" w:rsidR="00AA2411" w:rsidRDefault="00000000">
            <w:pPr>
              <w:keepLines/>
              <w:jc w:val="center"/>
            </w:pPr>
            <w:r>
              <w:rPr>
                <w:rFonts w:ascii="Aptos Display" w:eastAsia="Aptos Display" w:hAnsi="Aptos Display"/>
                <w:b/>
                <w:color w:val="0B2D4D"/>
                <w:sz w:val="44"/>
              </w:rPr>
              <w:lastRenderedPageBreak/>
              <w:t>Research &amp; Development</w:t>
            </w:r>
          </w:p>
          <w:p w14:paraId="72935B11" w14:textId="77777777" w:rsidR="00AA2411" w:rsidRDefault="00000000">
            <w:pPr>
              <w:keepLines/>
              <w:jc w:val="center"/>
            </w:pPr>
            <w:proofErr w:type="spellStart"/>
            <w:r>
              <w:t>TechInvention's</w:t>
            </w:r>
            <w:proofErr w:type="spellEnd"/>
            <w:r>
              <w:t xml:space="preserve"> state-of-the-art R&amp;D facility, the </w:t>
            </w:r>
            <w:r>
              <w:rPr>
                <w:rStyle w:val="Strong"/>
              </w:rPr>
              <w:t xml:space="preserve">High-impact One Health Research &amp; Innovation </w:t>
            </w:r>
            <w:proofErr w:type="spellStart"/>
            <w:r>
              <w:rPr>
                <w:rStyle w:val="Strong"/>
              </w:rPr>
              <w:t>ZONe</w:t>
            </w:r>
            <w:proofErr w:type="spellEnd"/>
            <w:r>
              <w:rPr>
                <w:rStyle w:val="Strong"/>
              </w:rPr>
              <w:t xml:space="preserve"> (HORIZON)</w:t>
            </w:r>
            <w:r>
              <w:t xml:space="preserve">, is designed to accelerate vaccine innovation by supporting end-to-end research from proof-of-concept development through preclinical advancement for </w:t>
            </w:r>
            <w:r w:rsidRPr="00657F49">
              <w:rPr>
                <w:b/>
                <w:bCs/>
              </w:rPr>
              <w:t>priority infectious diseases and antimicrobial resistance (AMR)-associated pathogens.</w:t>
            </w:r>
          </w:p>
        </w:tc>
      </w:tr>
    </w:tbl>
    <w:p w14:paraId="715AC184" w14:textId="183D1D07" w:rsidR="00AA2411" w:rsidRDefault="00000000">
      <w:pPr>
        <w:pStyle w:val="WebsiteNote"/>
        <w:shd w:val="clear" w:color="auto" w:fill="FFF8D8"/>
        <w:spacing w:before="120"/>
        <w:ind w:left="173" w:right="173"/>
        <w:rPr>
          <w:rFonts w:ascii="Aptos Display" w:eastAsia="Aptos Display" w:hAnsi="Aptos Display"/>
          <w:b/>
          <w:noProof/>
          <w:color w:val="0B2D4D"/>
          <w:sz w:val="28"/>
          <w:lang w:val="en-IN"/>
        </w:rPr>
      </w:pPr>
      <w:r>
        <w:t>Website Note: This visual can be developed as an animation.</w:t>
      </w:r>
    </w:p>
    <w:p w14:paraId="59C80148" w14:textId="53B84F23" w:rsidR="00AA2411" w:rsidRDefault="00000000">
      <w:pPr>
        <w:spacing w:before="120" w:after="60"/>
        <w:jc w:val="center"/>
        <w:rPr>
          <w:rFonts w:ascii="Aptos Display" w:eastAsia="Aptos Display" w:hAnsi="Aptos Display"/>
          <w:b/>
          <w:noProof/>
          <w:color w:val="0B2D4D"/>
          <w:sz w:val="28"/>
        </w:rPr>
      </w:pPr>
      <w:r>
        <w:rPr>
          <w:rFonts w:ascii="Aptos Display" w:eastAsia="Aptos Display" w:hAnsi="Aptos Display"/>
          <w:b/>
          <w:noProof/>
          <w:color w:val="0B2D4D"/>
          <w:sz w:val="28"/>
        </w:rPr>
        <w:drawing>
          <wp:inline distT="0" distB="0" distL="0" distR="0" wp14:anchorId="7AB5294D" wp14:editId="28E3A787">
            <wp:extent cx="4823460" cy="2713296"/>
            <wp:effectExtent l="0" t="0" r="0" b="0"/>
            <wp:docPr id="4691682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68281" name="Picture 4691682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8595" cy="2716185"/>
                    </a:xfrm>
                    <a:prstGeom prst="rect">
                      <a:avLst/>
                    </a:prstGeom>
                  </pic:spPr>
                </pic:pic>
              </a:graphicData>
            </a:graphic>
          </wp:inline>
        </w:drawing>
      </w:r>
    </w:p>
    <w:p w14:paraId="59BB7413" w14:textId="77777777" w:rsidR="00AA2411" w:rsidRDefault="00AA2411">
      <w:pPr>
        <w:spacing w:before="120" w:after="60"/>
        <w:jc w:val="center"/>
        <w:rPr>
          <w:rFonts w:ascii="Aptos Display" w:eastAsia="Aptos Display" w:hAnsi="Aptos Display"/>
          <w:b/>
          <w:color w:val="0B2D4D"/>
          <w:sz w:val="28"/>
        </w:rPr>
      </w:pPr>
    </w:p>
    <w:p w14:paraId="4B8DEA00" w14:textId="77777777" w:rsidR="00AA2411" w:rsidRDefault="00000000">
      <w:pPr>
        <w:pStyle w:val="WebsiteNote"/>
        <w:shd w:val="clear" w:color="auto" w:fill="FFF8D8"/>
        <w:spacing w:before="120"/>
        <w:ind w:left="173" w:right="173"/>
        <w:rPr>
          <w:rFonts w:ascii="Aptos Display" w:eastAsia="Aptos Display" w:hAnsi="Aptos Display"/>
          <w:b/>
          <w:color w:val="0B2D4D"/>
          <w:sz w:val="28"/>
        </w:rPr>
      </w:pPr>
      <w:r>
        <w:t>Website Note: Add the HORIZON video.</w:t>
      </w:r>
    </w:p>
    <w:p w14:paraId="0587556B" w14:textId="77777777" w:rsidR="00AA2411" w:rsidRDefault="00AA2411">
      <w:pPr>
        <w:spacing w:after="160" w:line="278" w:lineRule="auto"/>
        <w:rPr>
          <w:lang w:val="en-IN"/>
        </w:rPr>
      </w:pPr>
    </w:p>
    <w:p w14:paraId="02AA141C" w14:textId="77777777" w:rsidR="00AA2411" w:rsidRDefault="00000000">
      <w:pPr>
        <w:spacing w:before="120" w:after="60"/>
        <w:jc w:val="center"/>
        <w:rPr>
          <w:rFonts w:ascii="Aptos Display" w:eastAsia="Aptos Display" w:hAnsi="Aptos Display"/>
          <w:b/>
          <w:color w:val="0B2D4D"/>
          <w:sz w:val="28"/>
        </w:rPr>
      </w:pPr>
      <w:r>
        <w:rPr>
          <w:rFonts w:ascii="Aptos Display" w:eastAsia="Aptos Display" w:hAnsi="Aptos Display"/>
          <w:b/>
          <w:noProof/>
          <w:color w:val="0B2D4D"/>
          <w:sz w:val="28"/>
        </w:rPr>
        <w:drawing>
          <wp:inline distT="0" distB="0" distL="0" distR="0" wp14:anchorId="108DBD78" wp14:editId="28AA5A18">
            <wp:extent cx="4495025" cy="2529840"/>
            <wp:effectExtent l="0" t="0" r="1270" b="3810"/>
            <wp:docPr id="1901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340" name="Picture 190115340"/>
                    <pic:cNvPicPr/>
                  </pic:nvPicPr>
                  <pic:blipFill>
                    <a:blip r:embed="rId24"/>
                    <a:stretch>
                      <a:fillRect/>
                    </a:stretch>
                  </pic:blipFill>
                  <pic:spPr>
                    <a:xfrm>
                      <a:off x="0" y="0"/>
                      <a:ext cx="4530131" cy="2549598"/>
                    </a:xfrm>
                    <a:prstGeom prst="rect">
                      <a:avLst/>
                    </a:prstGeom>
                  </pic:spPr>
                </pic:pic>
              </a:graphicData>
            </a:graphic>
          </wp:inline>
        </w:drawing>
      </w:r>
    </w:p>
    <w:p w14:paraId="0660D821" w14:textId="77777777" w:rsidR="00B62032" w:rsidRDefault="00B62032" w:rsidP="00B62032">
      <w:pPr>
        <w:keepNext/>
        <w:keepLines/>
        <w:spacing w:before="120" w:after="60"/>
        <w:rPr>
          <w:rFonts w:ascii="Aptos Display" w:eastAsia="Aptos Display" w:hAnsi="Aptos Display"/>
          <w:b/>
          <w:color w:val="0B2D4D"/>
          <w:sz w:val="28"/>
          <w:highlight w:val="yellow"/>
        </w:rPr>
      </w:pPr>
    </w:p>
    <w:p w14:paraId="5CE91D80" w14:textId="646B6078" w:rsidR="00B62032" w:rsidRDefault="00B62032" w:rsidP="00B62032">
      <w:pPr>
        <w:keepNext/>
        <w:keepLines/>
        <w:spacing w:before="120" w:after="60"/>
        <w:rPr>
          <w:rFonts w:ascii="Aptos Display" w:eastAsia="Aptos Display" w:hAnsi="Aptos Display"/>
          <w:b/>
          <w:color w:val="0B2D4D"/>
          <w:sz w:val="28"/>
        </w:rPr>
      </w:pPr>
      <w:r w:rsidRPr="00B62032">
        <w:rPr>
          <w:rFonts w:ascii="Aptos Display" w:eastAsia="Aptos Display" w:hAnsi="Aptos Display"/>
          <w:b/>
          <w:color w:val="0B2D4D"/>
          <w:sz w:val="28"/>
          <w:highlight w:val="yellow"/>
        </w:rPr>
        <w:t>Can be in flow chart</w:t>
      </w:r>
    </w:p>
    <w:p w14:paraId="51D21FAE" w14:textId="77777777" w:rsidR="00AA2411" w:rsidRDefault="00AA2411">
      <w:pPr>
        <w:spacing w:before="120" w:after="60"/>
        <w:rPr>
          <w:rFonts w:ascii="Aptos Display" w:eastAsia="Aptos Display" w:hAnsi="Aptos Display"/>
          <w:b/>
          <w:color w:val="0B2D4D"/>
          <w:sz w:val="28"/>
        </w:rPr>
      </w:pPr>
    </w:p>
    <w:p w14:paraId="69E72B0C" w14:textId="77777777" w:rsidR="00B62032" w:rsidRDefault="00B62032">
      <w:pPr>
        <w:spacing w:before="120" w:after="60"/>
        <w:rPr>
          <w:rFonts w:ascii="Aptos Display" w:eastAsia="Aptos Display" w:hAnsi="Aptos Display"/>
          <w:b/>
          <w:color w:val="0B2D4D"/>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047"/>
      </w:tblGrid>
      <w:tr w:rsidR="00B62032" w:rsidRPr="00B62032" w14:paraId="00CD3EF3" w14:textId="77777777">
        <w:trPr>
          <w:tblHeader/>
          <w:tblCellSpacing w:w="15" w:type="dxa"/>
        </w:trPr>
        <w:tc>
          <w:tcPr>
            <w:tcW w:w="0" w:type="auto"/>
            <w:vAlign w:val="center"/>
            <w:hideMark/>
          </w:tcPr>
          <w:p w14:paraId="0432F690" w14:textId="77777777" w:rsidR="00B62032" w:rsidRPr="00B62032" w:rsidRDefault="00B62032" w:rsidP="00B62032">
            <w:pPr>
              <w:spacing w:line="240" w:lineRule="auto"/>
              <w:jc w:val="center"/>
              <w:rPr>
                <w:rFonts w:ascii="Times New Roman" w:eastAsia="Times New Roman" w:hAnsi="Times New Roman" w:cs="Times New Roman"/>
                <w:b/>
                <w:bCs/>
                <w:color w:val="000000"/>
                <w:sz w:val="24"/>
                <w:szCs w:val="24"/>
                <w:lang w:val="en-US" w:eastAsia="en-US"/>
              </w:rPr>
            </w:pPr>
            <w:r w:rsidRPr="00B62032">
              <w:rPr>
                <w:rFonts w:ascii="Times New Roman" w:eastAsia="Times New Roman" w:hAnsi="Times New Roman" w:cs="Times New Roman"/>
                <w:b/>
                <w:bCs/>
                <w:color w:val="000000"/>
                <w:sz w:val="24"/>
                <w:szCs w:val="24"/>
                <w:lang w:val="en-US" w:eastAsia="en-US"/>
              </w:rPr>
              <w:t>Stage</w:t>
            </w:r>
          </w:p>
        </w:tc>
        <w:tc>
          <w:tcPr>
            <w:tcW w:w="0" w:type="auto"/>
            <w:vAlign w:val="center"/>
            <w:hideMark/>
          </w:tcPr>
          <w:p w14:paraId="32299887" w14:textId="77777777" w:rsidR="00B62032" w:rsidRPr="00B62032" w:rsidRDefault="00B62032" w:rsidP="00B62032">
            <w:pPr>
              <w:spacing w:line="240" w:lineRule="auto"/>
              <w:jc w:val="center"/>
              <w:rPr>
                <w:rFonts w:ascii="Times New Roman" w:eastAsia="Times New Roman" w:hAnsi="Times New Roman" w:cs="Times New Roman"/>
                <w:b/>
                <w:bCs/>
                <w:color w:val="000000"/>
                <w:sz w:val="24"/>
                <w:szCs w:val="24"/>
                <w:lang w:val="en-US" w:eastAsia="en-US"/>
              </w:rPr>
            </w:pPr>
            <w:r w:rsidRPr="00B62032">
              <w:rPr>
                <w:rFonts w:ascii="Times New Roman" w:eastAsia="Times New Roman" w:hAnsi="Times New Roman" w:cs="Times New Roman"/>
                <w:b/>
                <w:bCs/>
                <w:color w:val="000000"/>
                <w:sz w:val="24"/>
                <w:szCs w:val="24"/>
                <w:lang w:val="en-US" w:eastAsia="en-US"/>
              </w:rPr>
              <w:t>Description</w:t>
            </w:r>
          </w:p>
        </w:tc>
      </w:tr>
      <w:tr w:rsidR="00B62032" w:rsidRPr="00B62032" w14:paraId="4F1411C3" w14:textId="77777777">
        <w:trPr>
          <w:tblCellSpacing w:w="15" w:type="dxa"/>
        </w:trPr>
        <w:tc>
          <w:tcPr>
            <w:tcW w:w="0" w:type="auto"/>
            <w:vAlign w:val="center"/>
            <w:hideMark/>
          </w:tcPr>
          <w:p w14:paraId="5CF4A3D4"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b/>
                <w:bCs/>
                <w:color w:val="000000"/>
                <w:sz w:val="24"/>
                <w:szCs w:val="24"/>
                <w:lang w:val="en-US" w:eastAsia="en-US"/>
              </w:rPr>
              <w:t>Ideate</w:t>
            </w:r>
          </w:p>
        </w:tc>
        <w:tc>
          <w:tcPr>
            <w:tcW w:w="0" w:type="auto"/>
            <w:vAlign w:val="center"/>
            <w:hideMark/>
          </w:tcPr>
          <w:p w14:paraId="303DD4A9"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color w:val="000000"/>
                <w:sz w:val="24"/>
                <w:szCs w:val="24"/>
                <w:lang w:val="en-US" w:eastAsia="en-US"/>
              </w:rPr>
              <w:t>Target identification, antigen discovery, AI/ML-enabled vaccine design, and platform selection.</w:t>
            </w:r>
          </w:p>
        </w:tc>
      </w:tr>
      <w:tr w:rsidR="00B62032" w:rsidRPr="00B62032" w14:paraId="23497C9D" w14:textId="77777777">
        <w:trPr>
          <w:tblCellSpacing w:w="15" w:type="dxa"/>
        </w:trPr>
        <w:tc>
          <w:tcPr>
            <w:tcW w:w="0" w:type="auto"/>
            <w:vAlign w:val="center"/>
            <w:hideMark/>
          </w:tcPr>
          <w:p w14:paraId="4FFA52C9"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b/>
                <w:bCs/>
                <w:color w:val="000000"/>
                <w:sz w:val="24"/>
                <w:szCs w:val="24"/>
                <w:lang w:val="en-US" w:eastAsia="en-US"/>
              </w:rPr>
              <w:t>Develop</w:t>
            </w:r>
          </w:p>
        </w:tc>
        <w:tc>
          <w:tcPr>
            <w:tcW w:w="0" w:type="auto"/>
            <w:vAlign w:val="center"/>
            <w:hideMark/>
          </w:tcPr>
          <w:p w14:paraId="5146C6E7"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color w:val="000000"/>
                <w:sz w:val="24"/>
                <w:szCs w:val="24"/>
                <w:lang w:val="en-US" w:eastAsia="en-US"/>
              </w:rPr>
              <w:t>Process and formulation development, analytical assay development, characterization, and proof-of-concept studies.</w:t>
            </w:r>
          </w:p>
        </w:tc>
      </w:tr>
      <w:tr w:rsidR="00B62032" w:rsidRPr="00B62032" w14:paraId="42ED563C" w14:textId="77777777">
        <w:trPr>
          <w:tblCellSpacing w:w="15" w:type="dxa"/>
        </w:trPr>
        <w:tc>
          <w:tcPr>
            <w:tcW w:w="0" w:type="auto"/>
            <w:vAlign w:val="center"/>
            <w:hideMark/>
          </w:tcPr>
          <w:p w14:paraId="553E4DB4"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b/>
                <w:bCs/>
                <w:color w:val="000000"/>
                <w:sz w:val="24"/>
                <w:szCs w:val="24"/>
                <w:lang w:val="en-US" w:eastAsia="en-US"/>
              </w:rPr>
              <w:t>Evaluate</w:t>
            </w:r>
          </w:p>
        </w:tc>
        <w:tc>
          <w:tcPr>
            <w:tcW w:w="0" w:type="auto"/>
            <w:vAlign w:val="center"/>
            <w:hideMark/>
          </w:tcPr>
          <w:p w14:paraId="5237D4D8"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color w:val="000000"/>
                <w:sz w:val="24"/>
                <w:szCs w:val="24"/>
                <w:lang w:val="en-US" w:eastAsia="en-US"/>
              </w:rPr>
              <w:t>Preclinical efficacy, safety and toxicology studies, with regulatory documentation and compliance.</w:t>
            </w:r>
          </w:p>
        </w:tc>
      </w:tr>
      <w:tr w:rsidR="00B62032" w:rsidRPr="00B62032" w14:paraId="5A2E874D" w14:textId="77777777">
        <w:trPr>
          <w:tblCellSpacing w:w="15" w:type="dxa"/>
        </w:trPr>
        <w:tc>
          <w:tcPr>
            <w:tcW w:w="0" w:type="auto"/>
            <w:vAlign w:val="center"/>
            <w:hideMark/>
          </w:tcPr>
          <w:p w14:paraId="261207A0"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b/>
                <w:bCs/>
                <w:color w:val="000000"/>
                <w:sz w:val="24"/>
                <w:szCs w:val="24"/>
                <w:lang w:val="en-US" w:eastAsia="en-US"/>
              </w:rPr>
              <w:t>Scale</w:t>
            </w:r>
          </w:p>
        </w:tc>
        <w:tc>
          <w:tcPr>
            <w:tcW w:w="0" w:type="auto"/>
            <w:vAlign w:val="center"/>
            <w:hideMark/>
          </w:tcPr>
          <w:p w14:paraId="1CBB5813" w14:textId="77777777" w:rsidR="00B62032" w:rsidRPr="00B62032" w:rsidRDefault="00B62032" w:rsidP="00B62032">
            <w:pPr>
              <w:spacing w:line="240" w:lineRule="auto"/>
              <w:rPr>
                <w:rFonts w:ascii="Times New Roman" w:eastAsia="Times New Roman" w:hAnsi="Times New Roman" w:cs="Times New Roman"/>
                <w:color w:val="000000"/>
                <w:sz w:val="24"/>
                <w:szCs w:val="24"/>
                <w:lang w:val="en-US" w:eastAsia="en-US"/>
              </w:rPr>
            </w:pPr>
            <w:r w:rsidRPr="00B62032">
              <w:rPr>
                <w:rFonts w:ascii="Times New Roman" w:eastAsia="Times New Roman" w:hAnsi="Times New Roman" w:cs="Times New Roman"/>
                <w:color w:val="000000"/>
                <w:sz w:val="24"/>
                <w:szCs w:val="24"/>
                <w:lang w:val="en-US" w:eastAsia="en-US"/>
              </w:rPr>
              <w:t>Process scale-up, technology transfer, GMP manufacturing readiness, and commercial translation.</w:t>
            </w:r>
          </w:p>
        </w:tc>
      </w:tr>
    </w:tbl>
    <w:p w14:paraId="37E07767" w14:textId="77777777" w:rsidR="00B62032" w:rsidRDefault="00B62032">
      <w:pPr>
        <w:keepNext/>
        <w:keepLines/>
        <w:spacing w:before="120" w:after="60"/>
        <w:rPr>
          <w:rFonts w:ascii="Aptos Display" w:eastAsia="Aptos Display" w:hAnsi="Aptos Display"/>
          <w:b/>
          <w:color w:val="0B2D4D"/>
          <w:sz w:val="28"/>
        </w:rPr>
      </w:pPr>
    </w:p>
    <w:p w14:paraId="0516482F" w14:textId="4C50191E" w:rsidR="00AA2411" w:rsidRDefault="00000000">
      <w:pPr>
        <w:keepNext/>
        <w:keepLines/>
        <w:spacing w:before="120" w:after="60"/>
      </w:pPr>
      <w:r>
        <w:rPr>
          <w:rFonts w:ascii="Aptos Display" w:eastAsia="Aptos Display" w:hAnsi="Aptos Display"/>
          <w:b/>
          <w:color w:val="0B2D4D"/>
          <w:sz w:val="28"/>
        </w:rPr>
        <w:t>Infectious Diseases and AMR-Associated Pathogen Focus</w:t>
      </w:r>
    </w:p>
    <w:p w14:paraId="42DBE1C1" w14:textId="77777777" w:rsidR="00AA2411" w:rsidRDefault="00AA2411">
      <w:pPr>
        <w:spacing w:after="140"/>
      </w:pPr>
    </w:p>
    <w:p w14:paraId="4A118416" w14:textId="77777777" w:rsidR="00AA2411" w:rsidRDefault="00AA2411">
      <w:pPr>
        <w:rPr>
          <w:rFonts w:ascii="Aptos Display" w:hAnsi="Aptos Display"/>
          <w:b/>
          <w:color w:val="00465F"/>
          <w:sz w:val="44"/>
        </w:rPr>
      </w:pPr>
      <w:bookmarkStart w:id="4" w:name="_c1j3x6gs3m0" w:colFirst="0" w:colLast="0"/>
      <w:bookmarkEnd w:id="4"/>
    </w:p>
    <w:tbl>
      <w:tblPr>
        <w:tblStyle w:val="2"/>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371"/>
        <w:gridCol w:w="1210"/>
        <w:gridCol w:w="1210"/>
        <w:gridCol w:w="1720"/>
        <w:gridCol w:w="1514"/>
      </w:tblGrid>
      <w:tr w:rsidR="00657F49" w14:paraId="47C85446" w14:textId="77777777" w:rsidTr="00CA5435">
        <w:trPr>
          <w:cantSplit/>
          <w:trHeight w:val="480"/>
          <w:tblHeader/>
          <w:jc w:val="center"/>
        </w:trPr>
        <w:tc>
          <w:tcPr>
            <w:tcW w:w="3371" w:type="dxa"/>
            <w:tcBorders>
              <w:top w:val="single" w:sz="5" w:space="0" w:color="FFFFFF"/>
              <w:left w:val="single" w:sz="5" w:space="0" w:color="FFFFFF"/>
              <w:bottom w:val="single" w:sz="5" w:space="0" w:color="FFFFFF"/>
              <w:right w:val="single" w:sz="5" w:space="0" w:color="FFFFFF"/>
            </w:tcBorders>
            <w:shd w:val="clear" w:color="auto" w:fill="0C4A6E"/>
            <w:tcMar>
              <w:top w:w="120" w:type="dxa"/>
              <w:left w:w="100" w:type="dxa"/>
              <w:bottom w:w="120" w:type="dxa"/>
              <w:right w:w="100" w:type="dxa"/>
            </w:tcMar>
            <w:vAlign w:val="center"/>
          </w:tcPr>
          <w:p w14:paraId="3648A865" w14:textId="77777777" w:rsidR="00657F49" w:rsidRDefault="00657F49" w:rsidP="00CA5435">
            <w:pPr>
              <w:keepLines/>
              <w:ind w:left="140" w:right="140"/>
              <w:jc w:val="center"/>
              <w:rPr>
                <w:b/>
                <w:bCs/>
                <w:color w:val="FFFFFF"/>
                <w:sz w:val="20"/>
                <w:szCs w:val="20"/>
              </w:rPr>
            </w:pPr>
            <w:r>
              <w:rPr>
                <w:b/>
                <w:bCs/>
                <w:color w:val="FFFFFF"/>
                <w:sz w:val="17"/>
                <w:szCs w:val="20"/>
              </w:rPr>
              <w:t>Vaccine / Biotherapeutics Candidate</w:t>
            </w:r>
          </w:p>
        </w:tc>
        <w:tc>
          <w:tcPr>
            <w:tcW w:w="1210"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1C710715" w14:textId="77777777" w:rsidR="00657F49" w:rsidRDefault="00657F49" w:rsidP="00CA5435">
            <w:pPr>
              <w:keepLines/>
              <w:ind w:left="140" w:right="140"/>
              <w:jc w:val="center"/>
              <w:rPr>
                <w:b/>
                <w:bCs/>
                <w:color w:val="FFFFFF"/>
                <w:sz w:val="20"/>
                <w:szCs w:val="20"/>
              </w:rPr>
            </w:pPr>
            <w:r>
              <w:rPr>
                <w:b/>
                <w:bCs/>
                <w:color w:val="FFFFFF"/>
                <w:sz w:val="17"/>
                <w:szCs w:val="20"/>
              </w:rPr>
              <w:t>R&amp;D</w:t>
            </w:r>
          </w:p>
        </w:tc>
        <w:tc>
          <w:tcPr>
            <w:tcW w:w="1210"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372962AF" w14:textId="77777777" w:rsidR="00657F49" w:rsidRDefault="00657F49" w:rsidP="00CA5435">
            <w:pPr>
              <w:keepLines/>
              <w:ind w:left="140" w:right="140"/>
              <w:jc w:val="center"/>
              <w:rPr>
                <w:b/>
                <w:bCs/>
                <w:color w:val="FFFFFF"/>
                <w:sz w:val="20"/>
                <w:szCs w:val="20"/>
              </w:rPr>
            </w:pPr>
            <w:r>
              <w:rPr>
                <w:b/>
                <w:bCs/>
                <w:color w:val="FFFFFF"/>
                <w:sz w:val="17"/>
                <w:szCs w:val="20"/>
              </w:rPr>
              <w:t>POC</w:t>
            </w:r>
          </w:p>
        </w:tc>
        <w:tc>
          <w:tcPr>
            <w:tcW w:w="1720"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49BB93F0" w14:textId="77777777" w:rsidR="00657F49" w:rsidRDefault="00657F49" w:rsidP="00CA5435">
            <w:pPr>
              <w:keepLines/>
              <w:ind w:left="140" w:right="140"/>
              <w:jc w:val="center"/>
              <w:rPr>
                <w:b/>
                <w:bCs/>
                <w:color w:val="FFFFFF"/>
                <w:sz w:val="20"/>
                <w:szCs w:val="20"/>
              </w:rPr>
            </w:pPr>
            <w:r>
              <w:rPr>
                <w:b/>
                <w:bCs/>
                <w:color w:val="FFFFFF"/>
                <w:sz w:val="17"/>
                <w:szCs w:val="20"/>
              </w:rPr>
              <w:t>Pre-clinical</w:t>
            </w:r>
          </w:p>
        </w:tc>
        <w:tc>
          <w:tcPr>
            <w:tcW w:w="1514" w:type="dxa"/>
            <w:tcBorders>
              <w:top w:val="single" w:sz="5" w:space="0" w:color="FFFFFF"/>
              <w:left w:val="nil"/>
              <w:bottom w:val="single" w:sz="5" w:space="0" w:color="FFFFFF"/>
              <w:right w:val="single" w:sz="5" w:space="0" w:color="FFFFFF"/>
            </w:tcBorders>
            <w:shd w:val="clear" w:color="auto" w:fill="0C4A6E"/>
            <w:tcMar>
              <w:top w:w="120" w:type="dxa"/>
              <w:left w:w="100" w:type="dxa"/>
              <w:bottom w:w="120" w:type="dxa"/>
              <w:right w:w="100" w:type="dxa"/>
            </w:tcMar>
            <w:vAlign w:val="center"/>
          </w:tcPr>
          <w:p w14:paraId="3C273927" w14:textId="77777777" w:rsidR="00657F49" w:rsidRDefault="00657F49" w:rsidP="00CA5435">
            <w:pPr>
              <w:keepLines/>
              <w:ind w:left="140" w:right="140"/>
              <w:jc w:val="center"/>
              <w:rPr>
                <w:b/>
                <w:bCs/>
                <w:color w:val="FFFFFF"/>
                <w:sz w:val="20"/>
                <w:szCs w:val="20"/>
              </w:rPr>
            </w:pPr>
            <w:r>
              <w:rPr>
                <w:b/>
                <w:bCs/>
                <w:color w:val="FFFFFF"/>
                <w:sz w:val="17"/>
                <w:szCs w:val="20"/>
              </w:rPr>
              <w:t>Phase 1/2</w:t>
            </w:r>
          </w:p>
        </w:tc>
      </w:tr>
      <w:tr w:rsidR="00657F49" w14:paraId="6F29611A" w14:textId="77777777" w:rsidTr="00CA5435">
        <w:trPr>
          <w:cantSplit/>
          <w:trHeight w:val="64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6B55E9BA" w14:textId="77777777" w:rsidR="00657F49" w:rsidRDefault="00657F49" w:rsidP="00CA5435">
            <w:pPr>
              <w:keepLines/>
              <w:ind w:left="140" w:right="140"/>
              <w:rPr>
                <w:b/>
                <w:bCs/>
                <w:sz w:val="20"/>
                <w:szCs w:val="20"/>
              </w:rPr>
            </w:pPr>
            <w:r>
              <w:rPr>
                <w:b/>
                <w:bCs/>
                <w:sz w:val="20"/>
                <w:szCs w:val="20"/>
              </w:rPr>
              <w:t>Pneumococcal Conjugate Vaccine (16-valent)</w:t>
            </w:r>
          </w:p>
        </w:tc>
        <w:tc>
          <w:tcPr>
            <w:tcW w:w="1210" w:type="dxa"/>
            <w:tcBorders>
              <w:top w:val="nil"/>
              <w:left w:val="nil"/>
              <w:bottom w:val="single" w:sz="5" w:space="0" w:color="FFFFFF"/>
              <w:right w:val="single" w:sz="5" w:space="0" w:color="FFFFFF"/>
            </w:tcBorders>
            <w:shd w:val="clear" w:color="auto" w:fill="1F6FD5"/>
            <w:tcMar>
              <w:top w:w="80" w:type="dxa"/>
              <w:left w:w="40" w:type="dxa"/>
              <w:bottom w:w="80" w:type="dxa"/>
              <w:right w:w="40" w:type="dxa"/>
            </w:tcMar>
            <w:vAlign w:val="center"/>
          </w:tcPr>
          <w:p w14:paraId="59F47EC7"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1F6FD5"/>
            <w:tcMar>
              <w:top w:w="80" w:type="dxa"/>
              <w:left w:w="40" w:type="dxa"/>
              <w:bottom w:w="80" w:type="dxa"/>
              <w:right w:w="40" w:type="dxa"/>
            </w:tcMar>
            <w:vAlign w:val="center"/>
          </w:tcPr>
          <w:p w14:paraId="13B07C07"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1F6FD5"/>
            <w:tcMar>
              <w:top w:w="80" w:type="dxa"/>
              <w:left w:w="40" w:type="dxa"/>
              <w:bottom w:w="80" w:type="dxa"/>
              <w:right w:w="40" w:type="dxa"/>
            </w:tcMar>
            <w:vAlign w:val="center"/>
          </w:tcPr>
          <w:p w14:paraId="7492C2F3"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3D4DDD23" w14:textId="77777777" w:rsidR="00657F49" w:rsidRDefault="00657F49" w:rsidP="00CA5435">
            <w:pPr>
              <w:keepLines/>
              <w:ind w:left="140" w:right="140"/>
              <w:rPr>
                <w:sz w:val="40"/>
                <w:szCs w:val="40"/>
              </w:rPr>
            </w:pPr>
            <w:r>
              <w:rPr>
                <w:sz w:val="40"/>
                <w:szCs w:val="40"/>
              </w:rPr>
              <w:t xml:space="preserve"> </w:t>
            </w:r>
          </w:p>
        </w:tc>
      </w:tr>
      <w:tr w:rsidR="00657F49" w14:paraId="1A6A6E30" w14:textId="77777777" w:rsidTr="00CA5435">
        <w:trPr>
          <w:cantSplit/>
          <w:trHeight w:val="64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217F1709" w14:textId="77777777" w:rsidR="00657F49" w:rsidRDefault="00657F49" w:rsidP="00CA5435">
            <w:pPr>
              <w:keepLines/>
              <w:ind w:left="140" w:right="140"/>
              <w:rPr>
                <w:b/>
                <w:bCs/>
                <w:sz w:val="20"/>
                <w:szCs w:val="20"/>
              </w:rPr>
            </w:pPr>
            <w:r>
              <w:rPr>
                <w:b/>
                <w:bCs/>
                <w:sz w:val="20"/>
                <w:szCs w:val="20"/>
              </w:rPr>
              <w:t>Hexavalent Meningococcal Vaccine (ABCYWX)</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3A38006"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52733228"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2858096A"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546DFC07" w14:textId="77777777" w:rsidR="00657F49" w:rsidRDefault="00657F49" w:rsidP="00CA5435">
            <w:pPr>
              <w:keepLines/>
              <w:ind w:left="140" w:right="140"/>
              <w:rPr>
                <w:sz w:val="40"/>
                <w:szCs w:val="40"/>
              </w:rPr>
            </w:pPr>
            <w:r>
              <w:rPr>
                <w:sz w:val="40"/>
                <w:szCs w:val="40"/>
              </w:rPr>
              <w:t xml:space="preserve"> </w:t>
            </w:r>
          </w:p>
        </w:tc>
      </w:tr>
      <w:tr w:rsidR="00657F49" w14:paraId="3B971344" w14:textId="77777777" w:rsidTr="00CA5435">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0011F285" w14:textId="77777777" w:rsidR="00657F49" w:rsidRDefault="00657F49" w:rsidP="00CA5435">
            <w:pPr>
              <w:keepLines/>
              <w:ind w:left="140" w:right="140"/>
              <w:rPr>
                <w:b/>
                <w:bCs/>
                <w:sz w:val="20"/>
                <w:szCs w:val="20"/>
              </w:rPr>
            </w:pPr>
            <w:r>
              <w:rPr>
                <w:b/>
                <w:bCs/>
                <w:sz w:val="20"/>
                <w:szCs w:val="20"/>
              </w:rPr>
              <w:t>Pan-Salmonella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4B918BF1"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9B27C2A"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3F520FAE"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4A30576F" w14:textId="77777777" w:rsidR="00657F49" w:rsidRDefault="00657F49" w:rsidP="00CA5435">
            <w:pPr>
              <w:keepLines/>
              <w:ind w:left="140" w:right="140"/>
              <w:rPr>
                <w:sz w:val="40"/>
                <w:szCs w:val="40"/>
              </w:rPr>
            </w:pPr>
            <w:r>
              <w:rPr>
                <w:sz w:val="40"/>
                <w:szCs w:val="40"/>
              </w:rPr>
              <w:t xml:space="preserve"> </w:t>
            </w:r>
          </w:p>
        </w:tc>
      </w:tr>
      <w:tr w:rsidR="00657F49" w14:paraId="41044330" w14:textId="77777777" w:rsidTr="00CA5435">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2DCAFEA8" w14:textId="77777777" w:rsidR="00657F49" w:rsidRDefault="00657F49" w:rsidP="00CA5435">
            <w:pPr>
              <w:keepLines/>
              <w:ind w:left="140" w:right="140"/>
              <w:rPr>
                <w:b/>
                <w:bCs/>
                <w:sz w:val="20"/>
                <w:szCs w:val="20"/>
              </w:rPr>
            </w:pPr>
            <w:r>
              <w:rPr>
                <w:b/>
                <w:bCs/>
                <w:sz w:val="20"/>
                <w:szCs w:val="20"/>
              </w:rPr>
              <w:t>Shigella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5F983C89"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6E5734E0"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22945ECD"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3105A7D4" w14:textId="77777777" w:rsidR="00657F49" w:rsidRDefault="00657F49" w:rsidP="00CA5435">
            <w:pPr>
              <w:keepLines/>
              <w:ind w:left="140" w:right="140"/>
              <w:rPr>
                <w:sz w:val="40"/>
                <w:szCs w:val="40"/>
              </w:rPr>
            </w:pPr>
            <w:r>
              <w:rPr>
                <w:sz w:val="40"/>
                <w:szCs w:val="40"/>
              </w:rPr>
              <w:t xml:space="preserve"> </w:t>
            </w:r>
          </w:p>
        </w:tc>
      </w:tr>
      <w:tr w:rsidR="00657F49" w14:paraId="19D060E3" w14:textId="77777777" w:rsidTr="00CA5435">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5B9253BD" w14:textId="77777777" w:rsidR="00657F49" w:rsidRDefault="00657F49" w:rsidP="00CA5435">
            <w:pPr>
              <w:keepLines/>
              <w:ind w:left="140" w:right="140"/>
              <w:rPr>
                <w:b/>
                <w:bCs/>
                <w:sz w:val="20"/>
                <w:szCs w:val="20"/>
              </w:rPr>
            </w:pPr>
            <w:r>
              <w:rPr>
                <w:b/>
                <w:bCs/>
                <w:sz w:val="20"/>
                <w:szCs w:val="20"/>
              </w:rPr>
              <w:t>Meningococcal B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17A3688F"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72EEE2D4"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5180D7A6"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56DDE614" w14:textId="77777777" w:rsidR="00657F49" w:rsidRDefault="00657F49" w:rsidP="00CA5435">
            <w:pPr>
              <w:keepLines/>
              <w:ind w:left="140" w:right="140"/>
              <w:rPr>
                <w:sz w:val="40"/>
                <w:szCs w:val="40"/>
              </w:rPr>
            </w:pPr>
            <w:r>
              <w:rPr>
                <w:sz w:val="40"/>
                <w:szCs w:val="40"/>
              </w:rPr>
              <w:t xml:space="preserve"> </w:t>
            </w:r>
          </w:p>
        </w:tc>
      </w:tr>
      <w:tr w:rsidR="00657F49" w14:paraId="323FBD10" w14:textId="77777777" w:rsidTr="00CA5435">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6A21B336" w14:textId="77777777" w:rsidR="00657F49" w:rsidRDefault="00657F49" w:rsidP="00CA5435">
            <w:pPr>
              <w:keepLines/>
              <w:ind w:left="140" w:right="140"/>
              <w:rPr>
                <w:b/>
                <w:bCs/>
                <w:sz w:val="20"/>
                <w:szCs w:val="20"/>
              </w:rPr>
            </w:pPr>
            <w:r>
              <w:rPr>
                <w:b/>
                <w:bCs/>
                <w:sz w:val="20"/>
                <w:szCs w:val="20"/>
              </w:rPr>
              <w:t>Malaria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9E51B26"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554F564C"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5FAE851D"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45358BC4" w14:textId="77777777" w:rsidR="00657F49" w:rsidRDefault="00657F49" w:rsidP="00CA5435">
            <w:pPr>
              <w:keepLines/>
              <w:ind w:left="140" w:right="140"/>
              <w:rPr>
                <w:sz w:val="40"/>
                <w:szCs w:val="40"/>
              </w:rPr>
            </w:pPr>
            <w:r>
              <w:rPr>
                <w:sz w:val="40"/>
                <w:szCs w:val="40"/>
              </w:rPr>
              <w:t xml:space="preserve"> </w:t>
            </w:r>
          </w:p>
        </w:tc>
      </w:tr>
      <w:tr w:rsidR="00657F49" w14:paraId="71BA3BAA" w14:textId="77777777" w:rsidTr="00CA5435">
        <w:trPr>
          <w:cantSplit/>
          <w:trHeight w:val="615"/>
          <w:jc w:val="center"/>
        </w:trPr>
        <w:tc>
          <w:tcPr>
            <w:tcW w:w="3371" w:type="dxa"/>
            <w:tcBorders>
              <w:top w:val="nil"/>
              <w:left w:val="single" w:sz="5" w:space="0" w:color="E4EAF2"/>
              <w:bottom w:val="single" w:sz="5" w:space="0" w:color="E4EAF2"/>
              <w:right w:val="single" w:sz="5" w:space="0" w:color="E4EAF2"/>
            </w:tcBorders>
            <w:shd w:val="clear" w:color="auto" w:fill="FFFFFF"/>
            <w:tcMar>
              <w:top w:w="100" w:type="dxa"/>
              <w:left w:w="120" w:type="dxa"/>
              <w:bottom w:w="100" w:type="dxa"/>
              <w:right w:w="120" w:type="dxa"/>
            </w:tcMar>
            <w:vAlign w:val="center"/>
          </w:tcPr>
          <w:p w14:paraId="5244E701" w14:textId="77777777" w:rsidR="00657F49" w:rsidRDefault="00657F49" w:rsidP="00CA5435">
            <w:pPr>
              <w:keepLines/>
              <w:ind w:left="140" w:right="140"/>
              <w:rPr>
                <w:b/>
                <w:bCs/>
                <w:sz w:val="20"/>
                <w:szCs w:val="20"/>
              </w:rPr>
            </w:pPr>
            <w:r>
              <w:rPr>
                <w:b/>
                <w:bCs/>
                <w:sz w:val="20"/>
                <w:szCs w:val="20"/>
              </w:rPr>
              <w:t>Tuberculosis Vaccine</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385EE330" w14:textId="77777777" w:rsidR="00657F49" w:rsidRDefault="00657F49" w:rsidP="00CA5435">
            <w:pPr>
              <w:keepLines/>
              <w:ind w:left="140" w:right="140"/>
              <w:rPr>
                <w:sz w:val="40"/>
                <w:szCs w:val="40"/>
              </w:rPr>
            </w:pPr>
            <w:r>
              <w:rPr>
                <w:sz w:val="40"/>
                <w:szCs w:val="40"/>
              </w:rPr>
              <w:t xml:space="preserve"> </w:t>
            </w:r>
          </w:p>
        </w:tc>
        <w:tc>
          <w:tcPr>
            <w:tcW w:w="1210" w:type="dxa"/>
            <w:tcBorders>
              <w:top w:val="nil"/>
              <w:left w:val="nil"/>
              <w:bottom w:val="single" w:sz="5" w:space="0" w:color="FFFFFF"/>
              <w:right w:val="single" w:sz="5" w:space="0" w:color="FFFFFF"/>
            </w:tcBorders>
            <w:shd w:val="clear" w:color="auto" w:fill="0A91A6"/>
            <w:tcMar>
              <w:top w:w="80" w:type="dxa"/>
              <w:left w:w="40" w:type="dxa"/>
              <w:bottom w:w="80" w:type="dxa"/>
              <w:right w:w="40" w:type="dxa"/>
            </w:tcMar>
            <w:vAlign w:val="center"/>
          </w:tcPr>
          <w:p w14:paraId="2B3E6967" w14:textId="77777777" w:rsidR="00657F49" w:rsidRDefault="00657F49" w:rsidP="00CA5435">
            <w:pPr>
              <w:keepLines/>
              <w:ind w:left="140" w:right="140"/>
              <w:rPr>
                <w:sz w:val="40"/>
                <w:szCs w:val="40"/>
              </w:rPr>
            </w:pPr>
            <w:r>
              <w:rPr>
                <w:sz w:val="40"/>
                <w:szCs w:val="40"/>
              </w:rPr>
              <w:t xml:space="preserve"> </w:t>
            </w:r>
          </w:p>
        </w:tc>
        <w:tc>
          <w:tcPr>
            <w:tcW w:w="1720"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145E5A67" w14:textId="77777777" w:rsidR="00657F49" w:rsidRDefault="00657F49" w:rsidP="00CA5435">
            <w:pPr>
              <w:keepLines/>
              <w:ind w:left="140" w:right="140"/>
              <w:rPr>
                <w:sz w:val="40"/>
                <w:szCs w:val="40"/>
              </w:rPr>
            </w:pPr>
            <w:r>
              <w:rPr>
                <w:sz w:val="40"/>
                <w:szCs w:val="40"/>
              </w:rPr>
              <w:t xml:space="preserve"> </w:t>
            </w:r>
          </w:p>
        </w:tc>
        <w:tc>
          <w:tcPr>
            <w:tcW w:w="1514" w:type="dxa"/>
            <w:tcBorders>
              <w:top w:val="nil"/>
              <w:left w:val="nil"/>
              <w:bottom w:val="single" w:sz="5" w:space="0" w:color="FFFFFF"/>
              <w:right w:val="single" w:sz="5" w:space="0" w:color="FFFFFF"/>
            </w:tcBorders>
            <w:shd w:val="clear" w:color="auto" w:fill="F4F8FC"/>
            <w:tcMar>
              <w:top w:w="80" w:type="dxa"/>
              <w:left w:w="40" w:type="dxa"/>
              <w:bottom w:w="80" w:type="dxa"/>
              <w:right w:w="40" w:type="dxa"/>
            </w:tcMar>
            <w:vAlign w:val="center"/>
          </w:tcPr>
          <w:p w14:paraId="02BEEDEC" w14:textId="77777777" w:rsidR="00657F49" w:rsidRDefault="00657F49" w:rsidP="00CA5435">
            <w:pPr>
              <w:keepLines/>
              <w:ind w:left="140" w:right="140"/>
              <w:rPr>
                <w:sz w:val="40"/>
                <w:szCs w:val="40"/>
              </w:rPr>
            </w:pPr>
            <w:r>
              <w:rPr>
                <w:sz w:val="40"/>
                <w:szCs w:val="40"/>
              </w:rPr>
              <w:t xml:space="preserve"> </w:t>
            </w:r>
          </w:p>
        </w:tc>
      </w:tr>
    </w:tbl>
    <w:p w14:paraId="4AC46BC9" w14:textId="77777777" w:rsidR="00AA2411" w:rsidRDefault="00AA2411">
      <w:pPr>
        <w:rPr>
          <w:rFonts w:ascii="Aptos Display" w:hAnsi="Aptos Display"/>
          <w:b/>
          <w:bCs/>
          <w:color w:val="00465F"/>
          <w:sz w:val="28"/>
          <w:szCs w:val="28"/>
          <w:lang w:val="en-IN"/>
        </w:rPr>
      </w:pPr>
    </w:p>
    <w:p w14:paraId="663E4B30" w14:textId="6FFD2AE7" w:rsidR="00AA2411" w:rsidRDefault="00000000">
      <w:pPr>
        <w:keepNext/>
        <w:keepLines/>
        <w:jc w:val="center"/>
        <w:rPr>
          <w:rFonts w:ascii="Aptos Display" w:hAnsi="Aptos Display"/>
          <w:b/>
          <w:bCs/>
          <w:color w:val="00465F"/>
          <w:sz w:val="36"/>
          <w:szCs w:val="36"/>
          <w:lang w:val="en-IN"/>
        </w:rPr>
      </w:pPr>
      <w:proofErr w:type="gramStart"/>
      <w:r>
        <w:rPr>
          <w:rFonts w:ascii="Aptos Display" w:hAnsi="Aptos Display"/>
          <w:b/>
          <w:bCs/>
          <w:color w:val="00465F"/>
          <w:sz w:val="36"/>
          <w:szCs w:val="36"/>
          <w:lang w:val="en-IN"/>
        </w:rPr>
        <w:lastRenderedPageBreak/>
        <w:t>Our  Collaboration</w:t>
      </w:r>
      <w:r w:rsidR="009B6E6E">
        <w:rPr>
          <w:rFonts w:ascii="Aptos Display" w:hAnsi="Aptos Display"/>
          <w:b/>
          <w:bCs/>
          <w:color w:val="00465F"/>
          <w:sz w:val="36"/>
          <w:szCs w:val="36"/>
          <w:lang w:val="en-IN"/>
        </w:rPr>
        <w:t>s</w:t>
      </w:r>
      <w:proofErr w:type="gramEnd"/>
    </w:p>
    <w:p w14:paraId="26FB386E" w14:textId="77777777" w:rsidR="00AA2411" w:rsidRDefault="00AA2411">
      <w:pPr>
        <w:rPr>
          <w:rFonts w:ascii="Aptos Display" w:hAnsi="Aptos Display"/>
          <w:b/>
          <w:bCs/>
          <w:color w:val="00465F"/>
          <w:sz w:val="28"/>
          <w:szCs w:val="28"/>
          <w:lang w:val="en-IN"/>
        </w:rPr>
      </w:pPr>
    </w:p>
    <w:p w14:paraId="38F2BCAA" w14:textId="7ED75C41" w:rsidR="00AA2411" w:rsidRDefault="00000000">
      <w:pPr>
        <w:rPr>
          <w:rFonts w:ascii="Aptos Display" w:hAnsi="Aptos Display"/>
          <w:b/>
          <w:bCs/>
          <w:color w:val="00465F"/>
          <w:sz w:val="28"/>
          <w:szCs w:val="28"/>
          <w:lang w:val="en-IN"/>
        </w:rPr>
      </w:pPr>
      <w:r>
        <w:rPr>
          <w:rFonts w:ascii="Aptos Display" w:hAnsi="Aptos Display"/>
          <w:b/>
          <w:bCs/>
          <w:color w:val="00465F"/>
          <w:sz w:val="28"/>
          <w:szCs w:val="28"/>
          <w:lang w:val="en-IN"/>
        </w:rPr>
        <w:t>Where Institutional Excellence Meets Next-Generation Vaccine Innovation</w:t>
      </w:r>
    </w:p>
    <w:p w14:paraId="533C9375" w14:textId="155BC5B5" w:rsidR="00AA2411" w:rsidRDefault="00000000">
      <w:pPr>
        <w:rPr>
          <w:rFonts w:ascii="Aptos Display" w:hAnsi="Aptos Display"/>
          <w:bCs/>
          <w:color w:val="00465F"/>
          <w:sz w:val="24"/>
          <w:szCs w:val="24"/>
          <w:lang w:val="en-IN"/>
        </w:rPr>
      </w:pPr>
      <w:r>
        <w:rPr>
          <w:rFonts w:ascii="Aptos Display" w:hAnsi="Aptos Display"/>
          <w:bCs/>
          <w:color w:val="00465F"/>
          <w:sz w:val="24"/>
          <w:szCs w:val="24"/>
          <w:lang w:val="en-IN"/>
        </w:rPr>
        <w:t xml:space="preserve">Together, </w:t>
      </w:r>
      <w:r w:rsidR="00FD3D9F">
        <w:rPr>
          <w:rFonts w:ascii="Aptos Display" w:hAnsi="Aptos Display"/>
          <w:bCs/>
          <w:color w:val="00465F"/>
          <w:sz w:val="24"/>
          <w:szCs w:val="24"/>
          <w:lang w:val="en-IN"/>
        </w:rPr>
        <w:t xml:space="preserve">our </w:t>
      </w:r>
      <w:r>
        <w:rPr>
          <w:rFonts w:ascii="Aptos Display" w:hAnsi="Aptos Display"/>
          <w:bCs/>
          <w:color w:val="00465F"/>
          <w:sz w:val="24"/>
          <w:szCs w:val="24"/>
          <w:lang w:val="en-IN"/>
        </w:rPr>
        <w:t>partnerships are focused on high-priority diseases of major public health significance, including Salmonella</w:t>
      </w:r>
      <w:r w:rsidR="00FD3D9F">
        <w:rPr>
          <w:rFonts w:ascii="Aptos Display" w:hAnsi="Aptos Display"/>
          <w:bCs/>
          <w:color w:val="00465F"/>
          <w:sz w:val="24"/>
          <w:szCs w:val="24"/>
          <w:lang w:val="en-IN"/>
        </w:rPr>
        <w:t>,</w:t>
      </w:r>
      <w:r>
        <w:rPr>
          <w:rFonts w:ascii="Aptos Display" w:hAnsi="Aptos Display"/>
          <w:bCs/>
          <w:color w:val="00465F"/>
          <w:sz w:val="24"/>
          <w:szCs w:val="24"/>
          <w:lang w:val="en-IN"/>
        </w:rPr>
        <w:t xml:space="preserve"> Shigella,</w:t>
      </w:r>
      <w:r w:rsidR="00FD3D9F" w:rsidRPr="00FD3D9F">
        <w:rPr>
          <w:rFonts w:ascii="Aptos Display" w:hAnsi="Aptos Display"/>
          <w:bCs/>
          <w:color w:val="00465F"/>
          <w:sz w:val="24"/>
          <w:szCs w:val="24"/>
          <w:lang w:val="en-IN"/>
        </w:rPr>
        <w:t xml:space="preserve"> </w:t>
      </w:r>
      <w:r w:rsidR="00FD3D9F">
        <w:rPr>
          <w:rFonts w:ascii="Aptos Display" w:hAnsi="Aptos Display"/>
          <w:bCs/>
          <w:color w:val="00465F"/>
          <w:sz w:val="24"/>
          <w:szCs w:val="24"/>
          <w:lang w:val="en-IN"/>
        </w:rPr>
        <w:t xml:space="preserve">tuberculosis, malaria, and </w:t>
      </w:r>
      <w:proofErr w:type="gramStart"/>
      <w:r w:rsidR="00FD3D9F">
        <w:rPr>
          <w:rFonts w:ascii="Aptos Display" w:hAnsi="Aptos Display"/>
          <w:bCs/>
          <w:color w:val="00465F"/>
          <w:sz w:val="24"/>
          <w:szCs w:val="24"/>
          <w:lang w:val="en-IN"/>
        </w:rPr>
        <w:t xml:space="preserve">meningitis </w:t>
      </w:r>
      <w:r>
        <w:rPr>
          <w:rFonts w:ascii="Aptos Display" w:hAnsi="Aptos Display"/>
          <w:bCs/>
          <w:color w:val="00465F"/>
          <w:sz w:val="24"/>
          <w:szCs w:val="24"/>
          <w:lang w:val="en-IN"/>
        </w:rPr>
        <w:t xml:space="preserve"> strengthening</w:t>
      </w:r>
      <w:proofErr w:type="gramEnd"/>
      <w:r>
        <w:rPr>
          <w:rFonts w:ascii="Aptos Display" w:hAnsi="Aptos Display"/>
          <w:bCs/>
          <w:color w:val="00465F"/>
          <w:sz w:val="24"/>
          <w:szCs w:val="24"/>
          <w:lang w:val="en-IN"/>
        </w:rPr>
        <w:t xml:space="preserve"> the pathway from scientific discovery to translational development and future vaccine impact.</w:t>
      </w:r>
    </w:p>
    <w:p w14:paraId="1CF461FD" w14:textId="77777777" w:rsidR="00FD3D9F" w:rsidRDefault="00FD3D9F">
      <w:pPr>
        <w:rPr>
          <w:rFonts w:ascii="Aptos Display" w:hAnsi="Aptos Display"/>
          <w:bCs/>
          <w:color w:val="00465F"/>
          <w:sz w:val="24"/>
          <w:szCs w:val="24"/>
          <w:lang w:val="en-IN"/>
        </w:rPr>
      </w:pPr>
    </w:p>
    <w:p w14:paraId="09A552F9" w14:textId="6FF59F07" w:rsidR="00FD3D9F" w:rsidRDefault="00FD3D9F">
      <w:pPr>
        <w:rPr>
          <w:rFonts w:ascii="Aptos Display" w:hAnsi="Aptos Display"/>
          <w:bCs/>
          <w:color w:val="00465F"/>
          <w:sz w:val="24"/>
          <w:szCs w:val="24"/>
          <w:lang w:val="en-IN"/>
        </w:rPr>
      </w:pPr>
      <w:r>
        <w:rPr>
          <w:rFonts w:ascii="Aptos Display" w:hAnsi="Aptos Display"/>
          <w:bCs/>
          <w:color w:val="00465F"/>
          <w:sz w:val="24"/>
          <w:szCs w:val="24"/>
          <w:lang w:val="en-IN"/>
        </w:rPr>
        <w:t>Our current collaborations:</w:t>
      </w:r>
    </w:p>
    <w:tbl>
      <w:tblPr>
        <w:tblW w:w="9792" w:type="dxa"/>
        <w:jc w:val="center"/>
        <w:tblLayout w:type="fixed"/>
        <w:tblLook w:val="04A0" w:firstRow="1" w:lastRow="0" w:firstColumn="1" w:lastColumn="0" w:noHBand="0" w:noVBand="1"/>
      </w:tblPr>
      <w:tblGrid>
        <w:gridCol w:w="4680"/>
        <w:gridCol w:w="5112"/>
      </w:tblGrid>
      <w:tr w:rsidR="00AA2411" w14:paraId="73BDE43D" w14:textId="77777777">
        <w:trPr>
          <w:cantSplit/>
          <w:trHeight w:val="1944"/>
          <w:jc w:val="center"/>
        </w:trPr>
        <w:tc>
          <w:tcPr>
            <w:tcW w:w="4680" w:type="dxa"/>
            <w:tcBorders>
              <w:top w:val="single" w:sz="8" w:space="0" w:color="D8E5ED"/>
              <w:left w:val="single" w:sz="8" w:space="0" w:color="D8E5ED"/>
              <w:bottom w:val="single" w:sz="8" w:space="0" w:color="D8E5ED"/>
              <w:right w:val="single" w:sz="8" w:space="0" w:color="D8E5ED"/>
            </w:tcBorders>
            <w:shd w:val="clear" w:color="auto" w:fill="EEF6FB"/>
            <w:tcMar>
              <w:top w:w="170" w:type="dxa"/>
              <w:left w:w="190" w:type="dxa"/>
              <w:bottom w:w="170" w:type="dxa"/>
              <w:right w:w="190" w:type="dxa"/>
            </w:tcMar>
            <w:vAlign w:val="center"/>
            <w:hideMark/>
          </w:tcPr>
          <w:p w14:paraId="7CFA9FB7" w14:textId="77777777"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01   Institute of Life Sciences (ILS)</w:t>
            </w:r>
          </w:p>
          <w:p w14:paraId="35CE38AD" w14:textId="7CBC78FB" w:rsidR="00AA2411" w:rsidRDefault="00AA2411">
            <w:pPr>
              <w:keepLines/>
              <w:rPr>
                <w:rFonts w:ascii="Aptos Display" w:hAnsi="Aptos Display"/>
                <w:b/>
                <w:color w:val="00465F"/>
                <w:sz w:val="20"/>
                <w:szCs w:val="20"/>
                <w:lang w:val="en-US"/>
              </w:rPr>
            </w:pPr>
          </w:p>
        </w:tc>
        <w:tc>
          <w:tcPr>
            <w:tcW w:w="5112" w:type="dxa"/>
            <w:tcBorders>
              <w:top w:val="single" w:sz="8" w:space="0" w:color="D8E5ED"/>
              <w:left w:val="single" w:sz="8" w:space="0" w:color="D8E5ED"/>
              <w:bottom w:val="single" w:sz="8" w:space="0" w:color="D8E5ED"/>
              <w:right w:val="single" w:sz="8" w:space="0" w:color="D8E5ED"/>
            </w:tcBorders>
            <w:shd w:val="clear" w:color="auto" w:fill="EFF9F8"/>
            <w:tcMar>
              <w:top w:w="170" w:type="dxa"/>
              <w:left w:w="190" w:type="dxa"/>
              <w:bottom w:w="170" w:type="dxa"/>
              <w:right w:w="190" w:type="dxa"/>
            </w:tcMar>
            <w:vAlign w:val="center"/>
            <w:hideMark/>
          </w:tcPr>
          <w:p w14:paraId="43610ECD" w14:textId="77777777"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02   Indian Institute of Technology</w:t>
            </w:r>
          </w:p>
          <w:p w14:paraId="7D81B306" w14:textId="77777777"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Bhubaneswar</w:t>
            </w:r>
          </w:p>
        </w:tc>
      </w:tr>
      <w:tr w:rsidR="00AA2411" w14:paraId="4251F5B8" w14:textId="77777777">
        <w:trPr>
          <w:cantSplit/>
          <w:trHeight w:val="1944"/>
          <w:jc w:val="center"/>
        </w:trPr>
        <w:tc>
          <w:tcPr>
            <w:tcW w:w="4680" w:type="dxa"/>
            <w:tcBorders>
              <w:top w:val="single" w:sz="8" w:space="0" w:color="D8E5ED"/>
              <w:left w:val="single" w:sz="8" w:space="0" w:color="D8E5ED"/>
              <w:bottom w:val="single" w:sz="8" w:space="0" w:color="D8E5ED"/>
              <w:right w:val="single" w:sz="8" w:space="0" w:color="D8E5ED"/>
            </w:tcBorders>
            <w:shd w:val="clear" w:color="auto" w:fill="F4F9EF"/>
            <w:tcMar>
              <w:top w:w="170" w:type="dxa"/>
              <w:left w:w="190" w:type="dxa"/>
              <w:bottom w:w="170" w:type="dxa"/>
              <w:right w:w="190" w:type="dxa"/>
            </w:tcMar>
            <w:vAlign w:val="center"/>
            <w:hideMark/>
          </w:tcPr>
          <w:p w14:paraId="56E9EA20" w14:textId="728C08EA"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 xml:space="preserve">03   </w:t>
            </w:r>
            <w:r w:rsidR="00FD3D9F">
              <w:rPr>
                <w:rFonts w:ascii="Aptos Display" w:hAnsi="Aptos Display"/>
                <w:b/>
                <w:color w:val="00465F"/>
                <w:sz w:val="20"/>
                <w:szCs w:val="20"/>
                <w:lang w:val="en-US"/>
              </w:rPr>
              <w:t>ICMR- RMRC</w:t>
            </w:r>
          </w:p>
          <w:p w14:paraId="66C7B21A" w14:textId="77777777"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Bhubaneswar</w:t>
            </w:r>
          </w:p>
        </w:tc>
        <w:tc>
          <w:tcPr>
            <w:tcW w:w="5112" w:type="dxa"/>
            <w:tcBorders>
              <w:top w:val="single" w:sz="8" w:space="0" w:color="D8E5ED"/>
              <w:left w:val="single" w:sz="8" w:space="0" w:color="D8E5ED"/>
              <w:bottom w:val="single" w:sz="8" w:space="0" w:color="D8E5ED"/>
              <w:right w:val="single" w:sz="8" w:space="0" w:color="D8E5ED"/>
            </w:tcBorders>
            <w:shd w:val="clear" w:color="auto" w:fill="EEF6FB"/>
            <w:tcMar>
              <w:top w:w="170" w:type="dxa"/>
              <w:left w:w="190" w:type="dxa"/>
              <w:bottom w:w="170" w:type="dxa"/>
              <w:right w:w="190" w:type="dxa"/>
            </w:tcMar>
            <w:vAlign w:val="center"/>
            <w:hideMark/>
          </w:tcPr>
          <w:p w14:paraId="16087F8A" w14:textId="77777777"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04   ICMR-NIRBID</w:t>
            </w:r>
          </w:p>
          <w:p w14:paraId="5F11A0C8" w14:textId="77777777" w:rsidR="00AA2411" w:rsidRDefault="00000000">
            <w:pPr>
              <w:keepLines/>
              <w:rPr>
                <w:rFonts w:ascii="Aptos Display" w:hAnsi="Aptos Display"/>
                <w:b/>
                <w:color w:val="00465F"/>
                <w:sz w:val="20"/>
                <w:szCs w:val="20"/>
                <w:lang w:val="en-US"/>
              </w:rPr>
            </w:pPr>
            <w:r>
              <w:rPr>
                <w:rFonts w:ascii="Aptos Display" w:hAnsi="Aptos Display"/>
                <w:b/>
                <w:color w:val="00465F"/>
                <w:sz w:val="20"/>
                <w:szCs w:val="20"/>
                <w:lang w:val="en-US"/>
              </w:rPr>
              <w:t>Kolkata</w:t>
            </w:r>
          </w:p>
        </w:tc>
      </w:tr>
    </w:tbl>
    <w:p w14:paraId="489B2B3C" w14:textId="77777777" w:rsidR="00AA2411" w:rsidRDefault="00AA2411">
      <w:pPr>
        <w:rPr>
          <w:rFonts w:ascii="Aptos Display" w:hAnsi="Aptos Display"/>
          <w:b/>
          <w:color w:val="00465F"/>
          <w:sz w:val="44"/>
        </w:rPr>
      </w:pPr>
    </w:p>
    <w:p w14:paraId="61FCD959" w14:textId="77777777" w:rsidR="00AA2411" w:rsidRDefault="00AA2411">
      <w:pPr>
        <w:pStyle w:val="Heading1"/>
        <w:jc w:val="center"/>
      </w:pPr>
      <w:bookmarkStart w:id="5" w:name="cdmo"/>
    </w:p>
    <w:p w14:paraId="5B4105D5" w14:textId="4250B513" w:rsidR="00AA2411" w:rsidRDefault="00000000">
      <w:pPr>
        <w:pStyle w:val="Heading1"/>
        <w:jc w:val="center"/>
      </w:pPr>
      <w:r>
        <w:t xml:space="preserve">CDMO Page </w:t>
      </w:r>
    </w:p>
    <w:p w14:paraId="59186DA1" w14:textId="3C2B113C" w:rsidR="00AA2411" w:rsidRDefault="00000000">
      <w:pPr>
        <w:pStyle w:val="Heading1"/>
        <w:jc w:val="center"/>
      </w:pPr>
      <w:r>
        <w:t>Vaccine Manufacturing</w:t>
      </w:r>
    </w:p>
    <w:p w14:paraId="19328D09" w14:textId="77777777" w:rsidR="00AA2411" w:rsidRDefault="00000000">
      <w:pPr>
        <w:pStyle w:val="Heading2"/>
      </w:pPr>
      <w:bookmarkStart w:id="6" w:name="Xb0f2062d8ae7d272a99739f91a7395b26f0f512"/>
      <w:r>
        <w:t>Global Collaborative Centre for Medical Countermeasures</w:t>
      </w:r>
    </w:p>
    <w:p w14:paraId="43595A0D" w14:textId="77777777" w:rsidR="00AA2411" w:rsidRDefault="00000000">
      <w:pPr>
        <w:pStyle w:val="Heading3"/>
      </w:pPr>
      <w:bookmarkStart w:id="7" w:name="gcmc"/>
      <w:r>
        <w:t>GCMC</w:t>
      </w:r>
    </w:p>
    <w:p w14:paraId="539EB748" w14:textId="24362CE4" w:rsidR="00AA2411" w:rsidRDefault="00000000">
      <w:pPr>
        <w:pStyle w:val="BodyText"/>
        <w:jc w:val="center"/>
      </w:pPr>
      <w:r>
        <w:rPr>
          <w:noProof/>
        </w:rPr>
        <w:drawing>
          <wp:inline distT="0" distB="0" distL="0" distR="0" wp14:anchorId="7005FE92" wp14:editId="31041530">
            <wp:extent cx="5943600" cy="3345180"/>
            <wp:effectExtent l="0" t="0" r="0" b="0"/>
            <wp:docPr id="599437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37918" name="Picture 5994379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0AEA15A2" w14:textId="6227996F" w:rsidR="00AA2411" w:rsidRDefault="00AA2411">
      <w:bookmarkStart w:id="8" w:name="X06572865c5ccb08cb0d5188060b92c3b038529e"/>
      <w:bookmarkEnd w:id="6"/>
      <w:bookmarkEnd w:id="7"/>
    </w:p>
    <w:bookmarkStart w:id="9" w:name="gcmc-advantage"/>
    <w:bookmarkStart w:id="10" w:name="collaborative"/>
    <w:bookmarkEnd w:id="8"/>
    <w:p w14:paraId="052D1C7C" w14:textId="0B17B055" w:rsidR="00B2239A" w:rsidRDefault="00000000" w:rsidP="00B2239A">
      <w:pPr>
        <w:pStyle w:val="BodyText"/>
        <w:jc w:val="center"/>
      </w:pPr>
      <w:r>
        <w:rPr>
          <w:noProof/>
        </w:rPr>
        <mc:AlternateContent>
          <mc:Choice Requires="wps">
            <w:drawing>
              <wp:inline distT="0" distB="0" distL="0" distR="0" wp14:anchorId="6FE74131" wp14:editId="78E772AF">
                <wp:extent cx="5943600" cy="13970"/>
                <wp:effectExtent l="9525" t="10160" r="9525" b="13970"/>
                <wp:docPr id="18546517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DF7034" id="Rectangle 4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" filled="f">
                <o:lock v:ext="edit" rotation="t" aspectratio="t" verticies="t" text="t" shapetype="t"/>
                <w10:anchorlock/>
              </v:rect>
            </w:pict>
          </mc:Fallback>
        </mc:AlternateContent>
      </w:r>
      <w:bookmarkStart w:id="11" w:name="core-cdmo-capabilities"/>
      <w:bookmarkStart w:id="12" w:name="training-capacity-building"/>
      <w:bookmarkEnd w:id="9"/>
      <w:bookmarkEnd w:id="10"/>
    </w:p>
    <w:p w14:paraId="1E6B98A9" w14:textId="5C2E0B62" w:rsidR="00AA2411" w:rsidRDefault="00B2239A">
      <w:pPr>
        <w:pStyle w:val="BodyText"/>
      </w:pPr>
      <w:r>
        <w:rPr>
          <w:noProof/>
        </w:rPr>
        <w:lastRenderedPageBreak/>
        <w:drawing>
          <wp:inline distT="0" distB="0" distL="0" distR="0" wp14:anchorId="6D77A8F5" wp14:editId="2E020E40">
            <wp:extent cx="4530436" cy="2551475"/>
            <wp:effectExtent l="0" t="0" r="3810" b="1270"/>
            <wp:docPr id="1531470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70150" name="Picture 15314701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43206" cy="2558667"/>
                    </a:xfrm>
                    <a:prstGeom prst="rect">
                      <a:avLst/>
                    </a:prstGeom>
                  </pic:spPr>
                </pic:pic>
              </a:graphicData>
            </a:graphic>
          </wp:inline>
        </w:drawing>
      </w:r>
      <w:r>
        <w:rPr>
          <w:noProof/>
        </w:rPr>
        <mc:AlternateContent>
          <mc:Choice Requires="wps">
            <w:drawing>
              <wp:inline distT="0" distB="0" distL="0" distR="0" wp14:anchorId="15BCEA5E" wp14:editId="177592BD">
                <wp:extent cx="5943600" cy="13970"/>
                <wp:effectExtent l="9525" t="7620" r="9525" b="6985"/>
                <wp:docPr id="506105254"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6E7312D" id="Rectangle 4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" filled="f">
                <o:lock v:ext="edit" rotation="t" aspectratio="t" verticies="t" text="t" shapetype="t"/>
                <w10:anchorlock/>
              </v:rect>
            </w:pict>
          </mc:Fallback>
        </mc:AlternateContent>
      </w:r>
      <w:bookmarkEnd w:id="5"/>
      <w:bookmarkEnd w:id="11"/>
      <w:bookmarkEnd w:id="12"/>
    </w:p>
    <w:p w14:paraId="20CC568D" w14:textId="01D6C0E2" w:rsidR="00AA2411" w:rsidRDefault="00000000">
      <w:pPr>
        <w:pStyle w:val="Heading1"/>
        <w:rPr>
          <w:color w:val="000000"/>
        </w:rPr>
      </w:pPr>
      <w:r>
        <w:rPr>
          <w:color w:val="000000"/>
        </w:rPr>
        <w:t>Vaccine Development &amp; Manufacturing</w:t>
      </w:r>
    </w:p>
    <w:p w14:paraId="5A2119D1" w14:textId="7C658878" w:rsidR="00AA2411" w:rsidRDefault="00000000">
      <w:pPr>
        <w:pStyle w:val="Heading1"/>
        <w:rPr>
          <w:color w:val="000000"/>
        </w:rPr>
      </w:pPr>
      <w:r>
        <w:rPr>
          <w:color w:val="000000"/>
        </w:rPr>
        <w:t>Global Collaborative Centre for Medical Countermeasures (GCMC)</w:t>
      </w:r>
    </w:p>
    <w:p w14:paraId="42E8426A" w14:textId="690ED479" w:rsidR="00AA2411" w:rsidRDefault="00000000">
      <w:pPr>
        <w:pStyle w:val="Heading2"/>
        <w:rPr>
          <w:color w:val="000000"/>
        </w:rPr>
      </w:pPr>
      <w:r>
        <w:rPr>
          <w:color w:val="000000"/>
        </w:rPr>
        <w:t>Integrated Full-Cycle Vaccine Development &amp; Manufacturing Facility</w:t>
      </w:r>
    </w:p>
    <w:p w14:paraId="6348AE07" w14:textId="7F0CA329" w:rsidR="00AA2411" w:rsidRDefault="00000000">
      <w:pPr>
        <w:pStyle w:val="Heading3"/>
        <w:rPr>
          <w:color w:val="000000"/>
        </w:rPr>
      </w:pPr>
      <w:r>
        <w:rPr>
          <w:color w:val="000000"/>
        </w:rPr>
        <w:t>From Innovation to Scalable Global Health Solutions</w:t>
      </w:r>
    </w:p>
    <w:p w14:paraId="7649345B" w14:textId="2203FCF5" w:rsidR="00AA2411" w:rsidRDefault="00000000">
      <w:pPr>
        <w:pStyle w:val="NormalWeb"/>
        <w:rPr>
          <w:color w:val="000000"/>
        </w:rPr>
      </w:pPr>
      <w:proofErr w:type="spellStart"/>
      <w:r>
        <w:rPr>
          <w:color w:val="000000"/>
        </w:rPr>
        <w:t>TechInvention's</w:t>
      </w:r>
      <w:proofErr w:type="spellEnd"/>
      <w:r>
        <w:rPr>
          <w:rStyle w:val="apple-converted-space"/>
          <w:color w:val="000000"/>
        </w:rPr>
        <w:t> </w:t>
      </w:r>
      <w:r>
        <w:rPr>
          <w:rStyle w:val="Strong"/>
          <w:color w:val="000000"/>
        </w:rPr>
        <w:t>Global Collaborative Centre for Medical Countermeasures (GCMC)</w:t>
      </w:r>
      <w:r>
        <w:rPr>
          <w:rStyle w:val="apple-converted-space"/>
          <w:color w:val="000000"/>
        </w:rPr>
        <w:t> </w:t>
      </w:r>
      <w:r>
        <w:rPr>
          <w:color w:val="000000"/>
        </w:rPr>
        <w:t>is an</w:t>
      </w:r>
      <w:r>
        <w:rPr>
          <w:rStyle w:val="apple-converted-space"/>
          <w:color w:val="000000"/>
        </w:rPr>
        <w:t> </w:t>
      </w:r>
      <w:r>
        <w:rPr>
          <w:rStyle w:val="Strong"/>
          <w:color w:val="000000"/>
        </w:rPr>
        <w:t>Integrated Full-Cycle Vaccine Development &amp; Manufacturing Facility</w:t>
      </w:r>
      <w:r>
        <w:rPr>
          <w:rStyle w:val="apple-converted-space"/>
          <w:color w:val="000000"/>
        </w:rPr>
        <w:t> </w:t>
      </w:r>
      <w:r>
        <w:rPr>
          <w:color w:val="000000"/>
        </w:rPr>
        <w:t>designed to accelerate the journey from scientific discovery to global health impact.</w:t>
      </w:r>
    </w:p>
    <w:p w14:paraId="716A83E3" w14:textId="5FA5C1FD" w:rsidR="00AA2411" w:rsidRDefault="00000000">
      <w:pPr>
        <w:pStyle w:val="NormalWeb"/>
        <w:rPr>
          <w:color w:val="000000"/>
        </w:rPr>
      </w:pPr>
      <w:r>
        <w:rPr>
          <w:color w:val="000000"/>
        </w:rPr>
        <w:t>Developed in alignment with international GMP standards, GCMC brings together vaccine process development, manufacturing scale-up, technology transfer, analytical testing, quality systems, regulatory support, drug product manufacturing, digital innovation, and sustainable infrastructure within one integrated facility.</w:t>
      </w:r>
    </w:p>
    <w:p w14:paraId="1E528CFC" w14:textId="43D8D1BC" w:rsidR="00AA2411" w:rsidRDefault="00000000">
      <w:pPr>
        <w:rPr>
          <w:rFonts w:asciiTheme="minorHAnsi" w:eastAsiaTheme="minorHAnsi" w:hAnsiTheme="minorHAnsi" w:cstheme="minorBidi"/>
          <w:sz w:val="24"/>
          <w:szCs w:val="24"/>
        </w:rPr>
      </w:pPr>
      <w:r>
        <w:pict w14:anchorId="60833C68">
          <v:rect id="Horizontal Line 1" o:spid="_x0000_s1031"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r w:rsidR="00854964">
        <w:rPr>
          <w:color w:val="000000"/>
        </w:rPr>
        <w:t>GCMC as a Bridge</w:t>
      </w:r>
    </w:p>
    <w:p w14:paraId="5FF75A37" w14:textId="5764EA2F" w:rsidR="00AA2411" w:rsidRDefault="00000000">
      <w:pPr>
        <w:pStyle w:val="NormalWeb"/>
        <w:rPr>
          <w:color w:val="000000"/>
        </w:rPr>
      </w:pPr>
      <w:r>
        <w:rPr>
          <w:color w:val="000000"/>
        </w:rPr>
        <w:t>Scientific innovation begins in research laboratories, universities, and biotechnology companies, but transforming promising discoveries into commercially viable vaccines requires specialized expertise, advanced manufacturing infrastructure, regulatory compliance, and scalable production capabilities.</w:t>
      </w:r>
    </w:p>
    <w:p w14:paraId="2F4CD270" w14:textId="77777777" w:rsidR="00AA2411" w:rsidRDefault="00000000">
      <w:pPr>
        <w:pStyle w:val="NormalWeb"/>
        <w:rPr>
          <w:color w:val="000000"/>
        </w:rPr>
      </w:pPr>
      <w:r>
        <w:rPr>
          <w:color w:val="000000"/>
        </w:rPr>
        <w:t>GCMC bridges this critical gap by providing end-to-end support across vaccine development, process optimization, manufacturing scale-up, technology transfer, GMP manufacturing, quality assurance, and regulatory readiness.</w:t>
      </w:r>
    </w:p>
    <w:p w14:paraId="616E9E2E" w14:textId="77777777" w:rsidR="00AA2411" w:rsidRDefault="00AA2411">
      <w:pPr>
        <w:pStyle w:val="NormalWeb"/>
        <w:rPr>
          <w:color w:val="000000"/>
        </w:rPr>
      </w:pPr>
    </w:p>
    <w:p w14:paraId="1A4AA091" w14:textId="77777777" w:rsidR="00AA2411" w:rsidRDefault="00AA2411">
      <w:pPr>
        <w:rPr>
          <w:noProof/>
        </w:rPr>
      </w:pPr>
    </w:p>
    <w:p w14:paraId="3354D52A" w14:textId="6864C83A" w:rsidR="00AA2411" w:rsidRDefault="00000000">
      <w:pPr>
        <w:jc w:val="center"/>
        <w:rPr>
          <w:noProof/>
        </w:rPr>
      </w:pPr>
      <w:r>
        <w:rPr>
          <w:noProof/>
        </w:rPr>
        <w:drawing>
          <wp:inline distT="0" distB="0" distL="0" distR="0" wp14:anchorId="7D624C62" wp14:editId="46B292FA">
            <wp:extent cx="3680460" cy="2208113"/>
            <wp:effectExtent l="0" t="0" r="0" b="1905"/>
            <wp:docPr id="1569433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33455" name="Picture 15694334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11327" cy="2226632"/>
                    </a:xfrm>
                    <a:prstGeom prst="rect">
                      <a:avLst/>
                    </a:prstGeom>
                  </pic:spPr>
                </pic:pic>
              </a:graphicData>
            </a:graphic>
          </wp:inline>
        </w:drawing>
      </w:r>
    </w:p>
    <w:p w14:paraId="1FB8DD47" w14:textId="77777777" w:rsidR="00AA2411" w:rsidRDefault="00AA2411">
      <w:pPr>
        <w:rPr>
          <w:noProof/>
        </w:rPr>
      </w:pPr>
    </w:p>
    <w:p w14:paraId="31BE723D" w14:textId="77777777" w:rsidR="00AA2411" w:rsidRDefault="00AA2411">
      <w:pPr>
        <w:rPr>
          <w:noProof/>
        </w:rPr>
      </w:pPr>
    </w:p>
    <w:p w14:paraId="70B95093" w14:textId="120DAD4F" w:rsidR="00AA2411" w:rsidRDefault="00000000">
      <w:r>
        <w:pict w14:anchorId="752F507D">
          <v:rect id="Horizontal Line 2" o:spid="_x0000_s1030"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05512D0" w14:textId="31F6CE67" w:rsidR="00AA2411" w:rsidRDefault="00523DA6">
      <w:pPr>
        <w:pStyle w:val="Heading1"/>
        <w:rPr>
          <w:color w:val="000000"/>
        </w:rPr>
      </w:pPr>
      <w:r>
        <w:rPr>
          <w:color w:val="000000"/>
        </w:rPr>
        <w:t xml:space="preserve">Why Partner with </w:t>
      </w:r>
      <w:proofErr w:type="gramStart"/>
      <w:r>
        <w:rPr>
          <w:color w:val="000000"/>
        </w:rPr>
        <w:t>Us ?</w:t>
      </w:r>
      <w:proofErr w:type="gramEnd"/>
    </w:p>
    <w:p w14:paraId="2ABF6F55" w14:textId="77777777" w:rsidR="00AA2411" w:rsidRDefault="00000000">
      <w:pPr>
        <w:pStyle w:val="Heading3"/>
        <w:rPr>
          <w:color w:val="000000"/>
        </w:rPr>
      </w:pPr>
      <w:r>
        <w:rPr>
          <w:color w:val="000000"/>
        </w:rPr>
        <w:t>End-to-End Capability</w:t>
      </w:r>
    </w:p>
    <w:p w14:paraId="0D1EEB72" w14:textId="77777777" w:rsidR="00AA2411" w:rsidRDefault="00000000">
      <w:pPr>
        <w:pStyle w:val="NormalWeb"/>
        <w:rPr>
          <w:color w:val="000000"/>
        </w:rPr>
      </w:pPr>
      <w:r>
        <w:rPr>
          <w:color w:val="000000"/>
        </w:rPr>
        <w:t>Integrated expertise supporting every stage of vaccine development—from process development and manufacturing scale-up to fill-finish, regulatory readiness, and technology transfer.</w:t>
      </w:r>
    </w:p>
    <w:p w14:paraId="763B268A" w14:textId="77777777" w:rsidR="00AA2411" w:rsidRDefault="00000000">
      <w:pPr>
        <w:pStyle w:val="Heading3"/>
        <w:rPr>
          <w:color w:val="000000"/>
        </w:rPr>
      </w:pPr>
      <w:r>
        <w:rPr>
          <w:color w:val="000000"/>
        </w:rPr>
        <w:t>International Quality Standards</w:t>
      </w:r>
    </w:p>
    <w:p w14:paraId="564269D4" w14:textId="77777777" w:rsidR="00AA2411" w:rsidRDefault="00000000">
      <w:pPr>
        <w:pStyle w:val="NormalWeb"/>
        <w:rPr>
          <w:color w:val="000000"/>
        </w:rPr>
      </w:pPr>
      <w:r>
        <w:rPr>
          <w:color w:val="000000"/>
        </w:rPr>
        <w:t>Manufacturing infrastructure designed in alignment with global GMP expectations, supported by robust quality systems, comprehensive documentation, and regulatory compliance.</w:t>
      </w:r>
    </w:p>
    <w:p w14:paraId="4CE2C0DB" w14:textId="77777777" w:rsidR="00AA2411" w:rsidRDefault="00000000">
      <w:pPr>
        <w:pStyle w:val="Heading3"/>
        <w:rPr>
          <w:color w:val="000000"/>
        </w:rPr>
      </w:pPr>
      <w:r>
        <w:rPr>
          <w:color w:val="000000"/>
        </w:rPr>
        <w:t>Flexible Manufacturing</w:t>
      </w:r>
    </w:p>
    <w:p w14:paraId="320D7F68" w14:textId="77777777" w:rsidR="00AA2411" w:rsidRDefault="00000000">
      <w:pPr>
        <w:pStyle w:val="NormalWeb"/>
        <w:rPr>
          <w:color w:val="000000"/>
        </w:rPr>
      </w:pPr>
      <w:r>
        <w:rPr>
          <w:color w:val="000000"/>
        </w:rPr>
        <w:t>Advanced manufacturing technologies capable of supporting multiple vaccine and biologics platforms, enabling efficient development and scalable production.</w:t>
      </w:r>
    </w:p>
    <w:p w14:paraId="4ADD7732" w14:textId="77777777" w:rsidR="00AA2411" w:rsidRDefault="00000000">
      <w:pPr>
        <w:pStyle w:val="Heading3"/>
        <w:rPr>
          <w:color w:val="000000"/>
        </w:rPr>
      </w:pPr>
      <w:r>
        <w:rPr>
          <w:color w:val="000000"/>
        </w:rPr>
        <w:t>Faster Development Pathways</w:t>
      </w:r>
    </w:p>
    <w:p w14:paraId="2D329EC5" w14:textId="77777777" w:rsidR="00AA2411" w:rsidRDefault="00000000">
      <w:pPr>
        <w:pStyle w:val="NormalWeb"/>
        <w:rPr>
          <w:color w:val="000000"/>
        </w:rPr>
      </w:pPr>
      <w:r>
        <w:rPr>
          <w:color w:val="000000"/>
        </w:rPr>
        <w:t>Optimized scientific and manufacturing workflows designed to accelerate technology translation, reduce development risk, and shorten time to market.</w:t>
      </w:r>
    </w:p>
    <w:p w14:paraId="0A01AABC" w14:textId="77777777" w:rsidR="00AA2411" w:rsidRDefault="00000000">
      <w:pPr>
        <w:pStyle w:val="Heading3"/>
        <w:rPr>
          <w:color w:val="000000"/>
        </w:rPr>
      </w:pPr>
      <w:r>
        <w:rPr>
          <w:color w:val="000000"/>
        </w:rPr>
        <w:t>Collaborative Innovation</w:t>
      </w:r>
    </w:p>
    <w:p w14:paraId="7CFFA67D" w14:textId="77777777" w:rsidR="00AA2411" w:rsidRDefault="00000000">
      <w:pPr>
        <w:pStyle w:val="NormalWeb"/>
        <w:rPr>
          <w:color w:val="000000"/>
        </w:rPr>
      </w:pPr>
      <w:r>
        <w:rPr>
          <w:color w:val="000000"/>
        </w:rPr>
        <w:t>A global ecosystem connecting biotechnology companies, pharmaceutical manufacturers, research institutions, governments, international organizations, and public health partners to advance vaccine innovation.</w:t>
      </w:r>
    </w:p>
    <w:p w14:paraId="76A31273" w14:textId="77777777" w:rsidR="00AA2411" w:rsidRDefault="00000000">
      <w:pPr>
        <w:pStyle w:val="Heading3"/>
        <w:rPr>
          <w:color w:val="000000"/>
        </w:rPr>
      </w:pPr>
      <w:r>
        <w:rPr>
          <w:color w:val="000000"/>
        </w:rPr>
        <w:lastRenderedPageBreak/>
        <w:t>Sustainable Manufacturing</w:t>
      </w:r>
    </w:p>
    <w:p w14:paraId="6907CE85" w14:textId="77777777" w:rsidR="00AA2411" w:rsidRDefault="00000000">
      <w:pPr>
        <w:pStyle w:val="NormalWeb"/>
        <w:rPr>
          <w:color w:val="000000"/>
        </w:rPr>
      </w:pPr>
      <w:r>
        <w:rPr>
          <w:color w:val="000000"/>
        </w:rPr>
        <w:t>Energy-efficient infrastructure and intelligent facility management systems designed to reduce environmental impact while maintaining manufacturing excellence.</w:t>
      </w:r>
    </w:p>
    <w:p w14:paraId="6B8AB12F" w14:textId="77777777" w:rsidR="00AA2411" w:rsidRDefault="00000000">
      <w:r>
        <w:pict w14:anchorId="304ACB58">
          <v:rect id="Horizontal Line 3" o:spid="_x0000_s1029"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2BC555B" w14:textId="77777777" w:rsidR="00AA2411" w:rsidRDefault="00000000">
      <w:pPr>
        <w:pStyle w:val="Heading1"/>
        <w:rPr>
          <w:color w:val="000000"/>
        </w:rPr>
      </w:pPr>
      <w:r>
        <w:rPr>
          <w:color w:val="000000"/>
        </w:rPr>
        <w:t>Integrated Manufacturing Capabilities</w:t>
      </w:r>
    </w:p>
    <w:p w14:paraId="4E235282" w14:textId="77777777" w:rsidR="00AA2411" w:rsidRDefault="00000000">
      <w:pPr>
        <w:pStyle w:val="Heading3"/>
        <w:rPr>
          <w:color w:val="000000"/>
        </w:rPr>
      </w:pPr>
      <w:r>
        <w:rPr>
          <w:color w:val="000000"/>
        </w:rPr>
        <w:t>Upstream Manufacturing</w:t>
      </w:r>
    </w:p>
    <w:p w14:paraId="3C2125E2" w14:textId="77777777" w:rsidR="00AA2411" w:rsidRDefault="00000000">
      <w:pPr>
        <w:pStyle w:val="NormalWeb"/>
        <w:rPr>
          <w:color w:val="000000"/>
        </w:rPr>
      </w:pPr>
      <w:r>
        <w:rPr>
          <w:color w:val="000000"/>
        </w:rPr>
        <w:t>Two flexible upstream manufacturing suites equipped with stainless-steel bioreactor systems (20 L and 100 L), enabling efficient process development, optimization, and manufacturing scale-up across diverse production platforms.</w:t>
      </w:r>
    </w:p>
    <w:p w14:paraId="5EB73514" w14:textId="77777777" w:rsidR="00AA2411" w:rsidRDefault="00000000">
      <w:pPr>
        <w:pStyle w:val="Heading3"/>
        <w:rPr>
          <w:color w:val="000000"/>
        </w:rPr>
      </w:pPr>
      <w:r>
        <w:rPr>
          <w:color w:val="000000"/>
        </w:rPr>
        <w:t>Downstream Processing</w:t>
      </w:r>
    </w:p>
    <w:p w14:paraId="357C2246" w14:textId="77777777" w:rsidR="00AA2411" w:rsidRDefault="00000000">
      <w:pPr>
        <w:pStyle w:val="NormalWeb"/>
        <w:rPr>
          <w:color w:val="000000"/>
        </w:rPr>
      </w:pPr>
      <w:r>
        <w:rPr>
          <w:color w:val="000000"/>
        </w:rPr>
        <w:t>Integrated purification capabilities supporting recovery, concentration, purification, polishing, and process optimization to ensure consistent product quality and manufacturing robustness.</w:t>
      </w:r>
    </w:p>
    <w:p w14:paraId="763BA162" w14:textId="77777777" w:rsidR="00AA2411" w:rsidRDefault="00000000">
      <w:pPr>
        <w:pStyle w:val="Heading3"/>
        <w:rPr>
          <w:color w:val="000000"/>
        </w:rPr>
      </w:pPr>
      <w:r>
        <w:rPr>
          <w:color w:val="000000"/>
        </w:rPr>
        <w:t>Drug Product Manufacturing</w:t>
      </w:r>
    </w:p>
    <w:p w14:paraId="68AB1127" w14:textId="77777777" w:rsidR="00AA2411" w:rsidRDefault="00000000">
      <w:pPr>
        <w:pStyle w:val="NormalWeb"/>
        <w:rPr>
          <w:color w:val="000000"/>
        </w:rPr>
      </w:pPr>
      <w:r>
        <w:rPr>
          <w:color w:val="000000"/>
        </w:rPr>
        <w:t>Flexible fill-finish capabilities through a multi-format manufacturing line supporting liquid vials and pre-filled syringes for clinical and commercial supply.</w:t>
      </w:r>
    </w:p>
    <w:p w14:paraId="05BDFC62" w14:textId="77777777" w:rsidR="00AA2411" w:rsidRDefault="00000000">
      <w:pPr>
        <w:pStyle w:val="Heading3"/>
        <w:rPr>
          <w:color w:val="000000"/>
        </w:rPr>
      </w:pPr>
      <w:r>
        <w:rPr>
          <w:color w:val="000000"/>
        </w:rPr>
        <w:t>Quality, Regulatory &amp; Technology Transfer</w:t>
      </w:r>
    </w:p>
    <w:p w14:paraId="6487EEB3" w14:textId="77777777" w:rsidR="00AA2411" w:rsidRDefault="00000000">
      <w:pPr>
        <w:pStyle w:val="NormalWeb"/>
        <w:rPr>
          <w:color w:val="000000"/>
        </w:rPr>
      </w:pPr>
      <w:r>
        <w:rPr>
          <w:color w:val="000000"/>
        </w:rPr>
        <w:t>Comprehensive support for analytical development, quality management systems, regulatory documentation, validation, technology transfer, manufacturing readiness, and commercialization planning to enable successful product advancement.</w:t>
      </w:r>
    </w:p>
    <w:p w14:paraId="4DDD4495" w14:textId="77777777" w:rsidR="00AA2411" w:rsidRDefault="00000000">
      <w:pPr>
        <w:pStyle w:val="Heading3"/>
        <w:rPr>
          <w:color w:val="000000"/>
        </w:rPr>
      </w:pPr>
      <w:r>
        <w:rPr>
          <w:color w:val="000000"/>
        </w:rPr>
        <w:t>Training &amp; Workforce Development</w:t>
      </w:r>
    </w:p>
    <w:p w14:paraId="3C9CF620" w14:textId="77777777" w:rsidR="00AA2411" w:rsidRDefault="00000000">
      <w:pPr>
        <w:pStyle w:val="NormalWeb"/>
        <w:rPr>
          <w:color w:val="000000"/>
        </w:rPr>
      </w:pPr>
      <w:r>
        <w:rPr>
          <w:color w:val="000000"/>
        </w:rPr>
        <w:t>Specialized hands-on training programs in vaccine manufacturing, GMP operations, quality assurance, biosafety, regulatory compliance, and advanced bioprocessing to strengthen global biomanufacturing capacity.</w:t>
      </w:r>
    </w:p>
    <w:p w14:paraId="6C9AF5F9" w14:textId="77777777" w:rsidR="00AA2411" w:rsidRDefault="00000000">
      <w:r>
        <w:pict w14:anchorId="1BF6E5F6">
          <v:rect id="Horizontal Line 4" o:spid="_x0000_s1028"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D63EB72" w14:textId="3BEE07CC" w:rsidR="00AA2411" w:rsidRDefault="00000000">
      <w:pPr>
        <w:pStyle w:val="Heading1"/>
        <w:rPr>
          <w:color w:val="000000"/>
        </w:rPr>
      </w:pPr>
      <w:r>
        <w:rPr>
          <w:noProof/>
        </w:rPr>
        <w:lastRenderedPageBreak/>
        <w:drawing>
          <wp:inline distT="0" distB="0" distL="0" distR="0" wp14:anchorId="76A47FDA" wp14:editId="12CFA047">
            <wp:extent cx="3831523" cy="2156460"/>
            <wp:effectExtent l="0" t="0" r="0" b="0"/>
            <wp:docPr id="1017568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8929" name="Picture 10175689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34352" cy="2158052"/>
                    </a:xfrm>
                    <a:prstGeom prst="rect">
                      <a:avLst/>
                    </a:prstGeom>
                  </pic:spPr>
                </pic:pic>
              </a:graphicData>
            </a:graphic>
          </wp:inline>
        </w:drawing>
      </w:r>
    </w:p>
    <w:p w14:paraId="0FDB552F" w14:textId="50202CCF" w:rsidR="00AA2411" w:rsidRDefault="00000000">
      <w:pPr>
        <w:pStyle w:val="Heading1"/>
        <w:rPr>
          <w:color w:val="000000"/>
        </w:rPr>
      </w:pPr>
      <w:r>
        <w:rPr>
          <w:color w:val="000000"/>
        </w:rPr>
        <w:t>Digital Manufacturing Excellence</w:t>
      </w:r>
    </w:p>
    <w:p w14:paraId="6C5FAC23" w14:textId="77777777" w:rsidR="00AA2411" w:rsidRDefault="00000000">
      <w:pPr>
        <w:pStyle w:val="NormalWeb"/>
        <w:rPr>
          <w:color w:val="000000"/>
        </w:rPr>
      </w:pPr>
      <w:r>
        <w:rPr>
          <w:color w:val="000000"/>
        </w:rPr>
        <w:t>Digital technologies are integrated throughout GCMC to improve process efficiency, manufacturing visibility, operational performance, and product quality.</w:t>
      </w:r>
    </w:p>
    <w:p w14:paraId="2D5BA02B" w14:textId="77777777" w:rsidR="00AA2411" w:rsidRDefault="00000000">
      <w:pPr>
        <w:pStyle w:val="NormalWeb"/>
        <w:rPr>
          <w:color w:val="000000"/>
        </w:rPr>
      </w:pPr>
      <w:r>
        <w:rPr>
          <w:color w:val="000000"/>
        </w:rPr>
        <w:t>Key capabilities include:</w:t>
      </w:r>
      <w:r>
        <w:rPr>
          <w:color w:val="000000"/>
          <w:highlight w:val="yellow"/>
        </w:rPr>
        <w:t xml:space="preserve"> (graphics)</w:t>
      </w:r>
    </w:p>
    <w:p w14:paraId="2F1C695D"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AI-assisted process monitoring and optimization</w:t>
      </w:r>
    </w:p>
    <w:p w14:paraId="7002E328"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Machine learning-driven manufacturing analytics</w:t>
      </w:r>
    </w:p>
    <w:p w14:paraId="39D17596"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Computational biology workflows</w:t>
      </w:r>
    </w:p>
    <w:p w14:paraId="3398BF4E"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NGS-enabled research and development support</w:t>
      </w:r>
    </w:p>
    <w:p w14:paraId="05EFD594"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Real-time manufacturing and utility monitoring</w:t>
      </w:r>
    </w:p>
    <w:p w14:paraId="5CE131C1"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Predictive maintenance through intelligent facility management</w:t>
      </w:r>
    </w:p>
    <w:p w14:paraId="463EB2A6"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Data-driven process optimization</w:t>
      </w:r>
    </w:p>
    <w:p w14:paraId="6E58559B" w14:textId="77777777" w:rsidR="00AA2411" w:rsidRDefault="00000000">
      <w:pPr>
        <w:pStyle w:val="NormalWeb"/>
        <w:numPr>
          <w:ilvl w:val="0"/>
          <w:numId w:val="19"/>
        </w:numPr>
        <w:spacing w:before="100" w:beforeAutospacing="1" w:after="100" w:afterAutospacing="1" w:line="240" w:lineRule="auto"/>
        <w:rPr>
          <w:color w:val="000000"/>
        </w:rPr>
      </w:pPr>
      <w:r>
        <w:rPr>
          <w:color w:val="000000"/>
        </w:rPr>
        <w:t>Digital quality and operational management</w:t>
      </w:r>
    </w:p>
    <w:p w14:paraId="4DD90A34" w14:textId="77777777" w:rsidR="00AA2411" w:rsidRDefault="00000000">
      <w:pPr>
        <w:pStyle w:val="NormalWeb"/>
        <w:rPr>
          <w:color w:val="000000"/>
        </w:rPr>
      </w:pPr>
      <w:r>
        <w:rPr>
          <w:color w:val="000000"/>
        </w:rPr>
        <w:t>By embedding digital intelligence across research, development, manufacturing, and facility operations, GCMC enables faster decision-making, improved process consistency, enhanced product quality, and operational resilience.</w:t>
      </w:r>
    </w:p>
    <w:p w14:paraId="1A694023" w14:textId="77777777" w:rsidR="00AA2411" w:rsidRDefault="00000000">
      <w:r>
        <w:pict w14:anchorId="6AC00887">
          <v:rect id="Horizontal Line 5" o:spid="_x0000_s1027"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80B04AD" w14:textId="7BD2B3B8" w:rsidR="00AA2411" w:rsidRDefault="00000000">
      <w:pPr>
        <w:pStyle w:val="Heading1"/>
        <w:rPr>
          <w:color w:val="000000"/>
        </w:rPr>
      </w:pPr>
      <w:r>
        <w:rPr>
          <w:noProof/>
        </w:rPr>
        <w:lastRenderedPageBreak/>
        <w:drawing>
          <wp:inline distT="0" distB="0" distL="0" distR="0" wp14:anchorId="53BA432D" wp14:editId="5E5B9E3F">
            <wp:extent cx="5902983" cy="3322320"/>
            <wp:effectExtent l="0" t="0" r="2540" b="0"/>
            <wp:docPr id="122481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6234" name="Picture 12248162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16182" cy="3329749"/>
                    </a:xfrm>
                    <a:prstGeom prst="rect">
                      <a:avLst/>
                    </a:prstGeom>
                  </pic:spPr>
                </pic:pic>
              </a:graphicData>
            </a:graphic>
          </wp:inline>
        </w:drawing>
      </w:r>
    </w:p>
    <w:p w14:paraId="52CE50FC" w14:textId="07BD6652" w:rsidR="00AA2411" w:rsidRDefault="00000000">
      <w:pPr>
        <w:pStyle w:val="Heading1"/>
        <w:rPr>
          <w:color w:val="000000"/>
        </w:rPr>
      </w:pPr>
      <w:r>
        <w:rPr>
          <w:color w:val="000000"/>
        </w:rPr>
        <w:t>Sustainability by Design</w:t>
      </w:r>
    </w:p>
    <w:p w14:paraId="5005BE52" w14:textId="77777777" w:rsidR="00AA2411" w:rsidRDefault="00000000">
      <w:pPr>
        <w:pStyle w:val="NormalWeb"/>
        <w:rPr>
          <w:color w:val="000000"/>
        </w:rPr>
      </w:pPr>
      <w:r>
        <w:rPr>
          <w:color w:val="000000"/>
        </w:rPr>
        <w:t>Sustainability is embedded into every aspect of GCMC's design and operations to support responsible and energy-efficient vaccine manufacturing.</w:t>
      </w:r>
    </w:p>
    <w:p w14:paraId="0763236A" w14:textId="77777777" w:rsidR="00AA2411" w:rsidRDefault="00000000">
      <w:pPr>
        <w:pStyle w:val="NormalWeb"/>
        <w:rPr>
          <w:color w:val="000000"/>
        </w:rPr>
      </w:pPr>
      <w:r>
        <w:rPr>
          <w:color w:val="000000"/>
        </w:rPr>
        <w:t>The facility integrates renewable energy solutions, intelligent building management systems, water conservation strategies, and energy-efficient utilities to reduce environmental impact while maintaining world-class manufacturing performance.</w:t>
      </w:r>
    </w:p>
    <w:p w14:paraId="015241E6" w14:textId="77777777" w:rsidR="00AA2411" w:rsidRDefault="00000000">
      <w:pPr>
        <w:pStyle w:val="Heading3"/>
        <w:rPr>
          <w:color w:val="000000"/>
        </w:rPr>
      </w:pPr>
      <w:r>
        <w:rPr>
          <w:color w:val="000000"/>
        </w:rPr>
        <w:t xml:space="preserve">Key Sustainability Features </w:t>
      </w:r>
      <w:r>
        <w:rPr>
          <w:color w:val="000000"/>
          <w:highlight w:val="yellow"/>
        </w:rPr>
        <w:t>(graphics)</w:t>
      </w:r>
    </w:p>
    <w:p w14:paraId="4BB6C45C"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Renewable energy integration to improve energy efficiency</w:t>
      </w:r>
    </w:p>
    <w:p w14:paraId="3D97D2EB"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AI-enabled building management and predictive maintenance</w:t>
      </w:r>
    </w:p>
    <w:p w14:paraId="048349FB"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Energy-efficient HVAC and utility systems</w:t>
      </w:r>
    </w:p>
    <w:p w14:paraId="3BB9D609"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Smart chilled water and compressed air management</w:t>
      </w:r>
    </w:p>
    <w:p w14:paraId="6354E56B"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Heat pump-based energy optimization</w:t>
      </w:r>
    </w:p>
    <w:p w14:paraId="4AF22505"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Water conservation and zero liquid discharge planning</w:t>
      </w:r>
    </w:p>
    <w:p w14:paraId="468300EA"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Rainwater harvesting and resource optimization</w:t>
      </w:r>
    </w:p>
    <w:p w14:paraId="2AC6F184" w14:textId="77777777" w:rsidR="00AA2411" w:rsidRDefault="00000000">
      <w:pPr>
        <w:pStyle w:val="NormalWeb"/>
        <w:numPr>
          <w:ilvl w:val="0"/>
          <w:numId w:val="20"/>
        </w:numPr>
        <w:spacing w:before="100" w:beforeAutospacing="1" w:after="100" w:afterAutospacing="1" w:line="240" w:lineRule="auto"/>
        <w:rPr>
          <w:color w:val="000000"/>
        </w:rPr>
      </w:pPr>
      <w:r>
        <w:rPr>
          <w:color w:val="000000"/>
        </w:rPr>
        <w:t>IoT-enabled monitoring for sustainable facility operations</w:t>
      </w:r>
    </w:p>
    <w:p w14:paraId="2D2C2CFF" w14:textId="77777777" w:rsidR="00AA2411" w:rsidRDefault="00000000">
      <w:pPr>
        <w:pStyle w:val="NormalWeb"/>
        <w:rPr>
          <w:color w:val="000000"/>
        </w:rPr>
      </w:pPr>
      <w:r>
        <w:rPr>
          <w:color w:val="000000"/>
        </w:rPr>
        <w:t>These integrated sustainability measures reduce energy consumption, improve operational efficiency, and support environmentally responsible manufacturing.</w:t>
      </w:r>
    </w:p>
    <w:p w14:paraId="12C6F686" w14:textId="77777777" w:rsidR="00AA2411" w:rsidRDefault="00000000">
      <w:r>
        <w:pict w14:anchorId="3CF5C31D">
          <v:rect id="Horizontal Line 6"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5EC3BE2" w14:textId="77777777" w:rsidR="00AA2411" w:rsidRDefault="00000000">
      <w:pPr>
        <w:pStyle w:val="Heading1"/>
        <w:rPr>
          <w:color w:val="000000"/>
        </w:rPr>
      </w:pPr>
      <w:r>
        <w:rPr>
          <w:color w:val="000000"/>
        </w:rPr>
        <w:lastRenderedPageBreak/>
        <w:t>Partner with GCMC</w:t>
      </w:r>
    </w:p>
    <w:p w14:paraId="02C238B4" w14:textId="77777777" w:rsidR="00AA2411" w:rsidRDefault="00000000">
      <w:pPr>
        <w:pStyle w:val="NormalWeb"/>
        <w:rPr>
          <w:b/>
          <w:bCs/>
          <w:color w:val="000000"/>
        </w:rPr>
      </w:pPr>
      <w:r>
        <w:rPr>
          <w:rStyle w:val="Strong"/>
          <w:b w:val="0"/>
          <w:bCs w:val="0"/>
          <w:color w:val="000000"/>
        </w:rPr>
        <w:t>Together, we are advancing the future of vaccine development and manufacturing—accelerating innovation, strengthening global health security, and improving equitable access to life-saving vaccines worldwide.</w:t>
      </w:r>
    </w:p>
    <w:p w14:paraId="544A6BA1" w14:textId="77777777" w:rsidR="00AA2411" w:rsidRDefault="00AA2411">
      <w:pPr>
        <w:jc w:val="center"/>
        <w:rPr>
          <w:rFonts w:ascii="Aptos Display" w:hAnsi="Aptos Display"/>
          <w:b/>
          <w:color w:val="00465F"/>
          <w:sz w:val="44"/>
        </w:rPr>
      </w:pPr>
    </w:p>
    <w:p w14:paraId="3C8BB1FA" w14:textId="77777777" w:rsidR="00AA2411" w:rsidRDefault="00AA2411">
      <w:pPr>
        <w:jc w:val="center"/>
        <w:rPr>
          <w:rFonts w:ascii="Aptos Display" w:hAnsi="Aptos Display"/>
          <w:b/>
          <w:color w:val="00465F"/>
          <w:sz w:val="44"/>
        </w:rPr>
      </w:pPr>
    </w:p>
    <w:p w14:paraId="2CB9C450" w14:textId="77777777" w:rsidR="00AA2411" w:rsidRDefault="00AA2411">
      <w:pPr>
        <w:jc w:val="center"/>
        <w:rPr>
          <w:rFonts w:ascii="Aptos Display" w:hAnsi="Aptos Display"/>
          <w:b/>
          <w:color w:val="00465F"/>
          <w:sz w:val="44"/>
        </w:rPr>
      </w:pPr>
    </w:p>
    <w:p w14:paraId="1F747507" w14:textId="77777777" w:rsidR="00AA2411" w:rsidRDefault="00AA2411">
      <w:pPr>
        <w:jc w:val="center"/>
        <w:rPr>
          <w:rFonts w:ascii="Aptos Display" w:hAnsi="Aptos Display"/>
          <w:b/>
          <w:color w:val="00465F"/>
          <w:sz w:val="44"/>
        </w:rPr>
      </w:pPr>
    </w:p>
    <w:p w14:paraId="73CA128D" w14:textId="77777777" w:rsidR="00AA2411" w:rsidRDefault="00AA2411">
      <w:pPr>
        <w:jc w:val="center"/>
        <w:rPr>
          <w:rFonts w:ascii="Aptos Display" w:hAnsi="Aptos Display"/>
          <w:b/>
          <w:color w:val="00465F"/>
          <w:sz w:val="44"/>
        </w:rPr>
      </w:pPr>
    </w:p>
    <w:p w14:paraId="0D1F1493" w14:textId="77777777" w:rsidR="00AA2411" w:rsidRDefault="00AA2411">
      <w:pPr>
        <w:jc w:val="center"/>
        <w:rPr>
          <w:rFonts w:ascii="Aptos Display" w:hAnsi="Aptos Display"/>
          <w:b/>
          <w:color w:val="00465F"/>
          <w:sz w:val="44"/>
        </w:rPr>
      </w:pPr>
    </w:p>
    <w:p w14:paraId="497EB051" w14:textId="77777777" w:rsidR="00AA2411" w:rsidRDefault="00AA2411">
      <w:pPr>
        <w:jc w:val="center"/>
        <w:rPr>
          <w:rFonts w:ascii="Aptos Display" w:hAnsi="Aptos Display"/>
          <w:b/>
          <w:color w:val="00465F"/>
          <w:sz w:val="44"/>
        </w:rPr>
      </w:pPr>
    </w:p>
    <w:p w14:paraId="33A5AC72" w14:textId="77777777" w:rsidR="00AA2411" w:rsidRDefault="00AA2411">
      <w:pPr>
        <w:jc w:val="center"/>
        <w:rPr>
          <w:rFonts w:ascii="Aptos Display" w:hAnsi="Aptos Display"/>
          <w:b/>
          <w:color w:val="00465F"/>
          <w:sz w:val="44"/>
        </w:rPr>
      </w:pPr>
    </w:p>
    <w:p w14:paraId="1877A32A" w14:textId="77777777" w:rsidR="00AA2411" w:rsidRDefault="00AA2411">
      <w:pPr>
        <w:jc w:val="center"/>
        <w:rPr>
          <w:rFonts w:ascii="Aptos Display" w:hAnsi="Aptos Display"/>
          <w:b/>
          <w:color w:val="00465F"/>
          <w:sz w:val="44"/>
        </w:rPr>
      </w:pPr>
    </w:p>
    <w:p w14:paraId="6D590D4E" w14:textId="77777777" w:rsidR="00AA2411" w:rsidRDefault="00AA2411">
      <w:pPr>
        <w:jc w:val="center"/>
        <w:rPr>
          <w:rFonts w:ascii="Aptos Display" w:hAnsi="Aptos Display"/>
          <w:b/>
          <w:color w:val="00465F"/>
          <w:sz w:val="44"/>
        </w:rPr>
      </w:pPr>
    </w:p>
    <w:p w14:paraId="683C7635" w14:textId="77777777" w:rsidR="00AA2411" w:rsidRDefault="00AA2411">
      <w:pPr>
        <w:jc w:val="center"/>
        <w:rPr>
          <w:rFonts w:ascii="Aptos Display" w:hAnsi="Aptos Display"/>
          <w:b/>
          <w:color w:val="00465F"/>
          <w:sz w:val="44"/>
        </w:rPr>
      </w:pPr>
    </w:p>
    <w:p w14:paraId="0F958A05" w14:textId="77777777" w:rsidR="00AA2411" w:rsidRDefault="00AA2411">
      <w:pPr>
        <w:jc w:val="center"/>
        <w:rPr>
          <w:rFonts w:ascii="Aptos Display" w:hAnsi="Aptos Display"/>
          <w:b/>
          <w:color w:val="00465F"/>
          <w:sz w:val="44"/>
        </w:rPr>
      </w:pPr>
    </w:p>
    <w:p w14:paraId="0707B38B" w14:textId="77777777" w:rsidR="00AA2411" w:rsidRDefault="00AA2411">
      <w:pPr>
        <w:jc w:val="center"/>
        <w:rPr>
          <w:rFonts w:ascii="Aptos Display" w:hAnsi="Aptos Display"/>
          <w:b/>
          <w:color w:val="00465F"/>
          <w:sz w:val="44"/>
        </w:rPr>
      </w:pPr>
    </w:p>
    <w:p w14:paraId="319CB821" w14:textId="77777777" w:rsidR="00AA2411" w:rsidRDefault="00AA2411">
      <w:pPr>
        <w:jc w:val="center"/>
        <w:rPr>
          <w:rFonts w:ascii="Aptos Display" w:hAnsi="Aptos Display"/>
          <w:b/>
          <w:color w:val="00465F"/>
          <w:sz w:val="44"/>
        </w:rPr>
      </w:pPr>
    </w:p>
    <w:p w14:paraId="04988E78" w14:textId="77777777" w:rsidR="00AA2411" w:rsidRDefault="00AA2411">
      <w:pPr>
        <w:jc w:val="center"/>
        <w:rPr>
          <w:rFonts w:ascii="Aptos Display" w:hAnsi="Aptos Display"/>
          <w:b/>
          <w:color w:val="00465F"/>
          <w:sz w:val="44"/>
        </w:rPr>
      </w:pPr>
    </w:p>
    <w:p w14:paraId="2FB02D87" w14:textId="77777777" w:rsidR="00AA2411" w:rsidRDefault="00AA2411">
      <w:pPr>
        <w:jc w:val="center"/>
        <w:rPr>
          <w:rFonts w:ascii="Aptos Display" w:hAnsi="Aptos Display"/>
          <w:b/>
          <w:color w:val="00465F"/>
          <w:sz w:val="44"/>
        </w:rPr>
      </w:pPr>
    </w:p>
    <w:p w14:paraId="700B7E92" w14:textId="77777777" w:rsidR="00AA2411" w:rsidRDefault="00AA2411">
      <w:pPr>
        <w:jc w:val="center"/>
        <w:rPr>
          <w:rFonts w:ascii="Aptos Display" w:hAnsi="Aptos Display"/>
          <w:b/>
          <w:color w:val="00465F"/>
          <w:sz w:val="44"/>
        </w:rPr>
      </w:pPr>
    </w:p>
    <w:p w14:paraId="2EFFBD43" w14:textId="77777777" w:rsidR="00AA2411" w:rsidRDefault="00AA2411">
      <w:pPr>
        <w:jc w:val="center"/>
        <w:rPr>
          <w:rFonts w:ascii="Aptos Display" w:hAnsi="Aptos Display"/>
          <w:b/>
          <w:color w:val="00465F"/>
          <w:sz w:val="44"/>
        </w:rPr>
      </w:pPr>
    </w:p>
    <w:p w14:paraId="0BE8050E" w14:textId="77777777" w:rsidR="00AA2411" w:rsidRDefault="00AA2411">
      <w:pPr>
        <w:jc w:val="center"/>
        <w:rPr>
          <w:rFonts w:ascii="Aptos Display" w:hAnsi="Aptos Display"/>
          <w:b/>
          <w:color w:val="00465F"/>
          <w:sz w:val="44"/>
        </w:rPr>
      </w:pPr>
    </w:p>
    <w:p w14:paraId="04EBE95B" w14:textId="77777777" w:rsidR="00AA2411" w:rsidRDefault="00AA2411">
      <w:pPr>
        <w:jc w:val="center"/>
        <w:rPr>
          <w:rFonts w:ascii="Aptos Display" w:hAnsi="Aptos Display"/>
          <w:b/>
          <w:color w:val="00465F"/>
          <w:sz w:val="44"/>
        </w:rPr>
      </w:pPr>
    </w:p>
    <w:p w14:paraId="3A25FA6B" w14:textId="77777777" w:rsidR="00AA2411" w:rsidRDefault="00AA2411">
      <w:pPr>
        <w:jc w:val="center"/>
        <w:rPr>
          <w:rFonts w:ascii="Aptos Display" w:hAnsi="Aptos Display"/>
          <w:b/>
          <w:color w:val="00465F"/>
          <w:sz w:val="44"/>
        </w:rPr>
      </w:pPr>
    </w:p>
    <w:p w14:paraId="2AC7D893" w14:textId="77777777" w:rsidR="00AA2411" w:rsidRDefault="00000000">
      <w:pPr>
        <w:pStyle w:val="WebsiteSectionTitle"/>
      </w:pPr>
      <w:r>
        <w:rPr>
          <w:rFonts w:eastAsia="Aptos Display"/>
          <w:color w:val="092C58"/>
          <w:sz w:val="48"/>
        </w:rPr>
        <w:t>Consultancy Page Content</w:t>
      </w:r>
    </w:p>
    <w:p w14:paraId="4FCC580B" w14:textId="77777777" w:rsidR="00AA2411" w:rsidRDefault="00000000">
      <w:pPr>
        <w:jc w:val="center"/>
      </w:pPr>
      <w:r>
        <w:rPr>
          <w:b/>
          <w:color w:val="008497"/>
          <w:sz w:val="26"/>
        </w:rPr>
        <w:t>Strategic Advisory &amp; Tech Consulting</w:t>
      </w:r>
    </w:p>
    <w:p w14:paraId="6D5A7343" w14:textId="77777777" w:rsidR="00AA2411" w:rsidRDefault="00AA2411">
      <w:pPr>
        <w:pBdr>
          <w:bottom w:val="single" w:sz="12" w:space="1" w:color="0A7F95"/>
        </w:pBdr>
        <w:spacing w:before="80" w:after="160"/>
      </w:pPr>
    </w:p>
    <w:p w14:paraId="4204C64E" w14:textId="77777777" w:rsidR="00AA2411" w:rsidRDefault="00AA2411">
      <w:pPr>
        <w:pBdr>
          <w:bottom w:val="single" w:sz="8" w:space="1" w:color="CFE8EF"/>
        </w:pBdr>
        <w:spacing w:before="80" w:after="160"/>
      </w:pPr>
    </w:p>
    <w:p w14:paraId="4C3866A4" w14:textId="77777777" w:rsidR="00AA2411" w:rsidRDefault="00000000">
      <w:pPr>
        <w:pStyle w:val="Heading1"/>
        <w:spacing w:before="200" w:after="80"/>
      </w:pPr>
      <w:r>
        <w:t>Strategic Advisory &amp; Tech Consulting</w:t>
      </w:r>
    </w:p>
    <w:p w14:paraId="2AC68649" w14:textId="77777777" w:rsidR="00AA2411" w:rsidRDefault="00000000">
      <w:r>
        <w:rPr>
          <w:b/>
          <w:color w:val="1E4650"/>
          <w:sz w:val="24"/>
        </w:rPr>
        <w:t>Building resilient healthcare and biomanufacturing ecosystems through strategy, science and execution.</w:t>
      </w:r>
    </w:p>
    <w:p w14:paraId="1D1A56CB" w14:textId="77777777" w:rsidR="00AA2411" w:rsidRDefault="00000000">
      <w:proofErr w:type="spellStart"/>
      <w:r>
        <w:t>TechInvention</w:t>
      </w:r>
      <w:proofErr w:type="spellEnd"/>
      <w:r>
        <w:t xml:space="preserve"> supports governments, funding agencies, manufacturers, investors and research institutions in shaping vaccine and biopharmaceutical manufacturing infrastructure. </w:t>
      </w:r>
    </w:p>
    <w:p w14:paraId="16806D09" w14:textId="77777777" w:rsidR="00AA2411" w:rsidRDefault="00AA2411">
      <w:pPr>
        <w:pBdr>
          <w:bottom w:val="single" w:sz="8" w:space="1" w:color="CFE8EF"/>
        </w:pBdr>
        <w:spacing w:before="80" w:after="160"/>
      </w:pPr>
    </w:p>
    <w:p w14:paraId="57E3AA17" w14:textId="77777777" w:rsidR="00AA2411" w:rsidRDefault="00000000">
      <w:pPr>
        <w:pStyle w:val="SectionLabel"/>
        <w:keepNext/>
        <w:keepLines/>
      </w:pPr>
      <w:r>
        <w:t>WHAT WE OFFER</w:t>
      </w:r>
    </w:p>
    <w:p w14:paraId="54011A8F" w14:textId="77777777" w:rsidR="00AA2411" w:rsidRDefault="00000000">
      <w:pPr>
        <w:pStyle w:val="Heading1"/>
        <w:spacing w:before="200" w:after="80"/>
      </w:pPr>
      <w:r>
        <w:t>Consulting Services Tailored for Healthcare Innovation</w:t>
      </w:r>
    </w:p>
    <w:p w14:paraId="4964B07F" w14:textId="77777777" w:rsidR="00AA2411" w:rsidRDefault="00000000">
      <w:r>
        <w:t>Focused advisory across the full journey from concept to commercialization:</w:t>
      </w:r>
    </w:p>
    <w:p w14:paraId="36D3DC18" w14:textId="4D3B882A" w:rsidR="00AA2411" w:rsidRDefault="00000000">
      <w:pPr>
        <w:pStyle w:val="WebsiteNote"/>
        <w:shd w:val="clear" w:color="auto" w:fill="FFF8D8"/>
        <w:ind w:left="173" w:right="173"/>
      </w:pPr>
      <w:r>
        <w:t>Website Note: Create a visual graphic for the service areas below.</w:t>
      </w:r>
    </w:p>
    <w:p w14:paraId="66571E80" w14:textId="3496D94F" w:rsidR="00AA2411" w:rsidRDefault="00B2239A" w:rsidP="00B2239A">
      <w:pPr>
        <w:jc w:val="center"/>
      </w:pPr>
      <w:r>
        <w:rPr>
          <w:noProof/>
        </w:rPr>
        <w:drawing>
          <wp:inline distT="0" distB="0" distL="0" distR="0" wp14:anchorId="1A1B7522" wp14:editId="03A11F64">
            <wp:extent cx="5578557" cy="3138054"/>
            <wp:effectExtent l="0" t="0" r="3175" b="5715"/>
            <wp:docPr id="173811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1351" name="Picture 1738113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97649" cy="3148794"/>
                    </a:xfrm>
                    <a:prstGeom prst="rect">
                      <a:avLst/>
                    </a:prstGeom>
                  </pic:spPr>
                </pic:pic>
              </a:graphicData>
            </a:graphic>
          </wp:inline>
        </w:drawing>
      </w:r>
    </w:p>
    <w:p w14:paraId="373A106F" w14:textId="77777777"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4995366F" w14:textId="77777777"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0EDA6790" w14:textId="77777777"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5DAD65A5" w14:textId="77777777" w:rsidR="00B2239A" w:rsidRDefault="00B2239A">
      <w:pPr>
        <w:keepNext/>
        <w:keepLines/>
        <w:pBdr>
          <w:bottom w:val="single" w:sz="8" w:space="1" w:color="CFE8EF"/>
        </w:pBdr>
        <w:spacing w:before="80" w:after="160"/>
        <w:rPr>
          <w:rFonts w:asciiTheme="majorHAnsi" w:eastAsiaTheme="majorEastAsia" w:hAnsiTheme="majorHAnsi" w:cstheme="majorBidi"/>
          <w:b/>
          <w:bCs/>
          <w:color w:val="092C58"/>
          <w:sz w:val="30"/>
          <w:szCs w:val="28"/>
        </w:rPr>
      </w:pPr>
    </w:p>
    <w:p w14:paraId="6BC3ADB1" w14:textId="223B72BC" w:rsidR="00AA2411" w:rsidRDefault="00000000">
      <w:pPr>
        <w:keepNext/>
        <w:keepLines/>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color w:val="092C58"/>
          <w:sz w:val="30"/>
          <w:szCs w:val="28"/>
        </w:rPr>
        <w:t xml:space="preserve">Clients </w:t>
      </w:r>
    </w:p>
    <w:p w14:paraId="4CEB49D9" w14:textId="77777777" w:rsidR="00AA2411" w:rsidRDefault="00000000">
      <w:pPr>
        <w:pStyle w:val="WebsiteNote"/>
        <w:shd w:val="clear" w:color="auto" w:fill="FFF8D8"/>
        <w:tabs>
          <w:tab w:val="left" w:pos="6060"/>
        </w:tabs>
        <w:ind w:left="173" w:right="173"/>
      </w:pPr>
      <w:r>
        <w:t>Website Note: Add consultancy client logos, e.g., ADB, IAVI and UNOPS.</w:t>
      </w:r>
    </w:p>
    <w:p w14:paraId="797CEF0F" w14:textId="77777777" w:rsidR="00AA2411" w:rsidRDefault="00000000">
      <w:pPr>
        <w:tabs>
          <w:tab w:val="left" w:pos="6060"/>
        </w:tabs>
      </w:pPr>
      <w:r>
        <w:tab/>
      </w:r>
    </w:p>
    <w:p w14:paraId="73956C85" w14:textId="317C9755" w:rsidR="00AA2411" w:rsidRDefault="00000000">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04320" behindDoc="0" locked="0" layoutInCell="1" allowOverlap="1" wp14:anchorId="60DAF0DF" wp14:editId="3214A80E">
            <wp:simplePos x="0" y="0"/>
            <wp:positionH relativeFrom="margin">
              <wp:posOffset>-502920</wp:posOffset>
            </wp:positionH>
            <wp:positionV relativeFrom="page">
              <wp:posOffset>2590800</wp:posOffset>
            </wp:positionV>
            <wp:extent cx="1914525" cy="1019810"/>
            <wp:effectExtent l="0" t="0" r="9525" b="8890"/>
            <wp:wrapNone/>
            <wp:docPr id="1341488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8141" name="Picture 13414881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4525" cy="101981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092C58"/>
          <w:sz w:val="30"/>
          <w:szCs w:val="28"/>
        </w:rPr>
        <w:drawing>
          <wp:anchor distT="0" distB="0" distL="114300" distR="114300" simplePos="0" relativeHeight="251718656" behindDoc="0" locked="0" layoutInCell="1" allowOverlap="1" wp14:anchorId="1C9FCD87" wp14:editId="2531D410">
            <wp:simplePos x="0" y="0"/>
            <wp:positionH relativeFrom="column">
              <wp:posOffset>5219700</wp:posOffset>
            </wp:positionH>
            <wp:positionV relativeFrom="page">
              <wp:posOffset>2476500</wp:posOffset>
            </wp:positionV>
            <wp:extent cx="1085850" cy="1085850"/>
            <wp:effectExtent l="0" t="0" r="0" b="0"/>
            <wp:wrapNone/>
            <wp:docPr id="8383129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2956" name="Picture 83831295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092C58"/>
          <w:sz w:val="30"/>
          <w:szCs w:val="28"/>
        </w:rPr>
        <w:drawing>
          <wp:anchor distT="0" distB="0" distL="114300" distR="114300" simplePos="0" relativeHeight="251717632" behindDoc="0" locked="0" layoutInCell="1" allowOverlap="1" wp14:anchorId="4233345B" wp14:editId="4D3399DF">
            <wp:simplePos x="0" y="0"/>
            <wp:positionH relativeFrom="column">
              <wp:posOffset>3840480</wp:posOffset>
            </wp:positionH>
            <wp:positionV relativeFrom="page">
              <wp:posOffset>2491740</wp:posOffset>
            </wp:positionV>
            <wp:extent cx="1133475" cy="1133475"/>
            <wp:effectExtent l="0" t="0" r="9525" b="9525"/>
            <wp:wrapNone/>
            <wp:docPr id="17707582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58224" name="Picture 17707582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092C58"/>
          <w:sz w:val="30"/>
          <w:szCs w:val="28"/>
        </w:rPr>
        <w:drawing>
          <wp:anchor distT="0" distB="0" distL="114300" distR="114300" simplePos="0" relativeHeight="251716608" behindDoc="0" locked="0" layoutInCell="1" allowOverlap="1" wp14:anchorId="76E4FCAE" wp14:editId="6435CE9A">
            <wp:simplePos x="0" y="0"/>
            <wp:positionH relativeFrom="column">
              <wp:posOffset>1592580</wp:posOffset>
            </wp:positionH>
            <wp:positionV relativeFrom="page">
              <wp:posOffset>2484120</wp:posOffset>
            </wp:positionV>
            <wp:extent cx="1924050" cy="1156970"/>
            <wp:effectExtent l="0" t="0" r="0" b="5080"/>
            <wp:wrapNone/>
            <wp:docPr id="3367764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6480" name="Picture 336776480"/>
                    <pic:cNvPicPr/>
                  </pic:nvPicPr>
                  <pic:blipFill>
                    <a:blip r:embed="rId34">
                      <a:extLst>
                        <a:ext uri="{28A0092B-C50C-407E-A947-70E740481C1C}">
                          <a14:useLocalDpi xmlns:a14="http://schemas.microsoft.com/office/drawing/2010/main" val="0"/>
                        </a:ext>
                      </a:extLst>
                    </a:blip>
                    <a:stretch>
                      <a:fillRect/>
                    </a:stretch>
                  </pic:blipFill>
                  <pic:spPr>
                    <a:xfrm>
                      <a:off x="0" y="0"/>
                      <a:ext cx="1924050" cy="1156970"/>
                    </a:xfrm>
                    <a:prstGeom prst="rect">
                      <a:avLst/>
                    </a:prstGeom>
                  </pic:spPr>
                </pic:pic>
              </a:graphicData>
            </a:graphic>
          </wp:anchor>
        </w:drawing>
      </w:r>
    </w:p>
    <w:p w14:paraId="467115FD" w14:textId="55285F1C"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7B65657F" w14:textId="4DA4811A" w:rsidR="00AA2411" w:rsidRDefault="00000000">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06368" behindDoc="0" locked="0" layoutInCell="1" allowOverlap="1" wp14:anchorId="70ED4E8D" wp14:editId="40FC7900">
            <wp:simplePos x="0" y="0"/>
            <wp:positionH relativeFrom="column">
              <wp:posOffset>4632960</wp:posOffset>
            </wp:positionH>
            <wp:positionV relativeFrom="page">
              <wp:posOffset>3808730</wp:posOffset>
            </wp:positionV>
            <wp:extent cx="1438275" cy="1438275"/>
            <wp:effectExtent l="0" t="0" r="9525" b="9525"/>
            <wp:wrapNone/>
            <wp:docPr id="607968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68082" name="Picture 607968082"/>
                    <pic:cNvPicPr/>
                  </pic:nvPicPr>
                  <pic:blipFill>
                    <a:blip r:embed="rId35">
                      <a:extLst>
                        <a:ext uri="{28A0092B-C50C-407E-A947-70E740481C1C}">
                          <a14:useLocalDpi xmlns:a14="http://schemas.microsoft.com/office/drawing/2010/main" val="0"/>
                        </a:ext>
                      </a:extLst>
                    </a:blip>
                    <a:stretch>
                      <a:fillRect/>
                    </a:stretch>
                  </pic:blipFill>
                  <pic:spPr>
                    <a:xfrm>
                      <a:off x="0" y="0"/>
                      <a:ext cx="1438275" cy="14382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092C58"/>
          <w:sz w:val="30"/>
          <w:szCs w:val="28"/>
        </w:rPr>
        <w:drawing>
          <wp:anchor distT="0" distB="0" distL="114300" distR="114300" simplePos="0" relativeHeight="251719680" behindDoc="0" locked="0" layoutInCell="1" allowOverlap="1" wp14:anchorId="2E7B33E9" wp14:editId="6A6AE118">
            <wp:simplePos x="0" y="0"/>
            <wp:positionH relativeFrom="column">
              <wp:posOffset>-228600</wp:posOffset>
            </wp:positionH>
            <wp:positionV relativeFrom="page">
              <wp:posOffset>3688080</wp:posOffset>
            </wp:positionV>
            <wp:extent cx="1524000" cy="1524000"/>
            <wp:effectExtent l="0" t="0" r="0" b="0"/>
            <wp:wrapNone/>
            <wp:docPr id="1913445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45136" name="Picture 1913445136"/>
                    <pic:cNvPicPr/>
                  </pic:nvPicPr>
                  <pic:blipFill>
                    <a:blip r:embed="rId36">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p>
    <w:p w14:paraId="7BF3AA20" w14:textId="3AF99E4F" w:rsidR="00AA2411" w:rsidRDefault="00746333">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05344" behindDoc="0" locked="0" layoutInCell="1" allowOverlap="1" wp14:anchorId="137ABFA5" wp14:editId="676ADB34">
            <wp:simplePos x="0" y="0"/>
            <wp:positionH relativeFrom="margin">
              <wp:posOffset>1774371</wp:posOffset>
            </wp:positionH>
            <wp:positionV relativeFrom="paragraph">
              <wp:posOffset>370477</wp:posOffset>
            </wp:positionV>
            <wp:extent cx="2321560" cy="1691640"/>
            <wp:effectExtent l="0" t="0" r="2540" b="3810"/>
            <wp:wrapNone/>
            <wp:docPr id="1481741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41733" name="Picture 14817417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21560" cy="1691640"/>
                    </a:xfrm>
                    <a:prstGeom prst="rect">
                      <a:avLst/>
                    </a:prstGeom>
                  </pic:spPr>
                </pic:pic>
              </a:graphicData>
            </a:graphic>
            <wp14:sizeRelH relativeFrom="margin">
              <wp14:pctWidth>0</wp14:pctWidth>
            </wp14:sizeRelH>
            <wp14:sizeRelV relativeFrom="margin">
              <wp14:pctHeight>0</wp14:pctHeight>
            </wp14:sizeRelV>
          </wp:anchor>
        </w:drawing>
      </w:r>
    </w:p>
    <w:p w14:paraId="589649C1" w14:textId="45A90554"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18985E10" w14:textId="5B5F77E1"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285D4356" w14:textId="58974A80" w:rsidR="00AA2411" w:rsidRDefault="0070421D">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09440" behindDoc="0" locked="0" layoutInCell="1" allowOverlap="1" wp14:anchorId="27FEE941" wp14:editId="59F3C6A1">
            <wp:simplePos x="0" y="0"/>
            <wp:positionH relativeFrom="column">
              <wp:posOffset>-481965</wp:posOffset>
            </wp:positionH>
            <wp:positionV relativeFrom="page">
              <wp:posOffset>5372100</wp:posOffset>
            </wp:positionV>
            <wp:extent cx="1457325" cy="1409700"/>
            <wp:effectExtent l="0" t="0" r="9525" b="0"/>
            <wp:wrapNone/>
            <wp:docPr id="16353514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1433" name="Picture 1635351433"/>
                    <pic:cNvPicPr/>
                  </pic:nvPicPr>
                  <pic:blipFill>
                    <a:blip r:embed="rId38">
                      <a:extLst>
                        <a:ext uri="{28A0092B-C50C-407E-A947-70E740481C1C}">
                          <a14:useLocalDpi xmlns:a14="http://schemas.microsoft.com/office/drawing/2010/main" val="0"/>
                        </a:ext>
                      </a:extLst>
                    </a:blip>
                    <a:stretch>
                      <a:fillRect/>
                    </a:stretch>
                  </pic:blipFill>
                  <pic:spPr>
                    <a:xfrm>
                      <a:off x="0" y="0"/>
                      <a:ext cx="1457325" cy="1409700"/>
                    </a:xfrm>
                    <a:prstGeom prst="rect">
                      <a:avLst/>
                    </a:prstGeom>
                  </pic:spPr>
                </pic:pic>
              </a:graphicData>
            </a:graphic>
            <wp14:sizeRelH relativeFrom="margin">
              <wp14:pctWidth>0</wp14:pctWidth>
            </wp14:sizeRelH>
            <wp14:sizeRelV relativeFrom="margin">
              <wp14:pctHeight>0</wp14:pctHeight>
            </wp14:sizeRelV>
          </wp:anchor>
        </w:drawing>
      </w:r>
    </w:p>
    <w:p w14:paraId="1CED0493" w14:textId="3F11EA90" w:rsidR="00AA2411" w:rsidRDefault="00746333">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35040" behindDoc="0" locked="0" layoutInCell="1" allowOverlap="1" wp14:anchorId="4DF8D19A" wp14:editId="4F650A9B">
            <wp:simplePos x="0" y="0"/>
            <wp:positionH relativeFrom="margin">
              <wp:posOffset>1779814</wp:posOffset>
            </wp:positionH>
            <wp:positionV relativeFrom="paragraph">
              <wp:posOffset>295003</wp:posOffset>
            </wp:positionV>
            <wp:extent cx="1821180" cy="1821180"/>
            <wp:effectExtent l="0" t="0" r="7620" b="7620"/>
            <wp:wrapNone/>
            <wp:docPr id="772699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9054" name="Picture 772699054"/>
                    <pic:cNvPicPr/>
                  </pic:nvPicPr>
                  <pic:blipFill>
                    <a:blip r:embed="rId39">
                      <a:extLst>
                        <a:ext uri="{28A0092B-C50C-407E-A947-70E740481C1C}">
                          <a14:useLocalDpi xmlns:a14="http://schemas.microsoft.com/office/drawing/2010/main" val="0"/>
                        </a:ext>
                      </a:extLst>
                    </a:blip>
                    <a:stretch>
                      <a:fillRect/>
                    </a:stretch>
                  </pic:blipFill>
                  <pic:spPr>
                    <a:xfrm>
                      <a:off x="0" y="0"/>
                      <a:ext cx="1821180" cy="1821180"/>
                    </a:xfrm>
                    <a:prstGeom prst="rect">
                      <a:avLst/>
                    </a:prstGeom>
                  </pic:spPr>
                </pic:pic>
              </a:graphicData>
            </a:graphic>
            <wp14:sizeRelH relativeFrom="margin">
              <wp14:pctWidth>0</wp14:pctWidth>
            </wp14:sizeRelH>
            <wp14:sizeRelV relativeFrom="margin">
              <wp14:pctHeight>0</wp14:pctHeight>
            </wp14:sizeRelV>
          </wp:anchor>
        </w:drawing>
      </w:r>
      <w:r w:rsidR="0070421D">
        <w:rPr>
          <w:rFonts w:asciiTheme="majorHAnsi" w:eastAsiaTheme="majorEastAsia" w:hAnsiTheme="majorHAnsi" w:cstheme="majorBidi"/>
          <w:b/>
          <w:bCs/>
          <w:noProof/>
          <w:color w:val="092C58"/>
          <w:sz w:val="30"/>
          <w:szCs w:val="28"/>
        </w:rPr>
        <w:drawing>
          <wp:anchor distT="0" distB="0" distL="114300" distR="114300" simplePos="0" relativeHeight="251713536" behindDoc="0" locked="0" layoutInCell="1" allowOverlap="1" wp14:anchorId="37FBF875" wp14:editId="798F90F7">
            <wp:simplePos x="0" y="0"/>
            <wp:positionH relativeFrom="margin">
              <wp:posOffset>3977640</wp:posOffset>
            </wp:positionH>
            <wp:positionV relativeFrom="page">
              <wp:posOffset>5440680</wp:posOffset>
            </wp:positionV>
            <wp:extent cx="1866900" cy="629285"/>
            <wp:effectExtent l="0" t="0" r="0" b="0"/>
            <wp:wrapNone/>
            <wp:docPr id="623297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7684" name="Picture 62329768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66900" cy="629285"/>
                    </a:xfrm>
                    <a:prstGeom prst="rect">
                      <a:avLst/>
                    </a:prstGeom>
                  </pic:spPr>
                </pic:pic>
              </a:graphicData>
            </a:graphic>
            <wp14:sizeRelH relativeFrom="margin">
              <wp14:pctWidth>0</wp14:pctWidth>
            </wp14:sizeRelH>
            <wp14:sizeRelV relativeFrom="margin">
              <wp14:pctHeight>0</wp14:pctHeight>
            </wp14:sizeRelV>
          </wp:anchor>
        </w:drawing>
      </w:r>
    </w:p>
    <w:p w14:paraId="4BD53612" w14:textId="6E143345"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4D8832FF" w14:textId="791739F6" w:rsidR="00AA2411" w:rsidRDefault="00000000">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color w:val="092C58"/>
          <w:sz w:val="30"/>
          <w:szCs w:val="28"/>
        </w:rPr>
        <w:t xml:space="preserve">                                                                                              </w:t>
      </w:r>
    </w:p>
    <w:p w14:paraId="7D192E09" w14:textId="5C61E281" w:rsidR="00AA2411" w:rsidRDefault="0070421D">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11488" behindDoc="0" locked="0" layoutInCell="1" allowOverlap="1" wp14:anchorId="2095A374" wp14:editId="4E15CDC7">
            <wp:simplePos x="0" y="0"/>
            <wp:positionH relativeFrom="margin">
              <wp:align>right</wp:align>
            </wp:positionH>
            <wp:positionV relativeFrom="page">
              <wp:posOffset>6598920</wp:posOffset>
            </wp:positionV>
            <wp:extent cx="1561465" cy="1200150"/>
            <wp:effectExtent l="0" t="0" r="635" b="0"/>
            <wp:wrapNone/>
            <wp:docPr id="19296072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07224" name="Picture 1929607224"/>
                    <pic:cNvPicPr/>
                  </pic:nvPicPr>
                  <pic:blipFill>
                    <a:blip r:embed="rId41">
                      <a:extLst>
                        <a:ext uri="{28A0092B-C50C-407E-A947-70E740481C1C}">
                          <a14:useLocalDpi xmlns:a14="http://schemas.microsoft.com/office/drawing/2010/main" val="0"/>
                        </a:ext>
                      </a:extLst>
                    </a:blip>
                    <a:stretch>
                      <a:fillRect/>
                    </a:stretch>
                  </pic:blipFill>
                  <pic:spPr>
                    <a:xfrm>
                      <a:off x="0" y="0"/>
                      <a:ext cx="1561465" cy="1200150"/>
                    </a:xfrm>
                    <a:prstGeom prst="rect">
                      <a:avLst/>
                    </a:prstGeom>
                  </pic:spPr>
                </pic:pic>
              </a:graphicData>
            </a:graphic>
            <wp14:sizeRelH relativeFrom="margin">
              <wp14:pctWidth>0</wp14:pctWidth>
            </wp14:sizeRelH>
            <wp14:sizeRelV relativeFrom="margin">
              <wp14:pctHeight>0</wp14:pctHeight>
            </wp14:sizeRelV>
          </wp:anchor>
        </w:drawing>
      </w:r>
    </w:p>
    <w:p w14:paraId="4A080176" w14:textId="52E801E8" w:rsidR="00AA2411" w:rsidRDefault="0070421D">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15584" behindDoc="0" locked="0" layoutInCell="1" allowOverlap="1" wp14:anchorId="7AD6D10D" wp14:editId="32AABC3E">
            <wp:simplePos x="0" y="0"/>
            <wp:positionH relativeFrom="margin">
              <wp:posOffset>-337820</wp:posOffset>
            </wp:positionH>
            <wp:positionV relativeFrom="page">
              <wp:posOffset>7162800</wp:posOffset>
            </wp:positionV>
            <wp:extent cx="2238375" cy="559435"/>
            <wp:effectExtent l="0" t="0" r="9525" b="0"/>
            <wp:wrapNone/>
            <wp:docPr id="10709758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75843" name="Picture 107097584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38375" cy="559435"/>
                    </a:xfrm>
                    <a:prstGeom prst="rect">
                      <a:avLst/>
                    </a:prstGeom>
                  </pic:spPr>
                </pic:pic>
              </a:graphicData>
            </a:graphic>
            <wp14:sizeRelH relativeFrom="margin">
              <wp14:pctWidth>0</wp14:pctWidth>
            </wp14:sizeRelH>
            <wp14:sizeRelV relativeFrom="margin">
              <wp14:pctHeight>0</wp14:pctHeight>
            </wp14:sizeRelV>
          </wp:anchor>
        </w:drawing>
      </w:r>
    </w:p>
    <w:p w14:paraId="302CDED0" w14:textId="73BD6F55"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446CAE53" w14:textId="07C67606"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18687B0D" w14:textId="45650F42" w:rsidR="00AA2411" w:rsidRDefault="00B2239A">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12512" behindDoc="0" locked="0" layoutInCell="1" allowOverlap="1" wp14:anchorId="2258B875" wp14:editId="7BF59F7B">
            <wp:simplePos x="0" y="0"/>
            <wp:positionH relativeFrom="margin">
              <wp:posOffset>4446501</wp:posOffset>
            </wp:positionH>
            <wp:positionV relativeFrom="page">
              <wp:posOffset>7948122</wp:posOffset>
            </wp:positionV>
            <wp:extent cx="1075690" cy="1075690"/>
            <wp:effectExtent l="0" t="0" r="0" b="0"/>
            <wp:wrapNone/>
            <wp:docPr id="8669808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80864" name="Picture 8669808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75690" cy="1075690"/>
                    </a:xfrm>
                    <a:prstGeom prst="rect">
                      <a:avLst/>
                    </a:prstGeom>
                  </pic:spPr>
                </pic:pic>
              </a:graphicData>
            </a:graphic>
            <wp14:sizeRelH relativeFrom="margin">
              <wp14:pctWidth>0</wp14:pctWidth>
            </wp14:sizeRelH>
            <wp14:sizeRelV relativeFrom="margin">
              <wp14:pctHeight>0</wp14:pctHeight>
            </wp14:sizeRelV>
          </wp:anchor>
        </w:drawing>
      </w:r>
      <w:r w:rsidR="0070421D">
        <w:rPr>
          <w:rFonts w:asciiTheme="majorHAnsi" w:eastAsiaTheme="majorEastAsia" w:hAnsiTheme="majorHAnsi" w:cstheme="majorBidi"/>
          <w:b/>
          <w:bCs/>
          <w:noProof/>
          <w:color w:val="092C58"/>
          <w:sz w:val="30"/>
          <w:szCs w:val="28"/>
        </w:rPr>
        <w:drawing>
          <wp:anchor distT="0" distB="0" distL="114300" distR="114300" simplePos="0" relativeHeight="251710464" behindDoc="0" locked="0" layoutInCell="1" allowOverlap="1" wp14:anchorId="17E47C7F" wp14:editId="02A23D99">
            <wp:simplePos x="0" y="0"/>
            <wp:positionH relativeFrom="margin">
              <wp:posOffset>2562225</wp:posOffset>
            </wp:positionH>
            <wp:positionV relativeFrom="page">
              <wp:posOffset>8313420</wp:posOffset>
            </wp:positionV>
            <wp:extent cx="1400175" cy="521335"/>
            <wp:effectExtent l="0" t="0" r="9525" b="0"/>
            <wp:wrapNone/>
            <wp:docPr id="3231806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0693" name="Picture 32318069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00175" cy="521335"/>
                    </a:xfrm>
                    <a:prstGeom prst="rect">
                      <a:avLst/>
                    </a:prstGeom>
                  </pic:spPr>
                </pic:pic>
              </a:graphicData>
            </a:graphic>
            <wp14:sizeRelH relativeFrom="margin">
              <wp14:pctWidth>0</wp14:pctWidth>
            </wp14:sizeRelH>
            <wp14:sizeRelV relativeFrom="margin">
              <wp14:pctHeight>0</wp14:pctHeight>
            </wp14:sizeRelV>
          </wp:anchor>
        </w:drawing>
      </w:r>
      <w:r w:rsidR="0070421D">
        <w:rPr>
          <w:rFonts w:asciiTheme="majorHAnsi" w:eastAsiaTheme="majorEastAsia" w:hAnsiTheme="majorHAnsi" w:cstheme="majorBidi"/>
          <w:b/>
          <w:bCs/>
          <w:noProof/>
          <w:color w:val="092C58"/>
          <w:sz w:val="30"/>
          <w:szCs w:val="28"/>
        </w:rPr>
        <w:drawing>
          <wp:anchor distT="0" distB="0" distL="114300" distR="114300" simplePos="0" relativeHeight="251714560" behindDoc="0" locked="0" layoutInCell="1" allowOverlap="1" wp14:anchorId="35220B4F" wp14:editId="3EE4F047">
            <wp:simplePos x="0" y="0"/>
            <wp:positionH relativeFrom="margin">
              <wp:posOffset>944880</wp:posOffset>
            </wp:positionH>
            <wp:positionV relativeFrom="page">
              <wp:posOffset>8023860</wp:posOffset>
            </wp:positionV>
            <wp:extent cx="1323975" cy="935990"/>
            <wp:effectExtent l="0" t="0" r="9525" b="0"/>
            <wp:wrapNone/>
            <wp:docPr id="14091275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27543" name="Picture 1409127543"/>
                    <pic:cNvPicPr/>
                  </pic:nvPicPr>
                  <pic:blipFill>
                    <a:blip r:embed="rId45">
                      <a:extLst>
                        <a:ext uri="{28A0092B-C50C-407E-A947-70E740481C1C}">
                          <a14:useLocalDpi xmlns:a14="http://schemas.microsoft.com/office/drawing/2010/main" val="0"/>
                        </a:ext>
                      </a:extLst>
                    </a:blip>
                    <a:stretch>
                      <a:fillRect/>
                    </a:stretch>
                  </pic:blipFill>
                  <pic:spPr>
                    <a:xfrm>
                      <a:off x="0" y="0"/>
                      <a:ext cx="1323975" cy="935990"/>
                    </a:xfrm>
                    <a:prstGeom prst="rect">
                      <a:avLst/>
                    </a:prstGeom>
                  </pic:spPr>
                </pic:pic>
              </a:graphicData>
            </a:graphic>
            <wp14:sizeRelH relativeFrom="margin">
              <wp14:pctWidth>0</wp14:pctWidth>
            </wp14:sizeRelH>
            <wp14:sizeRelV relativeFrom="margin">
              <wp14:pctHeight>0</wp14:pctHeight>
            </wp14:sizeRelV>
          </wp:anchor>
        </w:drawing>
      </w:r>
    </w:p>
    <w:p w14:paraId="7A2E1484" w14:textId="0AE97DBA" w:rsidR="0070421D" w:rsidRDefault="0070421D">
      <w:pPr>
        <w:pBdr>
          <w:bottom w:val="single" w:sz="8" w:space="1" w:color="CFE8EF"/>
        </w:pBdr>
        <w:spacing w:before="80" w:after="160"/>
        <w:rPr>
          <w:rFonts w:asciiTheme="majorHAnsi" w:eastAsiaTheme="majorEastAsia" w:hAnsiTheme="majorHAnsi" w:cstheme="majorBidi"/>
          <w:b/>
          <w:bCs/>
          <w:color w:val="092C58"/>
          <w:sz w:val="30"/>
          <w:szCs w:val="28"/>
        </w:rPr>
      </w:pPr>
    </w:p>
    <w:p w14:paraId="30FF3EE7" w14:textId="77777777" w:rsidR="0070421D" w:rsidRDefault="0070421D">
      <w:pPr>
        <w:pBdr>
          <w:bottom w:val="single" w:sz="8" w:space="1" w:color="CFE8EF"/>
        </w:pBdr>
        <w:spacing w:before="80" w:after="160"/>
        <w:rPr>
          <w:rFonts w:asciiTheme="majorHAnsi" w:eastAsiaTheme="majorEastAsia" w:hAnsiTheme="majorHAnsi" w:cstheme="majorBidi"/>
          <w:b/>
          <w:bCs/>
          <w:color w:val="092C58"/>
          <w:sz w:val="30"/>
          <w:szCs w:val="28"/>
        </w:rPr>
      </w:pPr>
    </w:p>
    <w:p w14:paraId="1B82FFEB" w14:textId="77777777" w:rsidR="0070421D" w:rsidRDefault="0070421D">
      <w:pPr>
        <w:pBdr>
          <w:bottom w:val="single" w:sz="8" w:space="1" w:color="CFE8EF"/>
        </w:pBdr>
        <w:spacing w:before="80" w:after="160"/>
        <w:rPr>
          <w:rFonts w:asciiTheme="majorHAnsi" w:eastAsiaTheme="majorEastAsia" w:hAnsiTheme="majorHAnsi" w:cstheme="majorBidi"/>
          <w:b/>
          <w:bCs/>
          <w:color w:val="092C58"/>
          <w:sz w:val="30"/>
          <w:szCs w:val="28"/>
        </w:rPr>
      </w:pPr>
    </w:p>
    <w:p w14:paraId="2FD1AE74" w14:textId="77777777" w:rsidR="00B2239A" w:rsidRDefault="00B2239A">
      <w:pPr>
        <w:keepNext/>
        <w:keepLines/>
        <w:pBdr>
          <w:bottom w:val="single" w:sz="8" w:space="1" w:color="CFE8EF"/>
        </w:pBdr>
        <w:spacing w:before="80" w:after="160"/>
        <w:rPr>
          <w:rFonts w:asciiTheme="majorHAnsi" w:eastAsiaTheme="majorEastAsia" w:hAnsiTheme="majorHAnsi" w:cstheme="majorBidi"/>
          <w:b/>
          <w:bCs/>
          <w:color w:val="092C58"/>
          <w:sz w:val="30"/>
          <w:szCs w:val="28"/>
        </w:rPr>
      </w:pPr>
    </w:p>
    <w:p w14:paraId="18D74C19" w14:textId="77777777" w:rsidR="00B2239A" w:rsidRDefault="00B2239A">
      <w:pPr>
        <w:keepNext/>
        <w:keepLines/>
        <w:pBdr>
          <w:bottom w:val="single" w:sz="8" w:space="1" w:color="CFE8EF"/>
        </w:pBdr>
        <w:spacing w:before="80" w:after="160"/>
        <w:rPr>
          <w:rFonts w:asciiTheme="majorHAnsi" w:eastAsiaTheme="majorEastAsia" w:hAnsiTheme="majorHAnsi" w:cstheme="majorBidi"/>
          <w:b/>
          <w:bCs/>
          <w:color w:val="092C58"/>
          <w:sz w:val="30"/>
          <w:szCs w:val="28"/>
        </w:rPr>
      </w:pPr>
    </w:p>
    <w:p w14:paraId="7B454D7A" w14:textId="1A1E5609" w:rsidR="00AA2411" w:rsidRDefault="00000000">
      <w:pPr>
        <w:keepNext/>
        <w:keepLines/>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color w:val="092C58"/>
          <w:sz w:val="30"/>
          <w:szCs w:val="28"/>
        </w:rPr>
        <w:t>Case Studies</w:t>
      </w:r>
    </w:p>
    <w:p w14:paraId="4889D5FE" w14:textId="510728B9" w:rsidR="00746333" w:rsidRPr="00746333" w:rsidRDefault="00000000" w:rsidP="00746333">
      <w:pPr>
        <w:pStyle w:val="WebsiteNote"/>
        <w:shd w:val="clear" w:color="auto" w:fill="FFF8D8"/>
        <w:tabs>
          <w:tab w:val="left" w:pos="6060"/>
        </w:tabs>
        <w:ind w:left="173" w:right="173"/>
        <w:rPr>
          <w:highlight w:val="yellow"/>
        </w:rPr>
      </w:pPr>
      <w:r>
        <w:t xml:space="preserve">Website Note: Case studies to be shared </w:t>
      </w:r>
    </w:p>
    <w:p w14:paraId="2D43E385" w14:textId="77777777" w:rsidR="00746333" w:rsidRDefault="00746333">
      <w:pPr>
        <w:pBdr>
          <w:bottom w:val="single" w:sz="8" w:space="1" w:color="CFE8EF"/>
        </w:pBdr>
        <w:spacing w:before="80" w:after="160"/>
        <w:rPr>
          <w:rFonts w:asciiTheme="majorHAnsi" w:eastAsiaTheme="majorEastAsia" w:hAnsiTheme="majorHAnsi" w:cstheme="majorBidi"/>
          <w:b/>
          <w:bCs/>
          <w:color w:val="092C58"/>
          <w:sz w:val="30"/>
          <w:szCs w:val="28"/>
        </w:rPr>
      </w:pPr>
    </w:p>
    <w:p w14:paraId="16CF14AF" w14:textId="2814F9E9" w:rsidR="00AA2411" w:rsidRDefault="00000000">
      <w:pPr>
        <w:keepNext/>
        <w:keepLines/>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color w:val="092C58"/>
          <w:sz w:val="30"/>
          <w:szCs w:val="28"/>
        </w:rPr>
        <w:t xml:space="preserve">Feedback </w:t>
      </w:r>
      <w:r w:rsidR="00523DA6">
        <w:rPr>
          <w:rFonts w:asciiTheme="majorHAnsi" w:eastAsiaTheme="majorEastAsia" w:hAnsiTheme="majorHAnsi" w:cstheme="majorBidi"/>
          <w:b/>
          <w:bCs/>
          <w:color w:val="092C58"/>
          <w:sz w:val="30"/>
          <w:szCs w:val="28"/>
        </w:rPr>
        <w:t xml:space="preserve">from Clients </w:t>
      </w:r>
    </w:p>
    <w:p w14:paraId="21592D88" w14:textId="50FFF669" w:rsidR="00AA2411" w:rsidRDefault="00000000">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00224" behindDoc="0" locked="0" layoutInCell="1" allowOverlap="1" wp14:anchorId="7FEAD1E5" wp14:editId="731BF695">
            <wp:simplePos x="0" y="0"/>
            <wp:positionH relativeFrom="margin">
              <wp:posOffset>3897630</wp:posOffset>
            </wp:positionH>
            <wp:positionV relativeFrom="paragraph">
              <wp:posOffset>229235</wp:posOffset>
            </wp:positionV>
            <wp:extent cx="2129790" cy="2880209"/>
            <wp:effectExtent l="19050" t="19050" r="22860" b="15875"/>
            <wp:wrapNone/>
            <wp:docPr id="138392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25643" name="Picture 13839256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35216" cy="288754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092C58"/>
          <w:sz w:val="30"/>
          <w:szCs w:val="28"/>
        </w:rPr>
        <w:drawing>
          <wp:anchor distT="0" distB="0" distL="114300" distR="114300" simplePos="0" relativeHeight="251701248" behindDoc="1" locked="0" layoutInCell="1" allowOverlap="1" wp14:anchorId="3F98A477" wp14:editId="61862A91">
            <wp:simplePos x="0" y="0"/>
            <wp:positionH relativeFrom="column">
              <wp:posOffset>1565910</wp:posOffset>
            </wp:positionH>
            <wp:positionV relativeFrom="paragraph">
              <wp:posOffset>213995</wp:posOffset>
            </wp:positionV>
            <wp:extent cx="2233930" cy="2899410"/>
            <wp:effectExtent l="19050" t="19050" r="13970" b="15240"/>
            <wp:wrapTight wrapText="bothSides">
              <wp:wrapPolygon edited="0">
                <wp:start x="-184" y="-142"/>
                <wp:lineTo x="-184" y="21572"/>
                <wp:lineTo x="21551" y="21572"/>
                <wp:lineTo x="21551" y="-142"/>
                <wp:lineTo x="-184" y="-142"/>
              </wp:wrapPolygon>
            </wp:wrapTight>
            <wp:docPr id="76299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92024" name="Picture 76299202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33930" cy="2899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092C58"/>
          <w:sz w:val="30"/>
          <w:szCs w:val="28"/>
        </w:rPr>
        <w:drawing>
          <wp:anchor distT="0" distB="0" distL="114300" distR="114300" simplePos="0" relativeHeight="251703296" behindDoc="0" locked="0" layoutInCell="1" allowOverlap="1" wp14:anchorId="2A0ACA37" wp14:editId="6AEB576F">
            <wp:simplePos x="0" y="0"/>
            <wp:positionH relativeFrom="column">
              <wp:posOffset>-628015</wp:posOffset>
            </wp:positionH>
            <wp:positionV relativeFrom="paragraph">
              <wp:posOffset>183515</wp:posOffset>
            </wp:positionV>
            <wp:extent cx="2084070" cy="2945169"/>
            <wp:effectExtent l="19050" t="19050" r="11430" b="26670"/>
            <wp:wrapNone/>
            <wp:docPr id="1967077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77276" name="Picture 19670772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84070" cy="294516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5347778" w14:textId="6D07314E" w:rsidR="00AA2411" w:rsidRDefault="00AA2411">
      <w:pPr>
        <w:pBdr>
          <w:bottom w:val="single" w:sz="8" w:space="1" w:color="CFE8EF"/>
        </w:pBdr>
        <w:spacing w:before="80" w:after="160"/>
      </w:pPr>
    </w:p>
    <w:p w14:paraId="78D83837" w14:textId="3D607393"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19F19F7A" w14:textId="0A36C0AF"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657FCAC8" w14:textId="27ADBF0F"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72935516" w14:textId="71DF96B6"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1934258E" w14:textId="3571F0CD"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0091761B" w14:textId="77777777"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676CA227" w14:textId="73916822"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4D95A2C9" w14:textId="2C54CF9F" w:rsidR="00AA2411" w:rsidRDefault="00000000">
      <w:pPr>
        <w:pBdr>
          <w:bottom w:val="single" w:sz="8" w:space="1" w:color="CFE8EF"/>
        </w:pBdr>
        <w:spacing w:before="80" w:after="160"/>
        <w:rPr>
          <w:rFonts w:asciiTheme="majorHAnsi" w:eastAsiaTheme="majorEastAsia" w:hAnsiTheme="majorHAnsi" w:cstheme="majorBidi"/>
          <w:b/>
          <w:bCs/>
          <w:color w:val="092C58"/>
          <w:sz w:val="30"/>
          <w:szCs w:val="28"/>
        </w:rPr>
      </w:pPr>
      <w:r>
        <w:rPr>
          <w:rFonts w:asciiTheme="majorHAnsi" w:eastAsiaTheme="majorEastAsia" w:hAnsiTheme="majorHAnsi" w:cstheme="majorBidi"/>
          <w:b/>
          <w:bCs/>
          <w:noProof/>
          <w:color w:val="092C58"/>
          <w:sz w:val="30"/>
          <w:szCs w:val="28"/>
        </w:rPr>
        <w:drawing>
          <wp:anchor distT="0" distB="0" distL="114300" distR="114300" simplePos="0" relativeHeight="251702272" behindDoc="0" locked="0" layoutInCell="1" allowOverlap="1" wp14:anchorId="3D7329A0" wp14:editId="393CC200">
            <wp:simplePos x="0" y="0"/>
            <wp:positionH relativeFrom="column">
              <wp:posOffset>1565910</wp:posOffset>
            </wp:positionH>
            <wp:positionV relativeFrom="paragraph">
              <wp:posOffset>8255</wp:posOffset>
            </wp:positionV>
            <wp:extent cx="2301795" cy="1992630"/>
            <wp:effectExtent l="19050" t="19050" r="22860" b="26670"/>
            <wp:wrapNone/>
            <wp:docPr id="70810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0276" name="Picture 708102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01795" cy="1992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092DE8D" w14:textId="45B877FF"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1D707F6C" w14:textId="5E8BFD6F"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7FD50E8D" w14:textId="152A1D5C" w:rsidR="00AA2411" w:rsidRDefault="00AA2411">
      <w:pPr>
        <w:pBdr>
          <w:bottom w:val="single" w:sz="8" w:space="1" w:color="CFE8EF"/>
        </w:pBdr>
        <w:spacing w:before="80" w:after="160"/>
        <w:rPr>
          <w:rFonts w:asciiTheme="majorHAnsi" w:eastAsiaTheme="majorEastAsia" w:hAnsiTheme="majorHAnsi" w:cstheme="majorBidi"/>
          <w:b/>
          <w:bCs/>
          <w:color w:val="092C58"/>
          <w:sz w:val="30"/>
          <w:szCs w:val="28"/>
        </w:rPr>
      </w:pPr>
    </w:p>
    <w:p w14:paraId="0D0028E6" w14:textId="6507417C" w:rsidR="00AA2411" w:rsidRDefault="00AA2411">
      <w:pPr>
        <w:pStyle w:val="Heading1"/>
        <w:rPr>
          <w:rFonts w:ascii="Aptos" w:eastAsia="Aptos" w:hAnsi="Aptos"/>
        </w:rPr>
      </w:pPr>
    </w:p>
    <w:p w14:paraId="5A2DA9BD" w14:textId="77777777" w:rsidR="00AA2411" w:rsidRDefault="00000000">
      <w:pPr>
        <w:pStyle w:val="Heading1"/>
        <w:rPr>
          <w:b/>
          <w:bCs/>
        </w:rPr>
      </w:pPr>
      <w:r>
        <w:rPr>
          <w:rFonts w:ascii="Aptos" w:eastAsia="Aptos" w:hAnsi="Aptos"/>
          <w:b/>
          <w:bCs/>
        </w:rPr>
        <w:t>Call to Action</w:t>
      </w:r>
    </w:p>
    <w:p w14:paraId="24D59B9E" w14:textId="77777777" w:rsidR="00AA2411" w:rsidRDefault="00AA2411"/>
    <w:p w14:paraId="31BFBBB7" w14:textId="77777777" w:rsidR="00AA2411" w:rsidRDefault="00000000">
      <w:pPr>
        <w:jc w:val="center"/>
      </w:pPr>
      <w:r>
        <w:rPr>
          <w:b/>
          <w:color w:val="092C58"/>
          <w:sz w:val="28"/>
        </w:rPr>
        <w:t>Advancing healthcare ambitions into scalable global impact.</w:t>
      </w:r>
    </w:p>
    <w:p w14:paraId="00ED73BE" w14:textId="06B4EF18" w:rsidR="00AA2411" w:rsidRDefault="00000000">
      <w:pPr>
        <w:jc w:val="center"/>
      </w:pPr>
      <w:r>
        <w:rPr>
          <w:sz w:val="21"/>
        </w:rPr>
        <w:t xml:space="preserve">Partner with </w:t>
      </w:r>
      <w:proofErr w:type="spellStart"/>
      <w:r>
        <w:rPr>
          <w:sz w:val="21"/>
        </w:rPr>
        <w:t>TechInvention</w:t>
      </w:r>
      <w:proofErr w:type="spellEnd"/>
      <w:r>
        <w:rPr>
          <w:sz w:val="21"/>
        </w:rPr>
        <w:t xml:space="preserve"> to design, build and strengthen future-ready vaccine, biologics and healthcare manufacturing ecosystems</w:t>
      </w:r>
    </w:p>
    <w:p w14:paraId="690A9D28" w14:textId="77777777" w:rsidR="00AA2411" w:rsidRDefault="00AA2411">
      <w:pPr>
        <w:rPr>
          <w:rFonts w:ascii="Aptos Display" w:hAnsi="Aptos Display"/>
          <w:b/>
          <w:color w:val="00465F"/>
          <w:sz w:val="44"/>
        </w:rPr>
      </w:pPr>
    </w:p>
    <w:p w14:paraId="43D8E68E" w14:textId="77777777" w:rsidR="00AA2411" w:rsidRDefault="00AA2411">
      <w:pPr>
        <w:rPr>
          <w:rFonts w:ascii="Aptos Display" w:hAnsi="Aptos Display"/>
          <w:b/>
          <w:color w:val="00465F"/>
          <w:sz w:val="44"/>
        </w:rPr>
      </w:pPr>
    </w:p>
    <w:p w14:paraId="2D4AFD74" w14:textId="77777777" w:rsidR="00AA2411" w:rsidRDefault="00AA2411">
      <w:pPr>
        <w:jc w:val="center"/>
        <w:rPr>
          <w:rFonts w:ascii="Aptos Display" w:hAnsi="Aptos Display"/>
          <w:b/>
          <w:color w:val="00465F"/>
          <w:sz w:val="24"/>
          <w:szCs w:val="24"/>
          <w:lang w:val="en-US"/>
        </w:rPr>
      </w:pPr>
    </w:p>
    <w:p w14:paraId="1D0A8E5E" w14:textId="77777777" w:rsidR="00AA2411" w:rsidRDefault="00AA2411">
      <w:pPr>
        <w:jc w:val="center"/>
        <w:rPr>
          <w:rFonts w:ascii="Aptos Display" w:hAnsi="Aptos Display"/>
          <w:b/>
          <w:color w:val="00465F"/>
          <w:sz w:val="24"/>
          <w:szCs w:val="24"/>
          <w:lang w:val="en-US"/>
        </w:rPr>
      </w:pPr>
    </w:p>
    <w:p w14:paraId="79EED69C" w14:textId="77777777" w:rsidR="00AA2411" w:rsidRDefault="00AA2411">
      <w:pPr>
        <w:jc w:val="center"/>
        <w:rPr>
          <w:rFonts w:ascii="Aptos Display" w:hAnsi="Aptos Display"/>
          <w:b/>
          <w:color w:val="00465F"/>
          <w:sz w:val="24"/>
          <w:szCs w:val="24"/>
          <w:lang w:val="en-US"/>
        </w:rPr>
      </w:pPr>
    </w:p>
    <w:p w14:paraId="1796AFA5" w14:textId="77777777" w:rsidR="00AA2411" w:rsidRDefault="00AA2411">
      <w:pPr>
        <w:jc w:val="center"/>
        <w:rPr>
          <w:rFonts w:ascii="Aptos Display" w:hAnsi="Aptos Display"/>
          <w:b/>
          <w:color w:val="00465F"/>
          <w:sz w:val="40"/>
          <w:szCs w:val="40"/>
          <w:lang w:val="en-US"/>
        </w:rPr>
      </w:pPr>
    </w:p>
    <w:p w14:paraId="6F55EF00" w14:textId="5AAC1B0D" w:rsidR="00AA2411" w:rsidRDefault="00000000">
      <w:pPr>
        <w:pStyle w:val="WebsiteSectionTitle"/>
        <w:rPr>
          <w:color w:val="00465F"/>
          <w:sz w:val="40"/>
          <w:szCs w:val="40"/>
          <w:lang w:val="en-US"/>
        </w:rPr>
      </w:pPr>
      <w:r>
        <w:rPr>
          <w:color w:val="00465F"/>
          <w:sz w:val="40"/>
          <w:szCs w:val="40"/>
          <w:lang w:val="en-US"/>
        </w:rPr>
        <w:t>PRODUCT PAGE CONTENT</w:t>
      </w:r>
    </w:p>
    <w:p w14:paraId="4EBED304" w14:textId="77777777" w:rsidR="00AA2411" w:rsidRDefault="00000000">
      <w:pPr>
        <w:jc w:val="center"/>
        <w:rPr>
          <w:rFonts w:ascii="Aptos Display" w:hAnsi="Aptos Display"/>
          <w:b/>
          <w:color w:val="00465F"/>
          <w:sz w:val="24"/>
          <w:szCs w:val="24"/>
          <w:lang w:val="en-US"/>
        </w:rPr>
      </w:pPr>
      <w:r>
        <w:rPr>
          <w:rFonts w:ascii="Aptos Display" w:hAnsi="Aptos Display"/>
          <w:b/>
          <w:color w:val="00465F"/>
          <w:sz w:val="24"/>
          <w:szCs w:val="24"/>
          <w:lang w:val="en-US"/>
        </w:rPr>
        <w:t>Vaccines Built to Protect</w:t>
      </w:r>
    </w:p>
    <w:p w14:paraId="0FB60BC9" w14:textId="688B7C54" w:rsidR="00AA2411" w:rsidRDefault="00000000">
      <w:pPr>
        <w:jc w:val="center"/>
        <w:rPr>
          <w:rFonts w:ascii="Aptos Display" w:hAnsi="Aptos Display"/>
          <w:b/>
          <w:color w:val="00465F"/>
          <w:sz w:val="24"/>
          <w:szCs w:val="24"/>
          <w:lang w:val="en-US"/>
        </w:rPr>
      </w:pPr>
      <w:r>
        <w:rPr>
          <w:rFonts w:ascii="Aptos Display" w:hAnsi="Aptos Display"/>
          <w:b/>
          <w:noProof/>
          <w:color w:val="00465F"/>
          <w:sz w:val="24"/>
          <w:szCs w:val="24"/>
          <w:lang w:val="en-US"/>
        </w:rPr>
        <w:drawing>
          <wp:inline distT="0" distB="0" distL="0" distR="0" wp14:anchorId="4779DDFD" wp14:editId="6098AC2E">
            <wp:extent cx="5733415" cy="3228975"/>
            <wp:effectExtent l="0" t="0" r="635" b="9525"/>
            <wp:docPr id="8209505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78A43BC4" w14:textId="7E7F19AE" w:rsidR="00AA2411" w:rsidRDefault="00AA2411">
      <w:pPr>
        <w:rPr>
          <w:rFonts w:ascii="Aptos Display" w:hAnsi="Aptos Display"/>
          <w:b/>
          <w:color w:val="00465F"/>
          <w:sz w:val="24"/>
          <w:szCs w:val="24"/>
          <w:lang w:val="en-US"/>
        </w:rPr>
      </w:pPr>
    </w:p>
    <w:p w14:paraId="15E73E65" w14:textId="77777777" w:rsidR="00523DA6" w:rsidRDefault="00523DA6" w:rsidP="00523DA6">
      <w:pPr>
        <w:pStyle w:val="NormalWeb"/>
        <w:rPr>
          <w:color w:val="000000"/>
        </w:rPr>
      </w:pPr>
      <w:r>
        <w:rPr>
          <w:color w:val="000000"/>
        </w:rPr>
        <w:t>A targeted portfolio of proven, globally approved and widely supplied essential vaccines, available for commercialization by partner companies, supporting prevention, immunization readiness, and equitable access partnerships across healthcare markets worldwide</w:t>
      </w:r>
    </w:p>
    <w:p w14:paraId="0C16B0DD" w14:textId="77777777" w:rsidR="00AA2411" w:rsidRDefault="00AA2411">
      <w:pPr>
        <w:jc w:val="center"/>
        <w:rPr>
          <w:rFonts w:ascii="Aptos Display" w:hAnsi="Aptos Display"/>
          <w:b/>
          <w:color w:val="00465F"/>
          <w:lang w:val="en-US"/>
        </w:rPr>
      </w:pPr>
    </w:p>
    <w:p w14:paraId="5D8BCAC0"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PRODUCT DETAILS</w:t>
      </w:r>
    </w:p>
    <w:p w14:paraId="56EE17FE" w14:textId="77777777" w:rsidR="00AA2411" w:rsidRDefault="00000000">
      <w:pPr>
        <w:jc w:val="center"/>
        <w:rPr>
          <w:rFonts w:ascii="Aptos Display" w:hAnsi="Aptos Display"/>
          <w:b/>
          <w:color w:val="00465F"/>
          <w:lang w:val="en-US"/>
        </w:rPr>
      </w:pPr>
      <w:r>
        <w:rPr>
          <w:rFonts w:ascii="Aptos Display" w:hAnsi="Aptos Display"/>
          <w:b/>
          <w:color w:val="00465F"/>
          <w:lang w:val="en-US"/>
        </w:rPr>
        <w:t>Product Information Format</w:t>
      </w:r>
    </w:p>
    <w:p w14:paraId="071B48DD" w14:textId="77777777" w:rsidR="00AA2411" w:rsidRDefault="00000000">
      <w:pPr>
        <w:jc w:val="center"/>
        <w:rPr>
          <w:rFonts w:ascii="Aptos Display" w:hAnsi="Aptos Display"/>
          <w:b/>
          <w:color w:val="00465F"/>
          <w:lang w:val="en-US"/>
        </w:rPr>
      </w:pPr>
      <w:r>
        <w:rPr>
          <w:rFonts w:ascii="Aptos Display" w:hAnsi="Aptos Display"/>
          <w:b/>
          <w:color w:val="00465F"/>
          <w:lang w:val="en-US"/>
        </w:rPr>
        <w:t>Use the below format for each product card or product-detail accordion on the website.</w:t>
      </w:r>
    </w:p>
    <w:tbl>
      <w:tblPr>
        <w:tblW w:w="10368" w:type="dxa"/>
        <w:jc w:val="center"/>
        <w:tblLayout w:type="fixed"/>
        <w:tblLook w:val="04A0" w:firstRow="1" w:lastRow="0" w:firstColumn="1" w:lastColumn="0" w:noHBand="0" w:noVBand="1"/>
      </w:tblPr>
      <w:tblGrid>
        <w:gridCol w:w="411"/>
        <w:gridCol w:w="9957"/>
      </w:tblGrid>
      <w:tr w:rsidR="00AA2411" w14:paraId="1BF076D3" w14:textId="77777777">
        <w:trPr>
          <w:cantSplit/>
          <w:jc w:val="center"/>
        </w:trPr>
        <w:tc>
          <w:tcPr>
            <w:tcW w:w="411" w:type="dxa"/>
            <w:tcBorders>
              <w:top w:val="single" w:sz="12" w:space="0" w:color="1E76B9"/>
              <w:left w:val="single" w:sz="12" w:space="0" w:color="1E76B9"/>
              <w:bottom w:val="single" w:sz="12" w:space="0" w:color="1E76B9"/>
              <w:right w:val="single" w:sz="12" w:space="0" w:color="1E76B9"/>
            </w:tcBorders>
            <w:shd w:val="clear" w:color="auto" w:fill="1E76B9"/>
            <w:tcMar>
              <w:top w:w="90" w:type="dxa"/>
              <w:left w:w="120" w:type="dxa"/>
              <w:bottom w:w="90" w:type="dxa"/>
              <w:right w:w="120" w:type="dxa"/>
            </w:tcMar>
            <w:vAlign w:val="center"/>
            <w:hideMark/>
          </w:tcPr>
          <w:p w14:paraId="3CC6F4BE" w14:textId="77777777" w:rsidR="00AA2411" w:rsidRDefault="00000000">
            <w:pPr>
              <w:keepNext/>
              <w:keepLines/>
              <w:pageBreakBefore/>
              <w:jc w:val="center"/>
              <w:rPr>
                <w:rFonts w:ascii="Aptos Display" w:hAnsi="Aptos Display"/>
                <w:b/>
                <w:color w:val="00465F"/>
                <w:lang w:val="en-US"/>
              </w:rPr>
            </w:pPr>
            <w:r>
              <w:rPr>
                <w:rFonts w:ascii="Aptos Display" w:hAnsi="Aptos Display"/>
                <w:b/>
                <w:color w:val="FFFFFF" w:themeColor="background1"/>
                <w:lang w:val="en-US"/>
              </w:rPr>
              <w:lastRenderedPageBreak/>
              <w:t>1</w:t>
            </w:r>
          </w:p>
        </w:tc>
        <w:tc>
          <w:tcPr>
            <w:tcW w:w="9957" w:type="dxa"/>
            <w:tcBorders>
              <w:top w:val="single" w:sz="12" w:space="0" w:color="1E76B9"/>
              <w:left w:val="single" w:sz="12" w:space="0" w:color="1E76B9"/>
              <w:bottom w:val="single" w:sz="12" w:space="0" w:color="1E76B9"/>
              <w:right w:val="single" w:sz="12" w:space="0" w:color="1E76B9"/>
            </w:tcBorders>
            <w:shd w:val="clear" w:color="auto" w:fill="EEF6FB"/>
            <w:tcMar>
              <w:top w:w="90" w:type="dxa"/>
              <w:left w:w="120" w:type="dxa"/>
              <w:bottom w:w="90" w:type="dxa"/>
              <w:right w:w="120" w:type="dxa"/>
            </w:tcMar>
            <w:vAlign w:val="center"/>
            <w:hideMark/>
          </w:tcPr>
          <w:p w14:paraId="37A7E82D"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Product Name: </w:t>
            </w:r>
            <w:proofErr w:type="spellStart"/>
            <w:r>
              <w:rPr>
                <w:rFonts w:ascii="Aptos Display" w:hAnsi="Aptos Display"/>
                <w:b/>
                <w:color w:val="00465F"/>
                <w:lang w:val="en-US"/>
              </w:rPr>
              <w:t>TdaPgen</w:t>
            </w:r>
            <w:proofErr w:type="spellEnd"/>
          </w:p>
          <w:p w14:paraId="3F82E74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Combined Tetanus Toxoid, Reduced Diphtheria Toxoid and Reduced Recombinant Pertussis Vaccine</w:t>
            </w:r>
          </w:p>
        </w:tc>
      </w:tr>
    </w:tbl>
    <w:p w14:paraId="730B4E2C" w14:textId="77777777" w:rsidR="00AA2411" w:rsidRDefault="00AA2411">
      <w:pPr>
        <w:jc w:val="center"/>
        <w:rPr>
          <w:rFonts w:ascii="Aptos Display" w:hAnsi="Aptos Display"/>
          <w:b/>
          <w:color w:val="00465F"/>
          <w:lang w:val="en-US"/>
        </w:rPr>
      </w:pPr>
    </w:p>
    <w:tbl>
      <w:tblPr>
        <w:tblW w:w="0" w:type="auto"/>
        <w:jc w:val="center"/>
        <w:tblLayout w:type="fixed"/>
        <w:tblLook w:val="04A0" w:firstRow="1" w:lastRow="0" w:firstColumn="1" w:lastColumn="0" w:noHBand="0" w:noVBand="1"/>
      </w:tblPr>
      <w:tblGrid>
        <w:gridCol w:w="5184"/>
        <w:gridCol w:w="5184"/>
      </w:tblGrid>
      <w:tr w:rsidR="00AA2411" w14:paraId="17C19644"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13C2DFC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Label Composition</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36109204"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Each single dose of 0.5 mL contains:</w:t>
            </w:r>
          </w:p>
          <w:p w14:paraId="34BE756D"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Tetanus Toxoid — 7.5 </w:t>
            </w:r>
            <w:proofErr w:type="spellStart"/>
            <w:r>
              <w:rPr>
                <w:rFonts w:ascii="Aptos Display" w:hAnsi="Aptos Display"/>
                <w:b/>
                <w:color w:val="00465F"/>
                <w:lang w:val="en-US"/>
              </w:rPr>
              <w:t>Lf</w:t>
            </w:r>
            <w:proofErr w:type="spellEnd"/>
          </w:p>
          <w:p w14:paraId="09ABA580"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Diphtheria Toxoid — 2.0 </w:t>
            </w:r>
            <w:proofErr w:type="spellStart"/>
            <w:r>
              <w:rPr>
                <w:rFonts w:ascii="Aptos Display" w:hAnsi="Aptos Display"/>
                <w:b/>
                <w:color w:val="00465F"/>
                <w:lang w:val="en-US"/>
              </w:rPr>
              <w:t>Lf</w:t>
            </w:r>
            <w:proofErr w:type="spellEnd"/>
          </w:p>
          <w:p w14:paraId="18F8DD3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Bordetella pertussis antigens:</w:t>
            </w:r>
          </w:p>
          <w:p w14:paraId="1E4C60C7"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Recombinant Pertussis Toxin (</w:t>
            </w:r>
            <w:proofErr w:type="spellStart"/>
            <w:r>
              <w:rPr>
                <w:rFonts w:ascii="Aptos Display" w:hAnsi="Aptos Display"/>
                <w:b/>
                <w:color w:val="00465F"/>
                <w:lang w:val="en-US"/>
              </w:rPr>
              <w:t>rPT</w:t>
            </w:r>
            <w:proofErr w:type="spellEnd"/>
            <w:r>
              <w:rPr>
                <w:rFonts w:ascii="Aptos Display" w:hAnsi="Aptos Display"/>
                <w:b/>
                <w:color w:val="00465F"/>
                <w:lang w:val="en-US"/>
              </w:rPr>
              <w:t>) — 2 µg</w:t>
            </w:r>
          </w:p>
          <w:p w14:paraId="7329702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Filamentous Haemagglutinin (FHA) — 5 µg</w:t>
            </w:r>
          </w:p>
        </w:tc>
      </w:tr>
      <w:tr w:rsidR="00AA2411" w14:paraId="67CE01B5"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78AE646C"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Pack</w:t>
            </w:r>
          </w:p>
        </w:tc>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40" w:type="dxa"/>
              <w:bottom w:w="95" w:type="dxa"/>
              <w:right w:w="140" w:type="dxa"/>
            </w:tcMar>
            <w:vAlign w:val="center"/>
            <w:hideMark/>
          </w:tcPr>
          <w:p w14:paraId="554F8C81"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0.5 mL Prefilled Syringe</w:t>
            </w:r>
          </w:p>
        </w:tc>
      </w:tr>
      <w:tr w:rsidR="00AA2411" w14:paraId="0C2678CA"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65247C94"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Therapeutic Use</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43CC3553"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Active booster immunization against diphtheria, tetanus and pertussis in individuals aged 4 to 65 years.</w:t>
            </w:r>
          </w:p>
        </w:tc>
      </w:tr>
    </w:tbl>
    <w:p w14:paraId="3AF4835F" w14:textId="77777777" w:rsidR="00AA2411" w:rsidRDefault="00AA2411">
      <w:pPr>
        <w:jc w:val="center"/>
        <w:rPr>
          <w:rFonts w:ascii="Aptos Display" w:hAnsi="Aptos Display"/>
          <w:b/>
          <w:color w:val="00465F"/>
          <w:lang w:val="en-US"/>
        </w:rPr>
      </w:pPr>
    </w:p>
    <w:p w14:paraId="5160B0DF" w14:textId="0BF5927F" w:rsidR="00AA2411" w:rsidRDefault="00AA2411">
      <w:pPr>
        <w:rPr>
          <w:rFonts w:ascii="Aptos Display" w:hAnsi="Aptos Display"/>
          <w:b/>
          <w:color w:val="00465F"/>
          <w:lang w:val="en-US"/>
        </w:rPr>
      </w:pPr>
    </w:p>
    <w:tbl>
      <w:tblPr>
        <w:tblW w:w="10368" w:type="dxa"/>
        <w:jc w:val="center"/>
        <w:tblLayout w:type="fixed"/>
        <w:tblLook w:val="04A0" w:firstRow="1" w:lastRow="0" w:firstColumn="1" w:lastColumn="0" w:noHBand="0" w:noVBand="1"/>
      </w:tblPr>
      <w:tblGrid>
        <w:gridCol w:w="694"/>
        <w:gridCol w:w="9674"/>
      </w:tblGrid>
      <w:tr w:rsidR="00AA2411" w14:paraId="28AFA7E4" w14:textId="77777777">
        <w:trPr>
          <w:cantSplit/>
          <w:jc w:val="center"/>
        </w:trPr>
        <w:tc>
          <w:tcPr>
            <w:tcW w:w="694" w:type="dxa"/>
            <w:tcBorders>
              <w:top w:val="single" w:sz="12" w:space="0" w:color="1AA3A3"/>
              <w:left w:val="single" w:sz="12" w:space="0" w:color="1AA3A3"/>
              <w:bottom w:val="single" w:sz="12" w:space="0" w:color="1AA3A3"/>
              <w:right w:val="single" w:sz="12" w:space="0" w:color="1AA3A3"/>
            </w:tcBorders>
            <w:shd w:val="clear" w:color="auto" w:fill="1AA3A3"/>
            <w:tcMar>
              <w:top w:w="90" w:type="dxa"/>
              <w:left w:w="120" w:type="dxa"/>
              <w:bottom w:w="90" w:type="dxa"/>
              <w:right w:w="120" w:type="dxa"/>
            </w:tcMar>
            <w:vAlign w:val="center"/>
            <w:hideMark/>
          </w:tcPr>
          <w:p w14:paraId="056E414B" w14:textId="77777777" w:rsidR="00AA2411" w:rsidRDefault="00000000">
            <w:pPr>
              <w:keepNext/>
              <w:keepLines/>
              <w:jc w:val="center"/>
              <w:rPr>
                <w:rFonts w:ascii="Aptos Display" w:hAnsi="Aptos Display"/>
                <w:b/>
                <w:color w:val="00465F"/>
                <w:lang w:val="en-US"/>
              </w:rPr>
            </w:pPr>
            <w:r>
              <w:rPr>
                <w:rFonts w:ascii="Aptos Display" w:hAnsi="Aptos Display"/>
                <w:b/>
                <w:color w:val="FFFFFF" w:themeColor="background1"/>
                <w:lang w:val="en-US"/>
              </w:rPr>
              <w:t>2</w:t>
            </w:r>
          </w:p>
        </w:tc>
        <w:tc>
          <w:tcPr>
            <w:tcW w:w="9674" w:type="dxa"/>
            <w:tcBorders>
              <w:top w:val="single" w:sz="12" w:space="0" w:color="1AA3A3"/>
              <w:left w:val="single" w:sz="12" w:space="0" w:color="1AA3A3"/>
              <w:bottom w:val="single" w:sz="12" w:space="0" w:color="1AA3A3"/>
              <w:right w:val="single" w:sz="12" w:space="0" w:color="1AA3A3"/>
            </w:tcBorders>
            <w:shd w:val="clear" w:color="auto" w:fill="EFF9F8"/>
            <w:tcMar>
              <w:top w:w="90" w:type="dxa"/>
              <w:left w:w="120" w:type="dxa"/>
              <w:bottom w:w="90" w:type="dxa"/>
              <w:right w:w="120" w:type="dxa"/>
            </w:tcMar>
            <w:vAlign w:val="center"/>
            <w:hideMark/>
          </w:tcPr>
          <w:p w14:paraId="71CB8B65"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Product Name: Varicella Vaccine, Live Attenuated</w:t>
            </w:r>
          </w:p>
        </w:tc>
      </w:tr>
    </w:tbl>
    <w:p w14:paraId="75C89597" w14:textId="77777777" w:rsidR="00AA2411" w:rsidRDefault="00AA2411">
      <w:pPr>
        <w:jc w:val="center"/>
        <w:rPr>
          <w:rFonts w:ascii="Aptos Display" w:hAnsi="Aptos Display"/>
          <w:b/>
          <w:color w:val="00465F"/>
          <w:lang w:val="en-US"/>
        </w:rPr>
      </w:pPr>
    </w:p>
    <w:tbl>
      <w:tblPr>
        <w:tblW w:w="0" w:type="auto"/>
        <w:jc w:val="center"/>
        <w:tblLayout w:type="fixed"/>
        <w:tblLook w:val="04A0" w:firstRow="1" w:lastRow="0" w:firstColumn="1" w:lastColumn="0" w:noHBand="0" w:noVBand="1"/>
      </w:tblPr>
      <w:tblGrid>
        <w:gridCol w:w="5184"/>
        <w:gridCol w:w="5184"/>
      </w:tblGrid>
      <w:tr w:rsidR="00AA2411" w14:paraId="3832706A"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2B1FB1CD"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Label Composition</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79F4C755"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Each single dose of 0.5 mL contains:</w:t>
            </w:r>
          </w:p>
          <w:p w14:paraId="3E8FFB1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Live Attenuated Varicella-Herpes Zoster Virus (Oka strain) — 3.3 to 4.5 lg PFU/0.5 mL per dose</w:t>
            </w:r>
          </w:p>
          <w:p w14:paraId="34A195D3"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Produced in human diploid (SV-1) cells</w:t>
            </w:r>
          </w:p>
          <w:p w14:paraId="35FD9705"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International standard virus strain purchased from ATCC</w:t>
            </w:r>
          </w:p>
          <w:p w14:paraId="5C976CB6"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Virus titer tested using an in-house reference</w:t>
            </w:r>
          </w:p>
        </w:tc>
      </w:tr>
      <w:tr w:rsidR="00AA2411" w14:paraId="1250F6BF"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020F5460"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Pack</w:t>
            </w:r>
          </w:p>
        </w:tc>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40" w:type="dxa"/>
              <w:bottom w:w="95" w:type="dxa"/>
              <w:right w:w="140" w:type="dxa"/>
            </w:tcMar>
            <w:vAlign w:val="center"/>
            <w:hideMark/>
          </w:tcPr>
          <w:p w14:paraId="21248D64"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Vial and WFI</w:t>
            </w:r>
          </w:p>
        </w:tc>
      </w:tr>
      <w:tr w:rsidR="00AA2411" w14:paraId="154FF9C6"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4716B775"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Therapeutic Use</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4D88D493"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Active immunization against infection caused by varicella in individuals aged 1 year (12 months) to 12 years.</w:t>
            </w:r>
          </w:p>
        </w:tc>
      </w:tr>
    </w:tbl>
    <w:p w14:paraId="382DE9C3" w14:textId="77777777" w:rsidR="00AA2411" w:rsidRDefault="00AA2411">
      <w:pPr>
        <w:jc w:val="center"/>
        <w:rPr>
          <w:rFonts w:ascii="Aptos Display" w:hAnsi="Aptos Display"/>
          <w:b/>
          <w:color w:val="00465F"/>
          <w:lang w:val="en-US"/>
        </w:rPr>
      </w:pPr>
    </w:p>
    <w:p w14:paraId="546DA698" w14:textId="1F63EDB9" w:rsidR="00AA2411" w:rsidRDefault="00AA2411">
      <w:pPr>
        <w:rPr>
          <w:rFonts w:ascii="Aptos Display" w:hAnsi="Aptos Display"/>
          <w:b/>
          <w:color w:val="00465F"/>
          <w:lang w:val="en-US"/>
        </w:rPr>
      </w:pPr>
    </w:p>
    <w:tbl>
      <w:tblPr>
        <w:tblW w:w="10368" w:type="dxa"/>
        <w:jc w:val="center"/>
        <w:tblLayout w:type="fixed"/>
        <w:tblLook w:val="04A0" w:firstRow="1" w:lastRow="0" w:firstColumn="1" w:lastColumn="0" w:noHBand="0" w:noVBand="1"/>
      </w:tblPr>
      <w:tblGrid>
        <w:gridCol w:w="694"/>
        <w:gridCol w:w="9674"/>
      </w:tblGrid>
      <w:tr w:rsidR="00AA2411" w14:paraId="504453C4" w14:textId="77777777">
        <w:trPr>
          <w:cantSplit/>
          <w:jc w:val="center"/>
        </w:trPr>
        <w:tc>
          <w:tcPr>
            <w:tcW w:w="694" w:type="dxa"/>
            <w:tcBorders>
              <w:top w:val="single" w:sz="12" w:space="0" w:color="6DA544"/>
              <w:left w:val="single" w:sz="12" w:space="0" w:color="6DA544"/>
              <w:bottom w:val="single" w:sz="12" w:space="0" w:color="6DA544"/>
              <w:right w:val="single" w:sz="12" w:space="0" w:color="6DA544"/>
            </w:tcBorders>
            <w:shd w:val="clear" w:color="auto" w:fill="6DA544"/>
            <w:tcMar>
              <w:top w:w="90" w:type="dxa"/>
              <w:left w:w="120" w:type="dxa"/>
              <w:bottom w:w="90" w:type="dxa"/>
              <w:right w:w="120" w:type="dxa"/>
            </w:tcMar>
            <w:vAlign w:val="center"/>
            <w:hideMark/>
          </w:tcPr>
          <w:p w14:paraId="0D9CFD5F" w14:textId="77777777" w:rsidR="00AA2411" w:rsidRDefault="00000000">
            <w:pPr>
              <w:keepNext/>
              <w:keepLines/>
              <w:pageBreakBefore/>
              <w:rPr>
                <w:rFonts w:ascii="Aptos Display" w:hAnsi="Aptos Display"/>
                <w:b/>
                <w:color w:val="FFFFFF" w:themeColor="background1"/>
                <w:lang w:val="en-US"/>
              </w:rPr>
            </w:pPr>
            <w:r>
              <w:rPr>
                <w:rFonts w:ascii="Aptos Display" w:hAnsi="Aptos Display"/>
                <w:b/>
                <w:color w:val="FFFFFF" w:themeColor="background1"/>
                <w:lang w:val="en-US"/>
              </w:rPr>
              <w:lastRenderedPageBreak/>
              <w:t>3</w:t>
            </w:r>
          </w:p>
        </w:tc>
        <w:tc>
          <w:tcPr>
            <w:tcW w:w="9674" w:type="dxa"/>
            <w:tcBorders>
              <w:top w:val="single" w:sz="12" w:space="0" w:color="6DA544"/>
              <w:left w:val="single" w:sz="12" w:space="0" w:color="6DA544"/>
              <w:bottom w:val="single" w:sz="12" w:space="0" w:color="6DA544"/>
              <w:right w:val="single" w:sz="12" w:space="0" w:color="6DA544"/>
            </w:tcBorders>
            <w:shd w:val="clear" w:color="auto" w:fill="F4F9EF"/>
            <w:tcMar>
              <w:top w:w="90" w:type="dxa"/>
              <w:left w:w="120" w:type="dxa"/>
              <w:bottom w:w="90" w:type="dxa"/>
              <w:right w:w="120" w:type="dxa"/>
            </w:tcMar>
            <w:vAlign w:val="center"/>
            <w:hideMark/>
          </w:tcPr>
          <w:p w14:paraId="5AB0EB6B"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Product Name: Inactivated Hepatitis A Vaccine (Adsorbed) I.P.</w:t>
            </w:r>
          </w:p>
        </w:tc>
      </w:tr>
    </w:tbl>
    <w:p w14:paraId="684E759F" w14:textId="77777777" w:rsidR="00AA2411" w:rsidRDefault="00AA2411">
      <w:pPr>
        <w:jc w:val="center"/>
        <w:rPr>
          <w:rFonts w:ascii="Aptos Display" w:hAnsi="Aptos Display"/>
          <w:b/>
          <w:color w:val="00465F"/>
          <w:lang w:val="en-US"/>
        </w:rPr>
      </w:pPr>
    </w:p>
    <w:tbl>
      <w:tblPr>
        <w:tblW w:w="0" w:type="auto"/>
        <w:jc w:val="center"/>
        <w:tblLayout w:type="fixed"/>
        <w:tblLook w:val="04A0" w:firstRow="1" w:lastRow="0" w:firstColumn="1" w:lastColumn="0" w:noHBand="0" w:noVBand="1"/>
      </w:tblPr>
      <w:tblGrid>
        <w:gridCol w:w="5184"/>
        <w:gridCol w:w="5184"/>
      </w:tblGrid>
      <w:tr w:rsidR="00AA2411" w14:paraId="0E168176"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2503326D"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Label Composition</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06B23506"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Each single dose of 0.5 mL contains:</w:t>
            </w:r>
          </w:p>
          <w:p w14:paraId="7DA8EE35"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Inactivated HAV antigen (TZ84 </w:t>
            </w:r>
            <w:proofErr w:type="gramStart"/>
            <w:r>
              <w:rPr>
                <w:rFonts w:ascii="Aptos Display" w:hAnsi="Aptos Display"/>
                <w:b/>
                <w:color w:val="00465F"/>
                <w:lang w:val="en-US"/>
              </w:rPr>
              <w:t>strain)¹</w:t>
            </w:r>
            <w:proofErr w:type="gramEnd"/>
            <w:r>
              <w:rPr>
                <w:rFonts w:ascii="Aptos Display" w:hAnsi="Aptos Display"/>
                <w:b/>
                <w:color w:val="00465F"/>
                <w:lang w:val="en-US"/>
              </w:rPr>
              <w:t xml:space="preserve"> — 250 U</w:t>
            </w:r>
          </w:p>
          <w:p w14:paraId="54C76EF3"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w:t>
            </w:r>
            <w:proofErr w:type="spellStart"/>
            <w:r>
              <w:rPr>
                <w:rFonts w:ascii="Aptos Display" w:hAnsi="Aptos Display"/>
                <w:b/>
                <w:color w:val="00465F"/>
                <w:lang w:val="en-US"/>
              </w:rPr>
              <w:t>Aluminium</w:t>
            </w:r>
            <w:proofErr w:type="spellEnd"/>
            <w:r>
              <w:rPr>
                <w:rFonts w:ascii="Aptos Display" w:hAnsi="Aptos Display"/>
                <w:b/>
                <w:color w:val="00465F"/>
                <w:lang w:val="en-US"/>
              </w:rPr>
              <w:t xml:space="preserve">, as </w:t>
            </w:r>
            <w:proofErr w:type="spellStart"/>
            <w:r>
              <w:rPr>
                <w:rFonts w:ascii="Aptos Display" w:hAnsi="Aptos Display"/>
                <w:b/>
                <w:color w:val="00465F"/>
                <w:lang w:val="en-US"/>
              </w:rPr>
              <w:t>Aluminium</w:t>
            </w:r>
            <w:proofErr w:type="spellEnd"/>
            <w:r>
              <w:rPr>
                <w:rFonts w:ascii="Aptos Display" w:hAnsi="Aptos Display"/>
                <w:b/>
                <w:color w:val="00465F"/>
                <w:lang w:val="en-US"/>
              </w:rPr>
              <w:t xml:space="preserve"> Hydroxide — 0.175 to 0.31 mg</w:t>
            </w:r>
          </w:p>
          <w:p w14:paraId="01F83852"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Disodium Hydrogen Phosphate — </w:t>
            </w:r>
            <w:proofErr w:type="spellStart"/>
            <w:r>
              <w:rPr>
                <w:rFonts w:ascii="Aptos Display" w:hAnsi="Aptos Display"/>
                <w:b/>
                <w:color w:val="00465F"/>
                <w:lang w:val="en-US"/>
              </w:rPr>
              <w:t>q.s</w:t>
            </w:r>
            <w:proofErr w:type="spellEnd"/>
            <w:r>
              <w:rPr>
                <w:rFonts w:ascii="Aptos Display" w:hAnsi="Aptos Display"/>
                <w:b/>
                <w:color w:val="00465F"/>
                <w:lang w:val="en-US"/>
              </w:rPr>
              <w:t>.</w:t>
            </w:r>
          </w:p>
          <w:p w14:paraId="2A9565AD"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Sodium Chloride — 4.5 mg</w:t>
            </w:r>
          </w:p>
          <w:p w14:paraId="406A670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Sodium Dihydrogen Phosphate — </w:t>
            </w:r>
            <w:proofErr w:type="spellStart"/>
            <w:r>
              <w:rPr>
                <w:rFonts w:ascii="Aptos Display" w:hAnsi="Aptos Display"/>
                <w:b/>
                <w:color w:val="00465F"/>
                <w:lang w:val="en-US"/>
              </w:rPr>
              <w:t>q.s</w:t>
            </w:r>
            <w:proofErr w:type="spellEnd"/>
            <w:r>
              <w:rPr>
                <w:rFonts w:ascii="Aptos Display" w:hAnsi="Aptos Display"/>
                <w:b/>
                <w:color w:val="00465F"/>
                <w:lang w:val="en-US"/>
              </w:rPr>
              <w:t>.</w:t>
            </w:r>
          </w:p>
          <w:p w14:paraId="4D006052"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xml:space="preserve">• Water for Injection — </w:t>
            </w:r>
            <w:proofErr w:type="spellStart"/>
            <w:r>
              <w:rPr>
                <w:rFonts w:ascii="Aptos Display" w:hAnsi="Aptos Display"/>
                <w:b/>
                <w:color w:val="00465F"/>
                <w:lang w:val="en-US"/>
              </w:rPr>
              <w:t>q.s</w:t>
            </w:r>
            <w:proofErr w:type="spellEnd"/>
            <w:r>
              <w:rPr>
                <w:rFonts w:ascii="Aptos Display" w:hAnsi="Aptos Display"/>
                <w:b/>
                <w:color w:val="00465F"/>
                <w:lang w:val="en-US"/>
              </w:rPr>
              <w:t>. to 0.5 mL</w:t>
            </w:r>
          </w:p>
          <w:p w14:paraId="227C1AA2"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¹ Produced in Human Diploid Cells</w:t>
            </w:r>
          </w:p>
        </w:tc>
      </w:tr>
      <w:tr w:rsidR="00AA2411" w14:paraId="7C8B526B"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10713FB9"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Pack</w:t>
            </w:r>
          </w:p>
        </w:tc>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40" w:type="dxa"/>
              <w:bottom w:w="95" w:type="dxa"/>
              <w:right w:w="140" w:type="dxa"/>
            </w:tcMar>
            <w:vAlign w:val="center"/>
            <w:hideMark/>
          </w:tcPr>
          <w:p w14:paraId="63A643F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Vial / Prefilled Syringe</w:t>
            </w:r>
          </w:p>
        </w:tc>
      </w:tr>
      <w:tr w:rsidR="00AA2411" w14:paraId="108A67E1"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07E5C956"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Therapeutic Use</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1569A277"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Active immunization against infection caused by Hepatitis A virus.</w:t>
            </w:r>
          </w:p>
        </w:tc>
      </w:tr>
    </w:tbl>
    <w:p w14:paraId="28BFE281" w14:textId="77777777" w:rsidR="00AA2411" w:rsidRDefault="00AA2411">
      <w:pPr>
        <w:jc w:val="center"/>
        <w:rPr>
          <w:rFonts w:ascii="Aptos Display" w:hAnsi="Aptos Display"/>
          <w:b/>
          <w:color w:val="00465F"/>
          <w:lang w:val="en-US"/>
        </w:rPr>
      </w:pPr>
    </w:p>
    <w:p w14:paraId="64613871" w14:textId="5D70C166" w:rsidR="00AA2411" w:rsidRDefault="00AA2411">
      <w:pPr>
        <w:rPr>
          <w:rFonts w:ascii="Aptos Display" w:hAnsi="Aptos Display"/>
          <w:b/>
          <w:color w:val="00465F"/>
          <w:lang w:val="en-US"/>
        </w:rPr>
      </w:pPr>
    </w:p>
    <w:tbl>
      <w:tblPr>
        <w:tblW w:w="10368" w:type="dxa"/>
        <w:jc w:val="center"/>
        <w:tblLayout w:type="fixed"/>
        <w:tblLook w:val="04A0" w:firstRow="1" w:lastRow="0" w:firstColumn="1" w:lastColumn="0" w:noHBand="0" w:noVBand="1"/>
      </w:tblPr>
      <w:tblGrid>
        <w:gridCol w:w="552"/>
        <w:gridCol w:w="9816"/>
      </w:tblGrid>
      <w:tr w:rsidR="00AA2411" w14:paraId="5D8C4B1D" w14:textId="77777777">
        <w:trPr>
          <w:cantSplit/>
          <w:jc w:val="center"/>
        </w:trPr>
        <w:tc>
          <w:tcPr>
            <w:tcW w:w="552" w:type="dxa"/>
            <w:tcBorders>
              <w:top w:val="single" w:sz="12" w:space="0" w:color="123A63"/>
              <w:left w:val="single" w:sz="12" w:space="0" w:color="123A63"/>
              <w:bottom w:val="single" w:sz="12" w:space="0" w:color="123A63"/>
              <w:right w:val="single" w:sz="12" w:space="0" w:color="123A63"/>
            </w:tcBorders>
            <w:shd w:val="clear" w:color="auto" w:fill="123A63"/>
            <w:tcMar>
              <w:top w:w="90" w:type="dxa"/>
              <w:left w:w="120" w:type="dxa"/>
              <w:bottom w:w="90" w:type="dxa"/>
              <w:right w:w="120" w:type="dxa"/>
            </w:tcMar>
            <w:vAlign w:val="center"/>
            <w:hideMark/>
          </w:tcPr>
          <w:p w14:paraId="00BF2F21" w14:textId="399C819B" w:rsidR="00AA2411" w:rsidRDefault="00000000">
            <w:pPr>
              <w:keepNext/>
              <w:keepLines/>
              <w:rPr>
                <w:rFonts w:ascii="Aptos Display" w:hAnsi="Aptos Display"/>
                <w:b/>
                <w:color w:val="00465F"/>
                <w:lang w:val="en-US"/>
              </w:rPr>
            </w:pPr>
            <w:r>
              <w:rPr>
                <w:rFonts w:ascii="Aptos Display" w:hAnsi="Aptos Display"/>
                <w:b/>
                <w:color w:val="FFFFFF" w:themeColor="background1"/>
                <w:lang w:val="en-US"/>
              </w:rPr>
              <w:t>4</w:t>
            </w:r>
          </w:p>
        </w:tc>
        <w:tc>
          <w:tcPr>
            <w:tcW w:w="9816" w:type="dxa"/>
            <w:tcBorders>
              <w:top w:val="single" w:sz="12" w:space="0" w:color="123A63"/>
              <w:left w:val="single" w:sz="12" w:space="0" w:color="123A63"/>
              <w:bottom w:val="single" w:sz="12" w:space="0" w:color="123A63"/>
              <w:right w:val="single" w:sz="12" w:space="0" w:color="123A63"/>
            </w:tcBorders>
            <w:shd w:val="clear" w:color="auto" w:fill="F7F9FB"/>
            <w:tcMar>
              <w:top w:w="90" w:type="dxa"/>
              <w:left w:w="120" w:type="dxa"/>
              <w:bottom w:w="90" w:type="dxa"/>
              <w:right w:w="120" w:type="dxa"/>
            </w:tcMar>
            <w:vAlign w:val="center"/>
            <w:hideMark/>
          </w:tcPr>
          <w:p w14:paraId="417FC3EE"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Product Name: Trivalent Influenza Vaccine</w:t>
            </w:r>
          </w:p>
        </w:tc>
      </w:tr>
    </w:tbl>
    <w:p w14:paraId="6A2A920A" w14:textId="77777777" w:rsidR="00AA2411" w:rsidRDefault="00AA2411">
      <w:pPr>
        <w:jc w:val="center"/>
        <w:rPr>
          <w:rFonts w:ascii="Aptos Display" w:hAnsi="Aptos Display"/>
          <w:b/>
          <w:color w:val="00465F"/>
          <w:lang w:val="en-US"/>
        </w:rPr>
      </w:pPr>
    </w:p>
    <w:tbl>
      <w:tblPr>
        <w:tblW w:w="0" w:type="auto"/>
        <w:jc w:val="center"/>
        <w:tblLayout w:type="fixed"/>
        <w:tblLook w:val="04A0" w:firstRow="1" w:lastRow="0" w:firstColumn="1" w:lastColumn="0" w:noHBand="0" w:noVBand="1"/>
      </w:tblPr>
      <w:tblGrid>
        <w:gridCol w:w="5184"/>
        <w:gridCol w:w="5184"/>
      </w:tblGrid>
      <w:tr w:rsidR="00AA2411" w14:paraId="068A2AD4"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7E318928"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Label Composition</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4D67C994"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Each single dose of 0.5 mL contains:</w:t>
            </w:r>
          </w:p>
          <w:p w14:paraId="21AD0AF5"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 Each 0.5 mL dose contains 15 µg haemagglutinin (HA) of each influenza virus strain selected in accordance with the annual recommendations of the World Health Organization (WHO) for the applicable Northern or Southern Hemisphere influenza season.</w:t>
            </w:r>
          </w:p>
        </w:tc>
      </w:tr>
      <w:tr w:rsidR="00AA2411" w14:paraId="15BB7447"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7D99C7FA"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Pack</w:t>
            </w:r>
          </w:p>
        </w:tc>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40" w:type="dxa"/>
              <w:bottom w:w="95" w:type="dxa"/>
              <w:right w:w="140" w:type="dxa"/>
            </w:tcMar>
            <w:vAlign w:val="center"/>
            <w:hideMark/>
          </w:tcPr>
          <w:p w14:paraId="0F99AE2B" w14:textId="77777777" w:rsidR="00AA2411" w:rsidRDefault="00000000">
            <w:pPr>
              <w:keepNext/>
              <w:keepLines/>
              <w:jc w:val="center"/>
              <w:rPr>
                <w:rFonts w:ascii="Aptos Display" w:hAnsi="Aptos Display"/>
                <w:b/>
                <w:color w:val="00465F"/>
                <w:lang w:val="en-US"/>
              </w:rPr>
            </w:pPr>
            <w:r>
              <w:rPr>
                <w:rFonts w:ascii="Aptos Display" w:hAnsi="Aptos Display"/>
                <w:b/>
                <w:color w:val="00465F"/>
                <w:lang w:val="en-US"/>
              </w:rPr>
              <w:t>Prefilled Syringe</w:t>
            </w:r>
          </w:p>
        </w:tc>
      </w:tr>
      <w:tr w:rsidR="00AA2411" w14:paraId="37C5CF38" w14:textId="77777777">
        <w:trPr>
          <w:cantSplit/>
          <w:jc w:val="center"/>
        </w:trPr>
        <w:tc>
          <w:tcPr>
            <w:tcW w:w="5184" w:type="dxa"/>
            <w:tcBorders>
              <w:top w:val="single" w:sz="8" w:space="0" w:color="D8E5ED"/>
              <w:left w:val="single" w:sz="8" w:space="0" w:color="D8E5ED"/>
              <w:bottom w:val="single" w:sz="8" w:space="0" w:color="D8E5ED"/>
              <w:right w:val="single" w:sz="8" w:space="0" w:color="D8E5ED"/>
            </w:tcBorders>
            <w:shd w:val="clear" w:color="auto" w:fill="FFFFFF"/>
            <w:tcMar>
              <w:top w:w="95" w:type="dxa"/>
              <w:left w:w="115" w:type="dxa"/>
              <w:bottom w:w="95" w:type="dxa"/>
              <w:right w:w="115" w:type="dxa"/>
            </w:tcMar>
            <w:vAlign w:val="center"/>
            <w:hideMark/>
          </w:tcPr>
          <w:p w14:paraId="5368744D"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Therapeutic Use</w:t>
            </w:r>
          </w:p>
        </w:tc>
        <w:tc>
          <w:tcPr>
            <w:tcW w:w="5184" w:type="dxa"/>
            <w:tcBorders>
              <w:top w:val="single" w:sz="8" w:space="0" w:color="D8E5ED"/>
              <w:left w:val="single" w:sz="8" w:space="0" w:color="D8E5ED"/>
              <w:bottom w:val="single" w:sz="8" w:space="0" w:color="D8E5ED"/>
              <w:right w:val="single" w:sz="8" w:space="0" w:color="D8E5ED"/>
            </w:tcBorders>
            <w:shd w:val="clear" w:color="auto" w:fill="FBFCFE"/>
            <w:tcMar>
              <w:top w:w="95" w:type="dxa"/>
              <w:left w:w="140" w:type="dxa"/>
              <w:bottom w:w="95" w:type="dxa"/>
              <w:right w:w="140" w:type="dxa"/>
            </w:tcMar>
            <w:vAlign w:val="center"/>
            <w:hideMark/>
          </w:tcPr>
          <w:p w14:paraId="694283C3" w14:textId="77777777" w:rsidR="00AA2411" w:rsidRDefault="00000000">
            <w:pPr>
              <w:keepLines/>
              <w:jc w:val="center"/>
              <w:rPr>
                <w:rFonts w:ascii="Aptos Display" w:hAnsi="Aptos Display"/>
                <w:b/>
                <w:color w:val="00465F"/>
                <w:lang w:val="en-US"/>
              </w:rPr>
            </w:pPr>
            <w:r>
              <w:rPr>
                <w:rFonts w:ascii="Aptos Display" w:hAnsi="Aptos Display"/>
                <w:b/>
                <w:color w:val="00465F"/>
                <w:lang w:val="en-US"/>
              </w:rPr>
              <w:t>Active immunization of adults aged 18 years and older for prevention of influenza disease.</w:t>
            </w:r>
          </w:p>
        </w:tc>
      </w:tr>
    </w:tbl>
    <w:p w14:paraId="51CFB942" w14:textId="77777777" w:rsidR="00AA2411" w:rsidRDefault="00AA2411">
      <w:pPr>
        <w:jc w:val="center"/>
        <w:rPr>
          <w:rFonts w:ascii="Aptos Display" w:hAnsi="Aptos Display"/>
          <w:b/>
          <w:color w:val="00465F"/>
          <w:sz w:val="44"/>
        </w:rPr>
      </w:pPr>
    </w:p>
    <w:p w14:paraId="729CDCE9" w14:textId="77777777" w:rsidR="00AA2411" w:rsidRDefault="00AA2411">
      <w:pPr>
        <w:jc w:val="center"/>
        <w:rPr>
          <w:rFonts w:ascii="Aptos Display" w:hAnsi="Aptos Display"/>
          <w:b/>
          <w:color w:val="00465F"/>
          <w:sz w:val="4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022"/>
        <w:gridCol w:w="2756"/>
        <w:gridCol w:w="3231"/>
      </w:tblGrid>
      <w:tr w:rsidR="00AA2411" w14:paraId="6887B0E5" w14:textId="77777777">
        <w:trPr>
          <w:cantSplit/>
          <w:jc w:val="center"/>
        </w:trPr>
        <w:tc>
          <w:tcPr>
            <w:tcW w:w="0" w:type="auto"/>
            <w:tcBorders>
              <w:top w:val="single" w:sz="8" w:space="0" w:color="D6E0EA"/>
              <w:left w:val="single" w:sz="8" w:space="0" w:color="D6E0EA"/>
              <w:bottom w:val="single" w:sz="8" w:space="0" w:color="D6E0EA"/>
              <w:right w:val="single" w:sz="8" w:space="0" w:color="D6E0EA"/>
            </w:tcBorders>
            <w:shd w:val="clear" w:color="auto" w:fill="EAF5F8"/>
            <w:tcMar>
              <w:top w:w="160" w:type="dxa"/>
              <w:left w:w="160" w:type="dxa"/>
              <w:bottom w:w="160" w:type="dxa"/>
              <w:right w:w="160" w:type="dxa"/>
            </w:tcMar>
            <w:vAlign w:val="center"/>
            <w:hideMark/>
          </w:tcPr>
          <w:p w14:paraId="0688031C" w14:textId="77777777" w:rsidR="00AA2411" w:rsidRDefault="00000000">
            <w:pPr>
              <w:keepLines/>
              <w:jc w:val="center"/>
              <w:rPr>
                <w:rFonts w:ascii="Aptos Display" w:hAnsi="Aptos Display"/>
                <w:b/>
                <w:color w:val="00465F"/>
                <w:sz w:val="20"/>
                <w:szCs w:val="20"/>
                <w:lang w:val="en-IN"/>
              </w:rPr>
            </w:pPr>
            <w:r>
              <w:rPr>
                <w:rFonts w:ascii="Aptos Display" w:hAnsi="Aptos Display"/>
                <w:b/>
                <w:bCs/>
                <w:color w:val="00465F"/>
                <w:sz w:val="20"/>
                <w:szCs w:val="20"/>
                <w:lang w:val="en-IN"/>
              </w:rPr>
              <w:t>Access-Oriented</w:t>
            </w:r>
          </w:p>
          <w:p w14:paraId="2AEC0617" w14:textId="77777777" w:rsidR="00AA2411" w:rsidRDefault="00000000">
            <w:pPr>
              <w:keepLines/>
              <w:jc w:val="center"/>
              <w:rPr>
                <w:rFonts w:ascii="Aptos Display" w:hAnsi="Aptos Display"/>
                <w:b/>
                <w:color w:val="00465F"/>
                <w:sz w:val="20"/>
                <w:szCs w:val="20"/>
                <w:lang w:val="en-IN"/>
              </w:rPr>
            </w:pPr>
            <w:r>
              <w:rPr>
                <w:rFonts w:ascii="Aptos Display" w:hAnsi="Aptos Display"/>
                <w:b/>
                <w:color w:val="00465F"/>
                <w:sz w:val="20"/>
                <w:szCs w:val="20"/>
                <w:lang w:val="en-IN"/>
              </w:rPr>
              <w:t>Built to support availability of essential vaccines across priority markets.</w:t>
            </w:r>
          </w:p>
        </w:tc>
        <w:tc>
          <w:tcPr>
            <w:tcW w:w="0" w:type="auto"/>
            <w:tcBorders>
              <w:top w:val="single" w:sz="8" w:space="0" w:color="D6E0EA"/>
              <w:left w:val="single" w:sz="8" w:space="0" w:color="D6E0EA"/>
              <w:bottom w:val="single" w:sz="8" w:space="0" w:color="D6E0EA"/>
              <w:right w:val="single" w:sz="8" w:space="0" w:color="D6E0EA"/>
            </w:tcBorders>
            <w:shd w:val="clear" w:color="auto" w:fill="EAF6EC"/>
            <w:tcMar>
              <w:top w:w="160" w:type="dxa"/>
              <w:left w:w="160" w:type="dxa"/>
              <w:bottom w:w="160" w:type="dxa"/>
              <w:right w:w="160" w:type="dxa"/>
            </w:tcMar>
            <w:vAlign w:val="center"/>
            <w:hideMark/>
          </w:tcPr>
          <w:p w14:paraId="3BB26DAF" w14:textId="77777777" w:rsidR="00AA2411" w:rsidRDefault="00000000">
            <w:pPr>
              <w:keepLines/>
              <w:jc w:val="center"/>
              <w:rPr>
                <w:rFonts w:ascii="Aptos Display" w:hAnsi="Aptos Display"/>
                <w:b/>
                <w:color w:val="00465F"/>
                <w:sz w:val="20"/>
                <w:szCs w:val="20"/>
                <w:lang w:val="en-IN"/>
              </w:rPr>
            </w:pPr>
            <w:r>
              <w:rPr>
                <w:rFonts w:ascii="Aptos Display" w:hAnsi="Aptos Display"/>
                <w:b/>
                <w:bCs/>
                <w:color w:val="00465F"/>
                <w:sz w:val="20"/>
                <w:szCs w:val="20"/>
                <w:lang w:val="en-IN"/>
              </w:rPr>
              <w:t>Market-Ready</w:t>
            </w:r>
          </w:p>
          <w:p w14:paraId="4726976F" w14:textId="77777777" w:rsidR="00AA2411" w:rsidRDefault="00000000">
            <w:pPr>
              <w:keepLines/>
              <w:jc w:val="center"/>
              <w:rPr>
                <w:rFonts w:ascii="Aptos Display" w:hAnsi="Aptos Display"/>
                <w:b/>
                <w:color w:val="00465F"/>
                <w:sz w:val="20"/>
                <w:szCs w:val="20"/>
                <w:lang w:val="en-IN"/>
              </w:rPr>
            </w:pPr>
            <w:r>
              <w:rPr>
                <w:rFonts w:ascii="Aptos Display" w:hAnsi="Aptos Display"/>
                <w:b/>
                <w:color w:val="00465F"/>
                <w:sz w:val="20"/>
                <w:szCs w:val="20"/>
                <w:lang w:val="en-IN"/>
              </w:rPr>
              <w:t>Focused on regulated, market-authorized vaccine candidates.</w:t>
            </w:r>
          </w:p>
        </w:tc>
        <w:tc>
          <w:tcPr>
            <w:tcW w:w="0" w:type="auto"/>
            <w:tcBorders>
              <w:top w:val="single" w:sz="8" w:space="0" w:color="D6E0EA"/>
              <w:left w:val="single" w:sz="8" w:space="0" w:color="D6E0EA"/>
              <w:bottom w:val="single" w:sz="8" w:space="0" w:color="D6E0EA"/>
              <w:right w:val="single" w:sz="8" w:space="0" w:color="D6E0EA"/>
            </w:tcBorders>
            <w:shd w:val="clear" w:color="auto" w:fill="FFF7E6"/>
            <w:tcMar>
              <w:top w:w="160" w:type="dxa"/>
              <w:left w:w="160" w:type="dxa"/>
              <w:bottom w:w="160" w:type="dxa"/>
              <w:right w:w="160" w:type="dxa"/>
            </w:tcMar>
            <w:vAlign w:val="center"/>
            <w:hideMark/>
          </w:tcPr>
          <w:p w14:paraId="2E8C5464" w14:textId="77777777" w:rsidR="00AA2411" w:rsidRDefault="00000000">
            <w:pPr>
              <w:keepLines/>
              <w:jc w:val="center"/>
              <w:rPr>
                <w:rFonts w:ascii="Aptos Display" w:hAnsi="Aptos Display"/>
                <w:b/>
                <w:color w:val="00465F"/>
                <w:sz w:val="20"/>
                <w:szCs w:val="20"/>
                <w:lang w:val="en-IN"/>
              </w:rPr>
            </w:pPr>
            <w:r>
              <w:rPr>
                <w:rFonts w:ascii="Aptos Display" w:hAnsi="Aptos Display"/>
                <w:b/>
                <w:bCs/>
                <w:color w:val="00465F"/>
                <w:sz w:val="20"/>
                <w:szCs w:val="20"/>
                <w:lang w:val="en-IN"/>
              </w:rPr>
              <w:t>Partnership-Led</w:t>
            </w:r>
          </w:p>
          <w:p w14:paraId="588E5CB7" w14:textId="77777777" w:rsidR="00AA2411" w:rsidRDefault="00000000">
            <w:pPr>
              <w:keepLines/>
              <w:jc w:val="center"/>
              <w:rPr>
                <w:rFonts w:ascii="Aptos Display" w:hAnsi="Aptos Display"/>
                <w:b/>
                <w:color w:val="00465F"/>
                <w:sz w:val="20"/>
                <w:szCs w:val="20"/>
                <w:lang w:val="en-IN"/>
              </w:rPr>
            </w:pPr>
            <w:r>
              <w:rPr>
                <w:rFonts w:ascii="Aptos Display" w:hAnsi="Aptos Display"/>
                <w:b/>
                <w:color w:val="00465F"/>
                <w:sz w:val="20"/>
                <w:szCs w:val="20"/>
                <w:lang w:val="en-IN"/>
              </w:rPr>
              <w:t>Designed for institutional, commercial and public health collaborations.</w:t>
            </w:r>
          </w:p>
        </w:tc>
      </w:tr>
    </w:tbl>
    <w:p w14:paraId="6E0B21BE" w14:textId="77777777" w:rsidR="00AA2411" w:rsidRDefault="00AA2411">
      <w:pPr>
        <w:jc w:val="center"/>
        <w:rPr>
          <w:rFonts w:ascii="Aptos Display" w:hAnsi="Aptos Display"/>
          <w:b/>
          <w:bCs/>
          <w:color w:val="00465F"/>
          <w:sz w:val="20"/>
          <w:szCs w:val="20"/>
          <w:lang w:val="en-IN"/>
        </w:rPr>
      </w:pPr>
    </w:p>
    <w:p w14:paraId="389A27EB" w14:textId="0DE20D96" w:rsidR="00AA2411" w:rsidRPr="00523DA6" w:rsidRDefault="00523DA6" w:rsidP="00523DA6">
      <w:pPr>
        <w:pStyle w:val="Heading2"/>
        <w:spacing w:before="0" w:after="0" w:line="375" w:lineRule="atLeast"/>
        <w:rPr>
          <w:rFonts w:ascii="Poppins" w:hAnsi="Poppins" w:cs="Poppins"/>
          <w:color w:val="000000"/>
          <w:sz w:val="33"/>
          <w:szCs w:val="33"/>
        </w:rPr>
      </w:pPr>
      <w:r>
        <w:rPr>
          <w:rFonts w:ascii="Poppins" w:hAnsi="Poppins" w:cs="Poppins"/>
          <w:color w:val="000000"/>
          <w:spacing w:val="6"/>
        </w:rPr>
        <w:lastRenderedPageBreak/>
        <w:t>Adverse Event</w:t>
      </w:r>
      <w:r w:rsidRPr="00523DA6">
        <w:rPr>
          <w:rFonts w:ascii="Poppins" w:hAnsi="Poppins" w:cs="Poppins"/>
          <w:color w:val="000000"/>
          <w:sz w:val="33"/>
          <w:szCs w:val="33"/>
        </w:rPr>
        <w:t xml:space="preserve"> </w:t>
      </w:r>
      <w:r>
        <w:rPr>
          <w:rFonts w:ascii="Poppins" w:hAnsi="Poppins" w:cs="Poppins"/>
          <w:color w:val="000000"/>
          <w:sz w:val="33"/>
          <w:szCs w:val="33"/>
        </w:rPr>
        <w:t xml:space="preserve">Reporting </w:t>
      </w:r>
    </w:p>
    <w:p w14:paraId="770FD359" w14:textId="270C90BD" w:rsidR="00AA2411" w:rsidRDefault="00000000" w:rsidP="00523DA6">
      <w:pPr>
        <w:rPr>
          <w:rFonts w:ascii="Aptos Display" w:hAnsi="Aptos Display"/>
          <w:b/>
          <w:bCs/>
          <w:color w:val="00465F"/>
          <w:sz w:val="20"/>
          <w:szCs w:val="20"/>
          <w:lang w:val="en-IN"/>
        </w:rPr>
      </w:pPr>
      <w:r>
        <w:rPr>
          <w:rFonts w:ascii="Aptos Display" w:hAnsi="Aptos Display"/>
          <w:b/>
          <w:bCs/>
          <w:color w:val="00465F"/>
          <w:sz w:val="20"/>
          <w:szCs w:val="20"/>
          <w:lang w:val="en-IN"/>
        </w:rPr>
        <w:t xml:space="preserve">. </w:t>
      </w:r>
    </w:p>
    <w:p w14:paraId="38CF35F4" w14:textId="77777777" w:rsidR="00523DA6" w:rsidRDefault="00523DA6" w:rsidP="00523DA6">
      <w:pPr>
        <w:pStyle w:val="NormalWeb"/>
        <w:spacing w:line="330" w:lineRule="atLeast"/>
        <w:rPr>
          <w:rFonts w:ascii="Poppins" w:hAnsi="Poppins" w:cs="Poppins"/>
          <w:color w:val="000000"/>
          <w:spacing w:val="6"/>
        </w:rPr>
      </w:pPr>
      <w:r>
        <w:rPr>
          <w:rFonts w:ascii="Poppins" w:hAnsi="Poppins" w:cs="Poppins"/>
          <w:color w:val="000000"/>
          <w:spacing w:val="6"/>
        </w:rPr>
        <w:t>For any questions or to report an Adverse Event, please contact our AE Reporting team:</w:t>
      </w:r>
      <w:r>
        <w:rPr>
          <w:rFonts w:ascii="Poppins" w:hAnsi="Poppins" w:cs="Poppins"/>
          <w:color w:val="000000"/>
          <w:spacing w:val="6"/>
        </w:rPr>
        <w:br/>
      </w:r>
    </w:p>
    <w:p w14:paraId="0055B66C" w14:textId="77777777" w:rsidR="00523DA6" w:rsidRDefault="00523DA6" w:rsidP="00523DA6">
      <w:pPr>
        <w:pStyle w:val="poshlist"/>
        <w:spacing w:line="330" w:lineRule="atLeast"/>
        <w:ind w:left="360"/>
        <w:textAlignment w:val="baseline"/>
        <w:rPr>
          <w:rFonts w:ascii="Poppins" w:hAnsi="Poppins" w:cs="Poppins"/>
          <w:color w:val="000000"/>
          <w:spacing w:val="6"/>
        </w:rPr>
      </w:pPr>
      <w:r>
        <w:rPr>
          <w:rFonts w:ascii="Poppins" w:hAnsi="Poppins" w:cs="Poppins"/>
          <w:b/>
          <w:bCs/>
          <w:color w:val="000000"/>
          <w:spacing w:val="6"/>
        </w:rPr>
        <w:t>Phone:</w:t>
      </w:r>
      <w:r>
        <w:rPr>
          <w:rFonts w:ascii="Poppins" w:hAnsi="Poppins" w:cs="Poppins"/>
          <w:color w:val="000000"/>
          <w:spacing w:val="6"/>
        </w:rPr>
        <w:t> 18008902590</w:t>
      </w:r>
    </w:p>
    <w:p w14:paraId="73440C79" w14:textId="77777777" w:rsidR="00523DA6" w:rsidRDefault="00523DA6" w:rsidP="00523DA6">
      <w:pPr>
        <w:pStyle w:val="poshlist"/>
        <w:spacing w:line="330" w:lineRule="atLeast"/>
        <w:ind w:left="360"/>
        <w:textAlignment w:val="baseline"/>
        <w:rPr>
          <w:rFonts w:ascii="Poppins" w:hAnsi="Poppins" w:cs="Poppins"/>
          <w:color w:val="000000"/>
          <w:spacing w:val="6"/>
        </w:rPr>
      </w:pPr>
      <w:r>
        <w:rPr>
          <w:rFonts w:ascii="Poppins" w:hAnsi="Poppins" w:cs="Poppins"/>
          <w:b/>
          <w:bCs/>
          <w:color w:val="000000"/>
          <w:spacing w:val="6"/>
        </w:rPr>
        <w:t>Email:</w:t>
      </w:r>
      <w:r>
        <w:rPr>
          <w:rFonts w:ascii="Poppins" w:hAnsi="Poppins" w:cs="Poppins"/>
          <w:color w:val="000000"/>
          <w:spacing w:val="6"/>
        </w:rPr>
        <w:t> feedback@techinvention.biz</w:t>
      </w:r>
    </w:p>
    <w:p w14:paraId="149F637D" w14:textId="77777777" w:rsidR="00523DA6" w:rsidRDefault="00523DA6" w:rsidP="00523DA6">
      <w:pPr>
        <w:pStyle w:val="poshlist"/>
        <w:spacing w:line="330" w:lineRule="atLeast"/>
        <w:ind w:left="360"/>
        <w:textAlignment w:val="baseline"/>
        <w:rPr>
          <w:rFonts w:ascii="Poppins" w:hAnsi="Poppins" w:cs="Poppins"/>
          <w:color w:val="000000"/>
          <w:spacing w:val="6"/>
        </w:rPr>
      </w:pPr>
      <w:r>
        <w:rPr>
          <w:rFonts w:ascii="Poppins" w:hAnsi="Poppins" w:cs="Poppins"/>
          <w:b/>
          <w:bCs/>
          <w:color w:val="000000"/>
          <w:spacing w:val="6"/>
        </w:rPr>
        <w:t>Download Reporting Form:</w:t>
      </w:r>
      <w:r>
        <w:rPr>
          <w:rFonts w:ascii="Poppins" w:hAnsi="Poppins" w:cs="Poppins"/>
          <w:color w:val="000000"/>
          <w:spacing w:val="6"/>
        </w:rPr>
        <w:t> Please complete the</w:t>
      </w:r>
      <w:hyperlink r:id="rId51" w:history="1">
        <w:r>
          <w:rPr>
            <w:rStyle w:val="Hyperlink"/>
            <w:rFonts w:ascii="Poppins" w:hAnsi="Poppins" w:cs="Poppins"/>
            <w:color w:val="CC3366"/>
            <w:spacing w:val="6"/>
            <w:u w:val="none"/>
          </w:rPr>
          <w:t> </w:t>
        </w:r>
        <w:r>
          <w:rPr>
            <w:rStyle w:val="Hyperlink"/>
            <w:rFonts w:ascii="Poppins" w:hAnsi="Poppins" w:cs="Poppins"/>
            <w:b/>
            <w:bCs/>
            <w:color w:val="CC3366"/>
            <w:spacing w:val="6"/>
            <w:u w:val="none"/>
          </w:rPr>
          <w:t>AE Reporting form</w:t>
        </w:r>
      </w:hyperlink>
      <w:r>
        <w:rPr>
          <w:rFonts w:ascii="Poppins" w:hAnsi="Poppins" w:cs="Poppins"/>
          <w:color w:val="000000"/>
          <w:spacing w:val="6"/>
        </w:rPr>
        <w:t> and send your response to the aforementioned email.</w:t>
      </w:r>
    </w:p>
    <w:p w14:paraId="4EE5C5F7" w14:textId="77777777" w:rsidR="00523DA6" w:rsidRPr="00523DA6" w:rsidRDefault="00523DA6" w:rsidP="00523DA6">
      <w:pPr>
        <w:pStyle w:val="NormalWeb"/>
        <w:spacing w:line="330" w:lineRule="atLeast"/>
        <w:rPr>
          <w:rFonts w:ascii="Poppins" w:hAnsi="Poppins" w:cs="Poppins"/>
          <w:color w:val="000000"/>
          <w:spacing w:val="6"/>
        </w:rPr>
      </w:pPr>
      <w:r w:rsidRPr="00523DA6">
        <w:rPr>
          <w:rFonts w:ascii="Poppins" w:hAnsi="Poppins" w:cs="Poppins"/>
          <w:color w:val="000000"/>
          <w:spacing w:val="6"/>
        </w:rPr>
        <w:t>Your privacy is important to us.</w:t>
      </w:r>
      <w:r w:rsidRPr="00523DA6">
        <w:rPr>
          <w:rFonts w:ascii="Poppins" w:hAnsi="Poppins" w:cs="Poppins"/>
          <w:color w:val="000000"/>
          <w:spacing w:val="6"/>
        </w:rPr>
        <w:br/>
        <w:t>All AE reports shall be handled with strict confidentiality.</w:t>
      </w:r>
      <w:r w:rsidRPr="00523DA6">
        <w:rPr>
          <w:rFonts w:ascii="Poppins" w:hAnsi="Poppins" w:cs="Poppins"/>
          <w:color w:val="000000"/>
          <w:spacing w:val="6"/>
        </w:rPr>
        <w:br/>
        <w:t>Personal information is protected and used solely for safety monitoring purposes.</w:t>
      </w:r>
    </w:p>
    <w:p w14:paraId="143FBEB4" w14:textId="77777777" w:rsidR="00523DA6" w:rsidRDefault="00523DA6">
      <w:pPr>
        <w:jc w:val="center"/>
        <w:rPr>
          <w:rFonts w:ascii="Aptos Display" w:hAnsi="Aptos Display"/>
          <w:b/>
          <w:color w:val="00465F"/>
          <w:sz w:val="20"/>
          <w:szCs w:val="20"/>
          <w:lang w:val="en-IN"/>
        </w:rPr>
      </w:pPr>
    </w:p>
    <w:p w14:paraId="352BE5A2" w14:textId="77777777" w:rsidR="00AA2411" w:rsidRDefault="00AA2411">
      <w:pPr>
        <w:jc w:val="center"/>
        <w:rPr>
          <w:rFonts w:ascii="Aptos Display" w:hAnsi="Aptos Display"/>
          <w:b/>
          <w:color w:val="00465F"/>
          <w:sz w:val="20"/>
          <w:szCs w:val="20"/>
          <w:lang w:val="en-IN"/>
        </w:rPr>
      </w:pPr>
    </w:p>
    <w:p w14:paraId="70154BB2" w14:textId="77777777" w:rsidR="00AA2411" w:rsidRDefault="00000000">
      <w:pPr>
        <w:jc w:val="center"/>
        <w:rPr>
          <w:rFonts w:ascii="Aptos Display" w:hAnsi="Aptos Display"/>
          <w:b/>
          <w:color w:val="00465F"/>
          <w:sz w:val="20"/>
          <w:szCs w:val="20"/>
          <w:lang w:val="en-IN"/>
        </w:rPr>
      </w:pPr>
      <w:r>
        <w:rPr>
          <w:rFonts w:ascii="Aptos Display" w:hAnsi="Aptos Display"/>
          <w:b/>
          <w:bCs/>
          <w:color w:val="00465F"/>
          <w:sz w:val="20"/>
          <w:szCs w:val="20"/>
          <w:lang w:val="en-IN"/>
        </w:rPr>
        <w:t>CTA SECTION</w:t>
      </w:r>
    </w:p>
    <w:tbl>
      <w:tblPr>
        <w:tblW w:w="0" w:type="auto"/>
        <w:jc w:val="center"/>
        <w:tblCellMar>
          <w:top w:w="15" w:type="dxa"/>
          <w:left w:w="15" w:type="dxa"/>
          <w:bottom w:w="15" w:type="dxa"/>
          <w:right w:w="15" w:type="dxa"/>
        </w:tblCellMar>
        <w:tblLook w:val="04A0" w:firstRow="1" w:lastRow="0" w:firstColumn="1" w:lastColumn="0" w:noHBand="0" w:noVBand="1"/>
      </w:tblPr>
      <w:tblGrid>
        <w:gridCol w:w="9009"/>
      </w:tblGrid>
      <w:tr w:rsidR="00AA2411" w14:paraId="4779CBA7" w14:textId="77777777">
        <w:trPr>
          <w:cantSplit/>
          <w:jc w:val="center"/>
        </w:trPr>
        <w:tc>
          <w:tcPr>
            <w:tcW w:w="0" w:type="auto"/>
            <w:tcBorders>
              <w:top w:val="single" w:sz="8" w:space="0" w:color="BFD7E1"/>
              <w:left w:val="single" w:sz="8" w:space="0" w:color="BFD7E1"/>
              <w:bottom w:val="single" w:sz="8" w:space="0" w:color="BFD7E1"/>
              <w:right w:val="single" w:sz="8" w:space="0" w:color="BFD7E1"/>
            </w:tcBorders>
            <w:shd w:val="clear" w:color="auto" w:fill="F5FAFF"/>
            <w:tcMar>
              <w:top w:w="180" w:type="dxa"/>
              <w:left w:w="180" w:type="dxa"/>
              <w:bottom w:w="180" w:type="dxa"/>
              <w:right w:w="180" w:type="dxa"/>
            </w:tcMar>
            <w:vAlign w:val="center"/>
            <w:hideMark/>
          </w:tcPr>
          <w:p w14:paraId="7C05CF51" w14:textId="77777777" w:rsidR="00AA2411" w:rsidRDefault="00000000">
            <w:pPr>
              <w:keepLines/>
              <w:jc w:val="center"/>
              <w:rPr>
                <w:rFonts w:ascii="Aptos Display" w:hAnsi="Aptos Display"/>
                <w:b/>
                <w:color w:val="00465F"/>
                <w:sz w:val="20"/>
                <w:szCs w:val="20"/>
                <w:lang w:val="en-IN"/>
              </w:rPr>
            </w:pPr>
            <w:r>
              <w:rPr>
                <w:rFonts w:ascii="Aptos Display" w:hAnsi="Aptos Display"/>
                <w:b/>
                <w:bCs/>
                <w:color w:val="00465F"/>
                <w:sz w:val="20"/>
                <w:szCs w:val="20"/>
                <w:lang w:val="en-IN"/>
              </w:rPr>
              <w:t xml:space="preserve">Partner With </w:t>
            </w:r>
            <w:proofErr w:type="spellStart"/>
            <w:r>
              <w:rPr>
                <w:rFonts w:ascii="Aptos Display" w:hAnsi="Aptos Display"/>
                <w:b/>
                <w:bCs/>
                <w:color w:val="00465F"/>
                <w:sz w:val="20"/>
                <w:szCs w:val="20"/>
                <w:lang w:val="en-IN"/>
              </w:rPr>
              <w:t>TechInvention</w:t>
            </w:r>
            <w:proofErr w:type="spellEnd"/>
            <w:r>
              <w:rPr>
                <w:rFonts w:ascii="Aptos Display" w:hAnsi="Aptos Display"/>
                <w:b/>
                <w:bCs/>
                <w:color w:val="00465F"/>
                <w:sz w:val="20"/>
                <w:szCs w:val="20"/>
                <w:lang w:val="en-IN"/>
              </w:rPr>
              <w:t xml:space="preserve"> for Vaccine Access</w:t>
            </w:r>
          </w:p>
          <w:p w14:paraId="05EF46BF" w14:textId="77777777" w:rsidR="00AA2411" w:rsidRDefault="00000000">
            <w:pPr>
              <w:keepLines/>
              <w:jc w:val="center"/>
              <w:rPr>
                <w:rFonts w:ascii="Aptos Display" w:hAnsi="Aptos Display"/>
                <w:b/>
                <w:color w:val="00465F"/>
                <w:sz w:val="20"/>
                <w:szCs w:val="20"/>
                <w:lang w:val="en-IN"/>
              </w:rPr>
            </w:pPr>
            <w:r>
              <w:rPr>
                <w:rFonts w:ascii="Aptos Display" w:hAnsi="Aptos Display"/>
                <w:b/>
                <w:color w:val="00465F"/>
                <w:sz w:val="20"/>
                <w:szCs w:val="20"/>
                <w:lang w:val="en-IN"/>
              </w:rPr>
              <w:t xml:space="preserve">Connect with </w:t>
            </w:r>
            <w:proofErr w:type="spellStart"/>
            <w:r>
              <w:rPr>
                <w:rFonts w:ascii="Aptos Display" w:hAnsi="Aptos Display"/>
                <w:b/>
                <w:color w:val="00465F"/>
                <w:sz w:val="20"/>
                <w:szCs w:val="20"/>
                <w:lang w:val="en-IN"/>
              </w:rPr>
              <w:t>TechInvention</w:t>
            </w:r>
            <w:proofErr w:type="spellEnd"/>
            <w:r>
              <w:rPr>
                <w:rFonts w:ascii="Aptos Display" w:hAnsi="Aptos Display"/>
                <w:b/>
                <w:color w:val="00465F"/>
                <w:sz w:val="20"/>
                <w:szCs w:val="20"/>
                <w:lang w:val="en-IN"/>
              </w:rPr>
              <w:t xml:space="preserve"> to explore product availability, licensing partnerships and access opportunities for market-authorized vaccines.</w:t>
            </w:r>
          </w:p>
        </w:tc>
      </w:tr>
    </w:tbl>
    <w:p w14:paraId="2541F526" w14:textId="77777777" w:rsidR="00AA2411" w:rsidRDefault="00AA2411">
      <w:pPr>
        <w:rPr>
          <w:rFonts w:ascii="Aptos Display" w:hAnsi="Aptos Display"/>
          <w:b/>
          <w:color w:val="00465F"/>
          <w:sz w:val="44"/>
        </w:rPr>
      </w:pPr>
    </w:p>
    <w:p w14:paraId="6E681089" w14:textId="77777777" w:rsidR="00AA2411" w:rsidRDefault="00AA2411">
      <w:pPr>
        <w:jc w:val="center"/>
        <w:rPr>
          <w:rFonts w:ascii="Aptos Display" w:hAnsi="Aptos Display"/>
          <w:b/>
          <w:color w:val="00465F"/>
          <w:sz w:val="44"/>
        </w:rPr>
      </w:pPr>
    </w:p>
    <w:p w14:paraId="4FC62EB2" w14:textId="77777777" w:rsidR="00523DA6" w:rsidRDefault="00523DA6">
      <w:pPr>
        <w:jc w:val="center"/>
        <w:rPr>
          <w:rFonts w:ascii="Aptos Display" w:hAnsi="Aptos Display"/>
          <w:b/>
          <w:color w:val="00465F"/>
          <w:sz w:val="44"/>
        </w:rPr>
      </w:pPr>
    </w:p>
    <w:p w14:paraId="1E626AD6" w14:textId="77777777" w:rsidR="00523DA6" w:rsidRDefault="00523DA6">
      <w:pPr>
        <w:jc w:val="center"/>
        <w:rPr>
          <w:rFonts w:ascii="Aptos Display" w:hAnsi="Aptos Display"/>
          <w:b/>
          <w:color w:val="00465F"/>
          <w:sz w:val="44"/>
        </w:rPr>
      </w:pPr>
    </w:p>
    <w:p w14:paraId="392C6BDF" w14:textId="77777777" w:rsidR="00523DA6" w:rsidRDefault="00523DA6">
      <w:pPr>
        <w:jc w:val="center"/>
        <w:rPr>
          <w:rFonts w:ascii="Aptos Display" w:hAnsi="Aptos Display"/>
          <w:b/>
          <w:color w:val="00465F"/>
          <w:sz w:val="44"/>
        </w:rPr>
      </w:pPr>
    </w:p>
    <w:p w14:paraId="5BFEDEDC" w14:textId="77777777" w:rsidR="00523DA6" w:rsidRDefault="00523DA6">
      <w:pPr>
        <w:jc w:val="center"/>
        <w:rPr>
          <w:rFonts w:ascii="Aptos Display" w:hAnsi="Aptos Display"/>
          <w:b/>
          <w:color w:val="00465F"/>
          <w:sz w:val="44"/>
        </w:rPr>
      </w:pPr>
    </w:p>
    <w:p w14:paraId="4F897D7E" w14:textId="77777777" w:rsidR="00523DA6" w:rsidRDefault="00523DA6">
      <w:pPr>
        <w:jc w:val="center"/>
        <w:rPr>
          <w:rFonts w:ascii="Aptos Display" w:hAnsi="Aptos Display"/>
          <w:b/>
          <w:color w:val="00465F"/>
          <w:sz w:val="44"/>
        </w:rPr>
      </w:pPr>
    </w:p>
    <w:p w14:paraId="648C56FA" w14:textId="77777777" w:rsidR="00523DA6" w:rsidRDefault="00523DA6">
      <w:pPr>
        <w:jc w:val="center"/>
        <w:rPr>
          <w:rFonts w:ascii="Aptos Display" w:hAnsi="Aptos Display"/>
          <w:b/>
          <w:color w:val="00465F"/>
          <w:sz w:val="44"/>
        </w:rPr>
      </w:pPr>
    </w:p>
    <w:p w14:paraId="141745FA" w14:textId="03D66E19" w:rsidR="00AA2411" w:rsidRDefault="00000000">
      <w:pPr>
        <w:pStyle w:val="WebsiteSectionTitle"/>
      </w:pPr>
      <w:r>
        <w:rPr>
          <w:color w:val="00465F"/>
          <w:sz w:val="44"/>
        </w:rPr>
        <w:lastRenderedPageBreak/>
        <w:t>Careers Page Content</w:t>
      </w:r>
    </w:p>
    <w:p w14:paraId="5BE440EA" w14:textId="77777777" w:rsidR="00AA2411" w:rsidRDefault="00AA2411">
      <w:pPr>
        <w:pBdr>
          <w:bottom w:val="single" w:sz="6" w:space="1" w:color="C7E8EA"/>
        </w:pBdr>
        <w:spacing w:before="60" w:after="60"/>
      </w:pPr>
    </w:p>
    <w:p w14:paraId="5E9B3A95" w14:textId="77777777" w:rsidR="00AA2411" w:rsidRDefault="00AA2411">
      <w:pPr>
        <w:pStyle w:val="Heading3"/>
        <w:spacing w:before="40"/>
      </w:pPr>
    </w:p>
    <w:p w14:paraId="04233D59" w14:textId="77777777" w:rsidR="00AA2411" w:rsidRDefault="00AA2411">
      <w:pPr>
        <w:pStyle w:val="Heading3"/>
        <w:spacing w:before="40"/>
      </w:pPr>
    </w:p>
    <w:p w14:paraId="56F5434A" w14:textId="77777777" w:rsidR="00AA2411" w:rsidRDefault="00000000">
      <w:pPr>
        <w:pStyle w:val="Heading3"/>
        <w:spacing w:before="40"/>
      </w:pPr>
      <w:r>
        <w:t>Build With Purpose</w:t>
      </w:r>
    </w:p>
    <w:p w14:paraId="1A23646C" w14:textId="77777777" w:rsidR="00AA2411" w:rsidRDefault="00000000">
      <w:pPr>
        <w:spacing w:after="60" w:line="247" w:lineRule="auto"/>
      </w:pPr>
      <w:r>
        <w:t xml:space="preserve">Join a team where science, strategy and execution come together to create meaningful healthcare impact. At </w:t>
      </w:r>
      <w:proofErr w:type="spellStart"/>
      <w:r>
        <w:t>TechInvention</w:t>
      </w:r>
      <w:proofErr w:type="spellEnd"/>
      <w:r>
        <w:t>, every role contributes to advancing vaccines, biologics and technologies that support access, affordability and resilience across global health ecosystems.</w:t>
      </w:r>
    </w:p>
    <w:p w14:paraId="5AD04459" w14:textId="77777777" w:rsidR="00AA2411" w:rsidRDefault="00AA2411">
      <w:pPr>
        <w:pBdr>
          <w:bottom w:val="single" w:sz="6" w:space="1" w:color="C7E8EA"/>
        </w:pBdr>
        <w:spacing w:before="60" w:after="60"/>
      </w:pPr>
    </w:p>
    <w:p w14:paraId="02DADE41" w14:textId="2D80C58D" w:rsidR="00AA2411" w:rsidRDefault="00000000">
      <w:pPr>
        <w:pStyle w:val="WebsiteNote"/>
        <w:pBdr>
          <w:bottom w:val="single" w:sz="6" w:space="1" w:color="C7E8EA"/>
        </w:pBdr>
        <w:shd w:val="clear" w:color="auto" w:fill="FFF8D8"/>
        <w:ind w:left="173" w:right="173"/>
      </w:pPr>
      <w:r>
        <w:t>Website Note: Add Great Place to Work certificates from previous years.</w:t>
      </w:r>
    </w:p>
    <w:p w14:paraId="2AD6F52E" w14:textId="554EA50C" w:rsidR="00AA2411" w:rsidRDefault="00AA2411">
      <w:pPr>
        <w:pBdr>
          <w:bottom w:val="single" w:sz="6" w:space="1" w:color="C7E8EA"/>
        </w:pBdr>
        <w:spacing w:before="60" w:after="60"/>
      </w:pPr>
    </w:p>
    <w:p w14:paraId="311177DD" w14:textId="451EB1CC" w:rsidR="00AA2411" w:rsidRDefault="00000000">
      <w:pPr>
        <w:pBdr>
          <w:bottom w:val="single" w:sz="6" w:space="1" w:color="C7E8EA"/>
        </w:pBdr>
        <w:spacing w:before="60" w:after="60"/>
      </w:pPr>
      <w:r>
        <w:rPr>
          <w:noProof/>
        </w:rPr>
        <w:drawing>
          <wp:anchor distT="0" distB="0" distL="114300" distR="114300" simplePos="0" relativeHeight="251684864" behindDoc="0" locked="0" layoutInCell="1" allowOverlap="1" wp14:anchorId="1AAC552C" wp14:editId="4597C34A">
            <wp:simplePos x="0" y="0"/>
            <wp:positionH relativeFrom="margin">
              <wp:align>left</wp:align>
            </wp:positionH>
            <wp:positionV relativeFrom="paragraph">
              <wp:posOffset>120015</wp:posOffset>
            </wp:positionV>
            <wp:extent cx="3116580" cy="1753167"/>
            <wp:effectExtent l="0" t="0" r="7620" b="0"/>
            <wp:wrapNone/>
            <wp:docPr id="3559616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1650" name="Picture 35596165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116580" cy="175316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1EFF90A5" wp14:editId="29A4273A">
            <wp:simplePos x="0" y="0"/>
            <wp:positionH relativeFrom="column">
              <wp:posOffset>3253740</wp:posOffset>
            </wp:positionH>
            <wp:positionV relativeFrom="paragraph">
              <wp:posOffset>21590</wp:posOffset>
            </wp:positionV>
            <wp:extent cx="3305175" cy="1859280"/>
            <wp:effectExtent l="0" t="0" r="9525" b="7620"/>
            <wp:wrapNone/>
            <wp:docPr id="18047040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4071" name="Picture 180470407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305175" cy="1859280"/>
                    </a:xfrm>
                    <a:prstGeom prst="rect">
                      <a:avLst/>
                    </a:prstGeom>
                  </pic:spPr>
                </pic:pic>
              </a:graphicData>
            </a:graphic>
            <wp14:sizeRelH relativeFrom="margin">
              <wp14:pctWidth>0</wp14:pctWidth>
            </wp14:sizeRelH>
            <wp14:sizeRelV relativeFrom="margin">
              <wp14:pctHeight>0</wp14:pctHeight>
            </wp14:sizeRelV>
          </wp:anchor>
        </w:drawing>
      </w:r>
    </w:p>
    <w:p w14:paraId="2CB589F7" w14:textId="4975DE68" w:rsidR="00AA2411" w:rsidRDefault="00AA2411">
      <w:pPr>
        <w:pStyle w:val="Heading2"/>
        <w:spacing w:before="100" w:after="40"/>
      </w:pPr>
    </w:p>
    <w:p w14:paraId="3A70D013" w14:textId="433A36F3" w:rsidR="00AA2411" w:rsidRDefault="00AA2411">
      <w:pPr>
        <w:pStyle w:val="Heading2"/>
        <w:spacing w:before="100" w:after="40"/>
      </w:pPr>
    </w:p>
    <w:p w14:paraId="1F2A532F" w14:textId="4B1D59CE" w:rsidR="00AA2411" w:rsidRDefault="00AA2411">
      <w:pPr>
        <w:pStyle w:val="Heading2"/>
        <w:spacing w:before="100" w:after="40"/>
      </w:pPr>
    </w:p>
    <w:p w14:paraId="096A3E9F" w14:textId="57ABCAA0" w:rsidR="00AA2411" w:rsidRDefault="00AA2411"/>
    <w:p w14:paraId="79173485" w14:textId="1C303733" w:rsidR="00AA2411" w:rsidRDefault="00AA2411"/>
    <w:p w14:paraId="58635CF2" w14:textId="73044F1F" w:rsidR="00AA2411" w:rsidRDefault="00AA2411"/>
    <w:p w14:paraId="541CBF27" w14:textId="77777777" w:rsidR="00AA2411" w:rsidRDefault="00AA2411">
      <w:pPr>
        <w:pStyle w:val="Heading2"/>
        <w:spacing w:before="100" w:after="40"/>
      </w:pPr>
    </w:p>
    <w:p w14:paraId="026D6773" w14:textId="3DD78012" w:rsidR="00AA2411" w:rsidRDefault="00000000">
      <w:pPr>
        <w:pStyle w:val="Heading2"/>
        <w:spacing w:before="100" w:after="40"/>
      </w:pPr>
      <w:r>
        <w:t xml:space="preserve">Life at </w:t>
      </w:r>
      <w:proofErr w:type="spellStart"/>
      <w:r>
        <w:t>TechInvention</w:t>
      </w:r>
      <w:proofErr w:type="spellEnd"/>
    </w:p>
    <w:p w14:paraId="3A264CC4" w14:textId="77777777" w:rsidR="00AA2411" w:rsidRDefault="00000000">
      <w:pPr>
        <w:jc w:val="center"/>
      </w:pPr>
      <w:r>
        <w:rPr>
          <w:noProof/>
        </w:rPr>
        <w:drawing>
          <wp:inline distT="0" distB="0" distL="0" distR="0" wp14:anchorId="70270FA7" wp14:editId="53C814EC">
            <wp:extent cx="3832860" cy="2354872"/>
            <wp:effectExtent l="0" t="0" r="0" b="7620"/>
            <wp:docPr id="16349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9921" name="Picture 1634939921"/>
                    <pic:cNvPicPr/>
                  </pic:nvPicPr>
                  <pic:blipFill>
                    <a:blip r:embed="rId54"/>
                    <a:stretch>
                      <a:fillRect/>
                    </a:stretch>
                  </pic:blipFill>
                  <pic:spPr>
                    <a:xfrm>
                      <a:off x="0" y="0"/>
                      <a:ext cx="3845658" cy="2362735"/>
                    </a:xfrm>
                    <a:prstGeom prst="rect">
                      <a:avLst/>
                    </a:prstGeom>
                  </pic:spPr>
                </pic:pic>
              </a:graphicData>
            </a:graphic>
          </wp:inline>
        </w:drawing>
      </w:r>
    </w:p>
    <w:p w14:paraId="6A5BD890" w14:textId="77777777" w:rsidR="00AA2411" w:rsidRDefault="00AA2411">
      <w:pPr>
        <w:pBdr>
          <w:bottom w:val="single" w:sz="6" w:space="1" w:color="C7E8EA"/>
        </w:pBdr>
        <w:spacing w:before="60" w:after="60"/>
      </w:pPr>
    </w:p>
    <w:p w14:paraId="60900997" w14:textId="77777777" w:rsidR="00AA2411" w:rsidRDefault="00000000">
      <w:pPr>
        <w:pStyle w:val="Heading2"/>
        <w:spacing w:before="100" w:after="40"/>
      </w:pPr>
      <w:r>
        <w:t>Why Join Us</w:t>
      </w:r>
    </w:p>
    <w:p w14:paraId="10CCDAAC" w14:textId="77777777" w:rsidR="00AA2411" w:rsidRDefault="00000000">
      <w:pPr>
        <w:spacing w:after="20" w:line="240" w:lineRule="auto"/>
      </w:pPr>
      <w:r>
        <w:rPr>
          <w:b/>
          <w:color w:val="005367"/>
          <w:sz w:val="18"/>
        </w:rPr>
        <w:t xml:space="preserve">Purpose-led work: </w:t>
      </w:r>
      <w:r>
        <w:rPr>
          <w:sz w:val="18"/>
        </w:rPr>
        <w:t>Contribute to healthcare solutions that matter.</w:t>
      </w:r>
    </w:p>
    <w:p w14:paraId="1DEDB2C8" w14:textId="02C47AE1" w:rsidR="00AA2411" w:rsidRDefault="00000000">
      <w:pPr>
        <w:spacing w:after="20" w:line="240" w:lineRule="auto"/>
      </w:pPr>
      <w:r>
        <w:rPr>
          <w:b/>
          <w:color w:val="005367"/>
          <w:sz w:val="18"/>
        </w:rPr>
        <w:t xml:space="preserve">Global exposure: </w:t>
      </w:r>
      <w:r>
        <w:rPr>
          <w:sz w:val="18"/>
        </w:rPr>
        <w:t>Work with partners, institutions and experts across diverse geographies.</w:t>
      </w:r>
    </w:p>
    <w:p w14:paraId="42F06245" w14:textId="73E4186B" w:rsidR="00AA2411" w:rsidRDefault="00000000">
      <w:pPr>
        <w:spacing w:after="20" w:line="240" w:lineRule="auto"/>
      </w:pPr>
      <w:r>
        <w:rPr>
          <w:b/>
          <w:color w:val="005367"/>
          <w:sz w:val="18"/>
        </w:rPr>
        <w:lastRenderedPageBreak/>
        <w:t xml:space="preserve">Learning culture: </w:t>
      </w:r>
      <w:r>
        <w:rPr>
          <w:sz w:val="18"/>
        </w:rPr>
        <w:t>Grow through hands-on projects, mentorship and cross-functional collaboration.</w:t>
      </w:r>
    </w:p>
    <w:p w14:paraId="1AF6D313" w14:textId="7B11B64B" w:rsidR="00AA2411" w:rsidRDefault="00000000">
      <w:pPr>
        <w:spacing w:after="20" w:line="240" w:lineRule="auto"/>
      </w:pPr>
      <w:r>
        <w:rPr>
          <w:b/>
          <w:color w:val="005367"/>
          <w:sz w:val="18"/>
        </w:rPr>
        <w:t xml:space="preserve">Ownership mindset: </w:t>
      </w:r>
      <w:r>
        <w:rPr>
          <w:sz w:val="18"/>
        </w:rPr>
        <w:t>Take responsibility, lead ideas and make your contribution visible.</w:t>
      </w:r>
    </w:p>
    <w:p w14:paraId="0A0C49DC" w14:textId="07CB98F8" w:rsidR="00AA2411" w:rsidRDefault="00000000">
      <w:pPr>
        <w:spacing w:after="20" w:line="240" w:lineRule="auto"/>
      </w:pPr>
      <w:r>
        <w:rPr>
          <w:b/>
          <w:color w:val="005367"/>
          <w:sz w:val="18"/>
        </w:rPr>
        <w:t xml:space="preserve">Innovation ecosystem: </w:t>
      </w:r>
      <w:r>
        <w:rPr>
          <w:sz w:val="18"/>
        </w:rPr>
        <w:t>Be part of a growing biotech company working across vaccines, biologics and global health infrastructure.</w:t>
      </w:r>
    </w:p>
    <w:p w14:paraId="147A3B1E" w14:textId="5455B049" w:rsidR="00AA2411" w:rsidRDefault="00AA2411">
      <w:pPr>
        <w:pBdr>
          <w:bottom w:val="single" w:sz="6" w:space="1" w:color="C7E8EA"/>
        </w:pBdr>
        <w:spacing w:before="60" w:after="60"/>
      </w:pPr>
    </w:p>
    <w:p w14:paraId="303A983C" w14:textId="761ADEE0" w:rsidR="00AA2411" w:rsidRDefault="00000000">
      <w:pPr>
        <w:pStyle w:val="Heading2"/>
        <w:spacing w:before="100" w:after="40"/>
      </w:pPr>
      <w:r>
        <w:t>Who We Look For</w:t>
      </w:r>
    </w:p>
    <w:p w14:paraId="52EF0153" w14:textId="0A266975" w:rsidR="00AA2411" w:rsidRDefault="00000000">
      <w:pPr>
        <w:pStyle w:val="Heading3"/>
        <w:spacing w:before="40"/>
      </w:pPr>
      <w:r>
        <w:t>Talent with curiosity, discipline and drive</w:t>
      </w:r>
    </w:p>
    <w:p w14:paraId="0EA96181" w14:textId="77777777" w:rsidR="0070421D" w:rsidRDefault="00000000" w:rsidP="0070421D">
      <w:pPr>
        <w:spacing w:after="60" w:line="247" w:lineRule="auto"/>
      </w:pPr>
      <w:r>
        <w:t xml:space="preserve">We welcome professionals who are ambitious, thoughtful and ready to take ownership. Whether you are a scientist, engineer, consultant, regulatory expert, finance professional or corporate leader, </w:t>
      </w:r>
      <w:proofErr w:type="spellStart"/>
      <w:r>
        <w:t>TechInvention</w:t>
      </w:r>
      <w:proofErr w:type="spellEnd"/>
      <w:r>
        <w:t xml:space="preserve"> offers the opportunity to grow with purpose.</w:t>
      </w:r>
    </w:p>
    <w:p w14:paraId="4A790B0E" w14:textId="45093E57" w:rsidR="00AA2411" w:rsidRDefault="00000000" w:rsidP="0070421D">
      <w:pPr>
        <w:spacing w:after="60" w:line="247" w:lineRule="auto"/>
      </w:pPr>
      <w:r>
        <w:br/>
        <w:t xml:space="preserve">Employee Voices </w:t>
      </w:r>
    </w:p>
    <w:p w14:paraId="20A9F84C" w14:textId="496AF523" w:rsidR="00AA2411" w:rsidRDefault="00FD3833">
      <w:pPr>
        <w:keepNext/>
        <w:spacing w:after="60" w:line="247" w:lineRule="auto"/>
      </w:pPr>
      <w:r>
        <w:rPr>
          <w:noProof/>
        </w:rPr>
        <w:drawing>
          <wp:anchor distT="0" distB="0" distL="114300" distR="114300" simplePos="0" relativeHeight="251732992" behindDoc="0" locked="0" layoutInCell="1" allowOverlap="1" wp14:anchorId="22EB3604" wp14:editId="798FF96C">
            <wp:simplePos x="0" y="0"/>
            <wp:positionH relativeFrom="column">
              <wp:posOffset>-605963</wp:posOffset>
            </wp:positionH>
            <wp:positionV relativeFrom="page">
              <wp:posOffset>6619183</wp:posOffset>
            </wp:positionV>
            <wp:extent cx="448945" cy="833120"/>
            <wp:effectExtent l="0" t="0" r="8255" b="5080"/>
            <wp:wrapNone/>
            <wp:docPr id="871637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7563" name="Picture 87163756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8945" cy="833120"/>
                    </a:xfrm>
                    <a:prstGeom prst="rect">
                      <a:avLst/>
                    </a:prstGeom>
                  </pic:spPr>
                </pic:pic>
              </a:graphicData>
            </a:graphic>
            <wp14:sizeRelH relativeFrom="margin">
              <wp14:pctWidth>0</wp14:pctWidth>
            </wp14:sizeRelH>
            <wp14:sizeRelV relativeFrom="margin">
              <wp14:pctHeight>0</wp14:pctHeight>
            </wp14:sizeRelV>
          </wp:anchor>
        </w:drawing>
      </w:r>
      <w:r w:rsidR="007763C4">
        <w:rPr>
          <w:noProof/>
        </w:rPr>
        <w:drawing>
          <wp:anchor distT="0" distB="0" distL="114300" distR="114300" simplePos="0" relativeHeight="251686912" behindDoc="0" locked="0" layoutInCell="1" allowOverlap="1" wp14:anchorId="7906ED87" wp14:editId="4756D213">
            <wp:simplePos x="0" y="0"/>
            <wp:positionH relativeFrom="column">
              <wp:posOffset>-512159</wp:posOffset>
            </wp:positionH>
            <wp:positionV relativeFrom="page">
              <wp:posOffset>3935441</wp:posOffset>
            </wp:positionV>
            <wp:extent cx="419100" cy="521907"/>
            <wp:effectExtent l="0" t="0" r="0" b="0"/>
            <wp:wrapNone/>
            <wp:docPr id="3870906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90613" name="Picture 387090613"/>
                    <pic:cNvPicPr/>
                  </pic:nvPicPr>
                  <pic:blipFill>
                    <a:blip r:embed="rId56" cstate="print">
                      <a:extLst>
                        <a:ext uri="{28A0092B-C50C-407E-A947-70E740481C1C}">
                          <a14:useLocalDpi xmlns:a14="http://schemas.microsoft.com/office/drawing/2010/main" val="0"/>
                        </a:ext>
                      </a:extLst>
                    </a:blip>
                    <a:stretch>
                      <a:fillRect/>
                    </a:stretch>
                  </pic:blipFill>
                  <pic:spPr>
                    <a:xfrm flipH="1">
                      <a:off x="0" y="0"/>
                      <a:ext cx="419100" cy="521907"/>
                    </a:xfrm>
                    <a:prstGeom prst="rect">
                      <a:avLst/>
                    </a:prstGeom>
                  </pic:spPr>
                </pic:pic>
              </a:graphicData>
            </a:graphic>
            <wp14:sizeRelH relativeFrom="margin">
              <wp14:pctWidth>0</wp14:pctWidth>
            </wp14:sizeRelH>
            <wp14:sizeRelV relativeFrom="margin">
              <wp14:pctHeight>0</wp14:pctHeight>
            </wp14:sizeRelV>
          </wp:anchor>
        </w:drawing>
      </w:r>
      <w:r w:rsidR="007763C4">
        <w:rPr>
          <w:noProof/>
        </w:rPr>
        <w:drawing>
          <wp:anchor distT="0" distB="0" distL="114300" distR="114300" simplePos="0" relativeHeight="251691008" behindDoc="0" locked="0" layoutInCell="1" allowOverlap="1" wp14:anchorId="5A980AF8" wp14:editId="5F244BA6">
            <wp:simplePos x="0" y="0"/>
            <wp:positionH relativeFrom="leftMargin">
              <wp:posOffset>341169</wp:posOffset>
            </wp:positionH>
            <wp:positionV relativeFrom="paragraph">
              <wp:posOffset>2402551</wp:posOffset>
            </wp:positionV>
            <wp:extent cx="480060" cy="541655"/>
            <wp:effectExtent l="0" t="0" r="0" b="0"/>
            <wp:wrapNone/>
            <wp:docPr id="12881757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5777" name="Picture 128817577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0060" cy="541655"/>
                    </a:xfrm>
                    <a:prstGeom prst="rect">
                      <a:avLst/>
                    </a:prstGeom>
                  </pic:spPr>
                </pic:pic>
              </a:graphicData>
            </a:graphic>
            <wp14:sizeRelH relativeFrom="margin">
              <wp14:pctWidth>0</wp14:pctWidth>
            </wp14:sizeRelH>
            <wp14:sizeRelV relativeFrom="margin">
              <wp14:pctHeight>0</wp14:pctHeight>
            </wp14:sizeRelV>
          </wp:anchor>
        </w:drawing>
      </w:r>
      <w:r w:rsidR="007763C4">
        <w:rPr>
          <w:noProof/>
        </w:rPr>
        <w:drawing>
          <wp:anchor distT="0" distB="0" distL="114300" distR="114300" simplePos="0" relativeHeight="251692032" behindDoc="0" locked="0" layoutInCell="1" allowOverlap="1" wp14:anchorId="6165A1F0" wp14:editId="5886DFF2">
            <wp:simplePos x="0" y="0"/>
            <wp:positionH relativeFrom="leftMargin">
              <wp:posOffset>346710</wp:posOffset>
            </wp:positionH>
            <wp:positionV relativeFrom="paragraph">
              <wp:posOffset>1415473</wp:posOffset>
            </wp:positionV>
            <wp:extent cx="472440" cy="683260"/>
            <wp:effectExtent l="0" t="0" r="3810" b="2540"/>
            <wp:wrapNone/>
            <wp:docPr id="459417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17709" name="Picture 45941770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2440" cy="683260"/>
                    </a:xfrm>
                    <a:prstGeom prst="rect">
                      <a:avLst/>
                    </a:prstGeom>
                  </pic:spPr>
                </pic:pic>
              </a:graphicData>
            </a:graphic>
            <wp14:sizeRelH relativeFrom="margin">
              <wp14:pctWidth>0</wp14:pctWidth>
            </wp14:sizeRelH>
            <wp14:sizeRelV relativeFrom="margin">
              <wp14:pctHeight>0</wp14:pctHeight>
            </wp14:sizeRelV>
          </wp:anchor>
        </w:drawing>
      </w:r>
      <w:r w:rsidR="00E35D70">
        <w:rPr>
          <w:i/>
          <w:color w:val="505F69"/>
        </w:rPr>
        <w:t xml:space="preserve">Stories from the people growing with </w:t>
      </w:r>
      <w:proofErr w:type="spellStart"/>
      <w:r w:rsidR="00E35D70">
        <w:rPr>
          <w:i/>
          <w:color w:val="505F69"/>
        </w:rPr>
        <w:t>TechInvention</w:t>
      </w:r>
      <w:proofErr w:type="spellEnd"/>
      <w:r w:rsidR="00E35D70">
        <w:rPr>
          <w:i/>
          <w:color w:val="505F69"/>
        </w:rPr>
        <w:t>.</w:t>
      </w:r>
    </w:p>
    <w:tbl>
      <w:tblPr>
        <w:tblStyle w:val="TableGrid"/>
        <w:tblW w:w="9019" w:type="dxa"/>
        <w:jc w:val="center"/>
        <w:tblLook w:val="04A0" w:firstRow="1" w:lastRow="0" w:firstColumn="1" w:lastColumn="0" w:noHBand="0" w:noVBand="1"/>
      </w:tblPr>
      <w:tblGrid>
        <w:gridCol w:w="2989"/>
        <w:gridCol w:w="2998"/>
        <w:gridCol w:w="3032"/>
      </w:tblGrid>
      <w:tr w:rsidR="00AA2411" w14:paraId="4AF0AE8D" w14:textId="77777777">
        <w:trPr>
          <w:cantSplit/>
          <w:tblHeader/>
          <w:jc w:val="center"/>
        </w:trPr>
        <w:tc>
          <w:tcPr>
            <w:tcW w:w="2989" w:type="dxa"/>
            <w:shd w:val="clear" w:color="auto" w:fill="0C4A6E"/>
            <w:vAlign w:val="center"/>
          </w:tcPr>
          <w:p w14:paraId="33A737C7" w14:textId="612FB443" w:rsidR="00AA2411" w:rsidRDefault="00000000">
            <w:pPr>
              <w:keepLines/>
              <w:jc w:val="center"/>
            </w:pPr>
            <w:r>
              <w:rPr>
                <w:b/>
                <w:color w:val="FFFFFF"/>
                <w:sz w:val="17"/>
              </w:rPr>
              <w:t>Name</w:t>
            </w:r>
          </w:p>
        </w:tc>
        <w:tc>
          <w:tcPr>
            <w:tcW w:w="2998" w:type="dxa"/>
            <w:shd w:val="clear" w:color="auto" w:fill="0C4A6E"/>
            <w:vAlign w:val="center"/>
          </w:tcPr>
          <w:p w14:paraId="3113A1AA" w14:textId="77777777" w:rsidR="00AA2411" w:rsidRDefault="00000000">
            <w:pPr>
              <w:keepLines/>
              <w:jc w:val="center"/>
            </w:pPr>
            <w:r>
              <w:rPr>
                <w:b/>
                <w:color w:val="FFFFFF"/>
                <w:sz w:val="17"/>
              </w:rPr>
              <w:t>Experience</w:t>
            </w:r>
          </w:p>
        </w:tc>
        <w:tc>
          <w:tcPr>
            <w:tcW w:w="3032" w:type="dxa"/>
            <w:shd w:val="clear" w:color="auto" w:fill="0C4A6E"/>
            <w:vAlign w:val="center"/>
          </w:tcPr>
          <w:p w14:paraId="592DBE77" w14:textId="77777777" w:rsidR="00AA2411" w:rsidRDefault="00000000">
            <w:pPr>
              <w:keepLines/>
              <w:jc w:val="center"/>
            </w:pPr>
            <w:r>
              <w:rPr>
                <w:b/>
                <w:color w:val="FFFFFF"/>
                <w:sz w:val="17"/>
              </w:rPr>
              <w:t>Testimonial</w:t>
            </w:r>
          </w:p>
        </w:tc>
      </w:tr>
      <w:tr w:rsidR="00AA2411" w14:paraId="42492F4A" w14:textId="77777777">
        <w:trPr>
          <w:cantSplit/>
          <w:jc w:val="center"/>
        </w:trPr>
        <w:tc>
          <w:tcPr>
            <w:tcW w:w="2989" w:type="dxa"/>
            <w:vAlign w:val="center"/>
          </w:tcPr>
          <w:p w14:paraId="0E653077" w14:textId="2D5D8EE8" w:rsidR="00AA2411" w:rsidRDefault="00000000">
            <w:pPr>
              <w:keepLines/>
            </w:pPr>
            <w:r>
              <w:rPr>
                <w:b/>
                <w:color w:val="005367"/>
                <w:sz w:val="16"/>
              </w:rPr>
              <w:t>Shahnawaz</w:t>
            </w:r>
            <w:r w:rsidR="007763C4">
              <w:rPr>
                <w:b/>
                <w:color w:val="005367"/>
                <w:sz w:val="16"/>
              </w:rPr>
              <w:t xml:space="preserve"> Shaikh  </w:t>
            </w:r>
            <w:r w:rsidR="007763C4">
              <w:rPr>
                <w:b/>
                <w:color w:val="005367"/>
                <w:sz w:val="16"/>
              </w:rPr>
              <w:br/>
            </w:r>
            <w:proofErr w:type="gramStart"/>
            <w:r w:rsidR="007763C4">
              <w:t>Designation  -</w:t>
            </w:r>
            <w:proofErr w:type="gramEnd"/>
            <w:r w:rsidR="007763C4">
              <w:t xml:space="preserve"> </w:t>
            </w:r>
          </w:p>
        </w:tc>
        <w:tc>
          <w:tcPr>
            <w:tcW w:w="2998" w:type="dxa"/>
            <w:vAlign w:val="center"/>
          </w:tcPr>
          <w:p w14:paraId="5B010585" w14:textId="6D089B89" w:rsidR="00AA2411" w:rsidRDefault="00000000">
            <w:pPr>
              <w:keepLines/>
            </w:pPr>
            <w:r>
              <w:rPr>
                <w:b/>
                <w:color w:val="006F87"/>
                <w:sz w:val="16"/>
              </w:rPr>
              <w:t>9+ Years</w:t>
            </w:r>
          </w:p>
        </w:tc>
        <w:tc>
          <w:tcPr>
            <w:tcW w:w="3032" w:type="dxa"/>
            <w:vAlign w:val="center"/>
          </w:tcPr>
          <w:p w14:paraId="513D934F" w14:textId="1B9342B4" w:rsidR="00AA2411" w:rsidRDefault="00000000">
            <w:pPr>
              <w:keepLines/>
            </w:pPr>
            <w:r>
              <w:rPr>
                <w:sz w:val="16"/>
              </w:rPr>
              <w:t>“</w:t>
            </w:r>
            <w:r w:rsidR="007763C4" w:rsidRPr="007763C4">
              <w:rPr>
                <w:sz w:val="16"/>
                <w:lang w:val="en-GB"/>
              </w:rPr>
              <w:t xml:space="preserve">“Having joined </w:t>
            </w:r>
            <w:proofErr w:type="spellStart"/>
            <w:r w:rsidR="007763C4" w:rsidRPr="007763C4">
              <w:rPr>
                <w:sz w:val="16"/>
                <w:lang w:val="en-GB"/>
              </w:rPr>
              <w:t>TechInvention</w:t>
            </w:r>
            <w:proofErr w:type="spellEnd"/>
            <w:r w:rsidR="007763C4" w:rsidRPr="007763C4">
              <w:rPr>
                <w:sz w:val="16"/>
                <w:lang w:val="en-GB"/>
              </w:rPr>
              <w:t xml:space="preserve"> in an Admin and HR role 10 years ago, I have had the privilege of growing alongside the organisation and taking on greater responsibility, ownership and purpose over the years. It has been an inspiring and deeply fulfilling journey, and I am proud to have witnessed and contributed to </w:t>
            </w:r>
            <w:proofErr w:type="spellStart"/>
            <w:r w:rsidR="007763C4" w:rsidRPr="007763C4">
              <w:rPr>
                <w:sz w:val="16"/>
                <w:lang w:val="en-GB"/>
              </w:rPr>
              <w:t>TechInvention’s</w:t>
            </w:r>
            <w:proofErr w:type="spellEnd"/>
            <w:r w:rsidR="007763C4" w:rsidRPr="007763C4">
              <w:rPr>
                <w:sz w:val="16"/>
                <w:lang w:val="en-GB"/>
              </w:rPr>
              <w:t xml:space="preserve"> remarkable growth and evolution.”</w:t>
            </w:r>
          </w:p>
        </w:tc>
      </w:tr>
      <w:tr w:rsidR="00AA2411" w14:paraId="01E3BC56" w14:textId="77777777">
        <w:trPr>
          <w:cantSplit/>
          <w:jc w:val="center"/>
        </w:trPr>
        <w:tc>
          <w:tcPr>
            <w:tcW w:w="2989" w:type="dxa"/>
            <w:vAlign w:val="center"/>
          </w:tcPr>
          <w:p w14:paraId="1435ABD2" w14:textId="77777777" w:rsidR="007763C4" w:rsidRPr="007763C4" w:rsidRDefault="007763C4" w:rsidP="007763C4">
            <w:pPr>
              <w:keepLines/>
              <w:rPr>
                <w:b/>
                <w:color w:val="005367"/>
                <w:sz w:val="16"/>
                <w:lang w:val="en-IN"/>
              </w:rPr>
            </w:pPr>
            <w:r w:rsidRPr="007763C4">
              <w:rPr>
                <w:b/>
                <w:bCs/>
                <w:color w:val="005367"/>
                <w:sz w:val="16"/>
                <w:lang w:val="en-IN"/>
              </w:rPr>
              <w:t xml:space="preserve">Aziz </w:t>
            </w:r>
            <w:proofErr w:type="spellStart"/>
            <w:r w:rsidRPr="007763C4">
              <w:rPr>
                <w:b/>
                <w:bCs/>
                <w:color w:val="005367"/>
                <w:sz w:val="16"/>
                <w:lang w:val="en-IN"/>
              </w:rPr>
              <w:t>Mandsaurwala</w:t>
            </w:r>
            <w:proofErr w:type="spellEnd"/>
          </w:p>
          <w:p w14:paraId="6A0D431F" w14:textId="77777777" w:rsidR="007763C4" w:rsidRPr="007763C4" w:rsidRDefault="007763C4" w:rsidP="007763C4">
            <w:pPr>
              <w:keepLines/>
              <w:rPr>
                <w:b/>
                <w:color w:val="005367"/>
                <w:sz w:val="16"/>
                <w:lang w:val="en-IN"/>
              </w:rPr>
            </w:pPr>
            <w:r w:rsidRPr="007763C4">
              <w:rPr>
                <w:b/>
                <w:color w:val="005367"/>
                <w:sz w:val="16"/>
                <w:lang w:val="en-IN"/>
              </w:rPr>
              <w:t>Senior</w:t>
            </w:r>
            <w:r w:rsidRPr="007763C4">
              <w:rPr>
                <w:b/>
                <w:bCs/>
                <w:color w:val="005367"/>
                <w:sz w:val="16"/>
                <w:lang w:val="en-IN"/>
              </w:rPr>
              <w:t xml:space="preserve"> </w:t>
            </w:r>
            <w:r w:rsidRPr="007763C4">
              <w:rPr>
                <w:b/>
                <w:color w:val="005367"/>
                <w:sz w:val="16"/>
                <w:lang w:val="en-IN"/>
              </w:rPr>
              <w:t>Manager - Global BD</w:t>
            </w:r>
          </w:p>
          <w:p w14:paraId="0CA811D0" w14:textId="42355CCB" w:rsidR="00AA2411" w:rsidRDefault="00AA2411">
            <w:pPr>
              <w:keepLines/>
            </w:pPr>
          </w:p>
        </w:tc>
        <w:tc>
          <w:tcPr>
            <w:tcW w:w="2998" w:type="dxa"/>
            <w:vAlign w:val="center"/>
          </w:tcPr>
          <w:p w14:paraId="26C00991" w14:textId="05183556" w:rsidR="00AA2411" w:rsidRDefault="00000000">
            <w:pPr>
              <w:keepLines/>
            </w:pPr>
            <w:r>
              <w:rPr>
                <w:b/>
                <w:color w:val="006F87"/>
                <w:sz w:val="16"/>
              </w:rPr>
              <w:t>6+ Years</w:t>
            </w:r>
          </w:p>
        </w:tc>
        <w:tc>
          <w:tcPr>
            <w:tcW w:w="3032" w:type="dxa"/>
            <w:vAlign w:val="center"/>
          </w:tcPr>
          <w:p w14:paraId="303BD193" w14:textId="77777777" w:rsidR="00AA2411" w:rsidRDefault="00000000">
            <w:pPr>
              <w:keepLines/>
            </w:pPr>
            <w:r>
              <w:rPr>
                <w:sz w:val="16"/>
              </w:rPr>
              <w:t xml:space="preserve">“Working at </w:t>
            </w:r>
            <w:proofErr w:type="spellStart"/>
            <w:r>
              <w:rPr>
                <w:sz w:val="16"/>
              </w:rPr>
              <w:t>TechInvention</w:t>
            </w:r>
            <w:proofErr w:type="spellEnd"/>
            <w:r>
              <w:rPr>
                <w:sz w:val="16"/>
              </w:rPr>
              <w:t xml:space="preserve"> means being part of projects that connect science, strategy and real-world healthcare impact. Every assignment brings learning and growth.”</w:t>
            </w:r>
          </w:p>
        </w:tc>
      </w:tr>
      <w:tr w:rsidR="00AA2411" w14:paraId="5D54086C" w14:textId="77777777">
        <w:trPr>
          <w:cantSplit/>
          <w:jc w:val="center"/>
        </w:trPr>
        <w:tc>
          <w:tcPr>
            <w:tcW w:w="2989" w:type="dxa"/>
            <w:vAlign w:val="center"/>
          </w:tcPr>
          <w:p w14:paraId="7C431E8E" w14:textId="77777777" w:rsidR="007763C4" w:rsidRPr="007763C4" w:rsidRDefault="007763C4" w:rsidP="007763C4">
            <w:pPr>
              <w:keepLines/>
              <w:rPr>
                <w:b/>
                <w:color w:val="005367"/>
                <w:sz w:val="16"/>
                <w:lang w:val="en-IN"/>
              </w:rPr>
            </w:pPr>
            <w:r w:rsidRPr="007763C4">
              <w:rPr>
                <w:b/>
                <w:bCs/>
                <w:color w:val="005367"/>
                <w:sz w:val="16"/>
                <w:lang w:val="en-IN"/>
              </w:rPr>
              <w:t>Sarang Pathak</w:t>
            </w:r>
          </w:p>
          <w:p w14:paraId="35F81D61" w14:textId="77777777" w:rsidR="007763C4" w:rsidRPr="007763C4" w:rsidRDefault="007763C4" w:rsidP="007763C4">
            <w:pPr>
              <w:keepLines/>
              <w:rPr>
                <w:b/>
                <w:color w:val="005367"/>
                <w:sz w:val="16"/>
                <w:lang w:val="en-IN"/>
              </w:rPr>
            </w:pPr>
            <w:r w:rsidRPr="007763C4">
              <w:rPr>
                <w:b/>
                <w:color w:val="005367"/>
                <w:sz w:val="16"/>
                <w:lang w:val="en-IN"/>
              </w:rPr>
              <w:t>General Manager</w:t>
            </w:r>
          </w:p>
          <w:p w14:paraId="18BCF11B" w14:textId="53F51568" w:rsidR="00AA2411" w:rsidRDefault="00AA2411">
            <w:pPr>
              <w:keepLines/>
            </w:pPr>
          </w:p>
        </w:tc>
        <w:tc>
          <w:tcPr>
            <w:tcW w:w="2998" w:type="dxa"/>
            <w:vAlign w:val="center"/>
          </w:tcPr>
          <w:p w14:paraId="237A65B0" w14:textId="338F141A" w:rsidR="00AA2411" w:rsidRDefault="00000000">
            <w:pPr>
              <w:keepLines/>
            </w:pPr>
            <w:r>
              <w:rPr>
                <w:b/>
                <w:color w:val="006F87"/>
                <w:sz w:val="16"/>
              </w:rPr>
              <w:t>9+ Years</w:t>
            </w:r>
          </w:p>
        </w:tc>
        <w:tc>
          <w:tcPr>
            <w:tcW w:w="3032" w:type="dxa"/>
            <w:vAlign w:val="center"/>
          </w:tcPr>
          <w:p w14:paraId="51F62367" w14:textId="77777777" w:rsidR="007763C4" w:rsidRPr="007763C4" w:rsidRDefault="007763C4" w:rsidP="007763C4">
            <w:pPr>
              <w:keepLines/>
              <w:rPr>
                <w:sz w:val="16"/>
                <w:szCs w:val="16"/>
                <w:lang w:val="en-IN"/>
              </w:rPr>
            </w:pPr>
            <w:r w:rsidRPr="007763C4">
              <w:rPr>
                <w:sz w:val="16"/>
                <w:szCs w:val="16"/>
                <w:lang w:val="en-IN"/>
              </w:rPr>
              <w:t xml:space="preserve">“Working at </w:t>
            </w:r>
            <w:proofErr w:type="spellStart"/>
            <w:r w:rsidRPr="007763C4">
              <w:rPr>
                <w:sz w:val="16"/>
                <w:szCs w:val="16"/>
                <w:lang w:val="en-IN"/>
              </w:rPr>
              <w:t>TechInvention</w:t>
            </w:r>
            <w:proofErr w:type="spellEnd"/>
            <w:r w:rsidRPr="007763C4">
              <w:rPr>
                <w:sz w:val="16"/>
                <w:szCs w:val="16"/>
                <w:lang w:val="en-IN"/>
              </w:rPr>
              <w:t xml:space="preserve"> has given me the opportunity to continuously learn, take on diverse responsibilities and contribute to meaningful work. The trust, exposure and support I have received here have played an important role in my professional growth and confidence.”</w:t>
            </w:r>
          </w:p>
          <w:p w14:paraId="299BE95B" w14:textId="46F10516" w:rsidR="00AA2411" w:rsidRPr="007763C4" w:rsidRDefault="00AA2411">
            <w:pPr>
              <w:keepLines/>
              <w:rPr>
                <w:sz w:val="16"/>
                <w:szCs w:val="16"/>
              </w:rPr>
            </w:pPr>
          </w:p>
        </w:tc>
      </w:tr>
      <w:tr w:rsidR="00AA2411" w14:paraId="45BFFB02" w14:textId="77777777">
        <w:trPr>
          <w:cantSplit/>
          <w:jc w:val="center"/>
        </w:trPr>
        <w:tc>
          <w:tcPr>
            <w:tcW w:w="2989" w:type="dxa"/>
            <w:vAlign w:val="center"/>
          </w:tcPr>
          <w:p w14:paraId="7BD3F232" w14:textId="3DE7FCA4" w:rsidR="00AA2411" w:rsidRDefault="00AA2411">
            <w:pPr>
              <w:keepLines/>
              <w:rPr>
                <w:b/>
                <w:color w:val="005367"/>
                <w:sz w:val="16"/>
              </w:rPr>
            </w:pPr>
          </w:p>
          <w:p w14:paraId="58E8E969" w14:textId="77777777" w:rsidR="007763C4" w:rsidRPr="007763C4" w:rsidRDefault="007763C4" w:rsidP="007763C4">
            <w:pPr>
              <w:keepLines/>
              <w:rPr>
                <w:b/>
                <w:color w:val="005367"/>
                <w:sz w:val="16"/>
                <w:lang w:val="en-IN"/>
              </w:rPr>
            </w:pPr>
            <w:r w:rsidRPr="007763C4">
              <w:rPr>
                <w:b/>
                <w:bCs/>
                <w:color w:val="005367"/>
                <w:sz w:val="16"/>
                <w:lang w:val="en-IN"/>
              </w:rPr>
              <w:t>Bhakti Chavan</w:t>
            </w:r>
          </w:p>
          <w:p w14:paraId="7A4F3463" w14:textId="77777777" w:rsidR="007763C4" w:rsidRPr="007763C4" w:rsidRDefault="007763C4" w:rsidP="007763C4">
            <w:pPr>
              <w:keepLines/>
              <w:rPr>
                <w:b/>
                <w:color w:val="005367"/>
                <w:sz w:val="16"/>
                <w:lang w:val="en-IN"/>
              </w:rPr>
            </w:pPr>
            <w:r w:rsidRPr="007763C4">
              <w:rPr>
                <w:b/>
                <w:color w:val="005367"/>
                <w:sz w:val="16"/>
                <w:lang w:val="en-IN"/>
              </w:rPr>
              <w:t>Deputy Manager Clinical Trials</w:t>
            </w:r>
          </w:p>
          <w:p w14:paraId="3A85103A" w14:textId="71A4C365" w:rsidR="00AA2411" w:rsidRDefault="00AA2411">
            <w:pPr>
              <w:keepLines/>
            </w:pPr>
          </w:p>
        </w:tc>
        <w:tc>
          <w:tcPr>
            <w:tcW w:w="2998" w:type="dxa"/>
            <w:vAlign w:val="center"/>
          </w:tcPr>
          <w:p w14:paraId="1DCC5BE3" w14:textId="5409C5B1" w:rsidR="00AA2411" w:rsidRDefault="00AA2411">
            <w:pPr>
              <w:keepLines/>
              <w:rPr>
                <w:b/>
                <w:color w:val="006F87"/>
                <w:sz w:val="16"/>
              </w:rPr>
            </w:pPr>
          </w:p>
          <w:p w14:paraId="43EDCCA3" w14:textId="77777777" w:rsidR="00AA2411" w:rsidRDefault="00AA2411">
            <w:pPr>
              <w:keepLines/>
              <w:rPr>
                <w:b/>
                <w:color w:val="006F87"/>
                <w:sz w:val="16"/>
              </w:rPr>
            </w:pPr>
          </w:p>
          <w:p w14:paraId="14D05366" w14:textId="77777777" w:rsidR="00AA2411" w:rsidRDefault="00000000">
            <w:pPr>
              <w:keepLines/>
            </w:pPr>
            <w:r>
              <w:rPr>
                <w:b/>
                <w:color w:val="006F87"/>
                <w:sz w:val="16"/>
              </w:rPr>
              <w:t>5+ Years</w:t>
            </w:r>
          </w:p>
        </w:tc>
        <w:tc>
          <w:tcPr>
            <w:tcW w:w="3032" w:type="dxa"/>
            <w:vAlign w:val="center"/>
          </w:tcPr>
          <w:p w14:paraId="26DEA07F" w14:textId="274C4957" w:rsidR="00AA2411" w:rsidRDefault="00000000">
            <w:pPr>
              <w:keepLines/>
            </w:pPr>
            <w:r>
              <w:rPr>
                <w:sz w:val="16"/>
              </w:rPr>
              <w:t xml:space="preserve">I joined </w:t>
            </w:r>
            <w:proofErr w:type="spellStart"/>
            <w:r>
              <w:rPr>
                <w:sz w:val="16"/>
              </w:rPr>
              <w:t>TechInvention</w:t>
            </w:r>
            <w:proofErr w:type="spellEnd"/>
            <w:r>
              <w:rPr>
                <w:sz w:val="16"/>
              </w:rPr>
              <w:t xml:space="preserve"> in 2019 at the start of my career, and over the past 6+ years, I have grown professionally in Preclinical and Clinical vaccine research. The opportunities, exposure, and learning I've received have been invaluable. It has been rewarding to grow alongside the company as it evolved from a startup to establishing its own manufacturing facility.</w:t>
            </w:r>
          </w:p>
        </w:tc>
      </w:tr>
      <w:tr w:rsidR="00FD3833" w14:paraId="16B3447C" w14:textId="77777777">
        <w:trPr>
          <w:cantSplit/>
          <w:jc w:val="center"/>
        </w:trPr>
        <w:tc>
          <w:tcPr>
            <w:tcW w:w="2989" w:type="dxa"/>
            <w:vAlign w:val="center"/>
          </w:tcPr>
          <w:p w14:paraId="246015CF" w14:textId="77777777" w:rsidR="00FD3833" w:rsidRPr="007763C4" w:rsidRDefault="00FD3833" w:rsidP="00FD3833">
            <w:pPr>
              <w:keepLines/>
              <w:rPr>
                <w:b/>
                <w:color w:val="005367"/>
                <w:sz w:val="16"/>
                <w:lang w:val="en-IN"/>
              </w:rPr>
            </w:pPr>
            <w:r w:rsidRPr="007763C4">
              <w:rPr>
                <w:b/>
                <w:bCs/>
                <w:color w:val="005367"/>
                <w:sz w:val="16"/>
                <w:lang w:val="en-IN"/>
              </w:rPr>
              <w:lastRenderedPageBreak/>
              <w:t>Priya Dhawale</w:t>
            </w:r>
          </w:p>
          <w:p w14:paraId="153172EE" w14:textId="77777777" w:rsidR="00FD3833" w:rsidRPr="007763C4" w:rsidRDefault="00FD3833" w:rsidP="00FD3833">
            <w:pPr>
              <w:keepLines/>
              <w:rPr>
                <w:b/>
                <w:color w:val="005367"/>
                <w:sz w:val="16"/>
                <w:lang w:val="en-IN"/>
              </w:rPr>
            </w:pPr>
            <w:r w:rsidRPr="007763C4">
              <w:rPr>
                <w:b/>
                <w:color w:val="005367"/>
                <w:sz w:val="16"/>
                <w:lang w:val="en-IN"/>
              </w:rPr>
              <w:t>Deputy Manager - GBD</w:t>
            </w:r>
          </w:p>
          <w:p w14:paraId="710D5184" w14:textId="53955EBB" w:rsidR="00FD3833" w:rsidRDefault="00FD3833" w:rsidP="00FD3833">
            <w:pPr>
              <w:keepLines/>
            </w:pPr>
          </w:p>
        </w:tc>
        <w:tc>
          <w:tcPr>
            <w:tcW w:w="2998" w:type="dxa"/>
            <w:vAlign w:val="center"/>
          </w:tcPr>
          <w:p w14:paraId="26FD3455" w14:textId="77777777" w:rsidR="00FD3833" w:rsidRDefault="00FD3833" w:rsidP="00FD3833">
            <w:pPr>
              <w:keepLines/>
            </w:pPr>
            <w:r>
              <w:rPr>
                <w:b/>
                <w:color w:val="006F87"/>
                <w:sz w:val="16"/>
              </w:rPr>
              <w:t>5+ Years</w:t>
            </w:r>
          </w:p>
        </w:tc>
        <w:tc>
          <w:tcPr>
            <w:tcW w:w="3032" w:type="dxa"/>
            <w:vAlign w:val="center"/>
          </w:tcPr>
          <w:p w14:paraId="5ACD72A0" w14:textId="2144E6C1" w:rsidR="00FD3833" w:rsidRDefault="00FD3833" w:rsidP="00FD3833">
            <w:pPr>
              <w:keepLines/>
            </w:pPr>
            <w:r w:rsidRPr="00FD3833">
              <w:rPr>
                <w:sz w:val="16"/>
              </w:rPr>
              <w:t xml:space="preserve">Completing over six years at </w:t>
            </w:r>
            <w:proofErr w:type="spellStart"/>
            <w:r w:rsidRPr="00FD3833">
              <w:rPr>
                <w:sz w:val="16"/>
              </w:rPr>
              <w:t>TechInvention</w:t>
            </w:r>
            <w:proofErr w:type="spellEnd"/>
            <w:r w:rsidRPr="00FD3833">
              <w:rPr>
                <w:sz w:val="16"/>
              </w:rPr>
              <w:t xml:space="preserve"> has been an incredibly rewarding journey. It has been inspiring to witness the company's transformation from a startup into a growing MSME with a strong global presence. Throughout this journey, I have been given the opportunity to work on diverse international business development and strategic consulting projects, collaborate with global stakeholders, and continuously expand my knowledge in the life sciences sector. The trust, support, and learning opportunities provided by the leadership and my colleagues have played a significant role in my professional growth. I look forward to being part of </w:t>
            </w:r>
            <w:proofErr w:type="spellStart"/>
            <w:r w:rsidRPr="00FD3833">
              <w:rPr>
                <w:sz w:val="16"/>
              </w:rPr>
              <w:t>TechInvention's</w:t>
            </w:r>
            <w:proofErr w:type="spellEnd"/>
            <w:r w:rsidRPr="00FD3833">
              <w:rPr>
                <w:sz w:val="16"/>
              </w:rPr>
              <w:t xml:space="preserve"> continued success and innovation.</w:t>
            </w:r>
          </w:p>
        </w:tc>
      </w:tr>
    </w:tbl>
    <w:p w14:paraId="0FC77D16" w14:textId="33A618BC" w:rsidR="00FD3833" w:rsidRDefault="00FD3833">
      <w:pPr>
        <w:pBdr>
          <w:bottom w:val="single" w:sz="6" w:space="1" w:color="C7E8EA"/>
        </w:pBdr>
        <w:spacing w:before="60" w:after="60"/>
      </w:pPr>
      <w:r>
        <w:rPr>
          <w:noProof/>
        </w:rPr>
        <w:drawing>
          <wp:anchor distT="0" distB="0" distL="114300" distR="114300" simplePos="0" relativeHeight="251688960" behindDoc="0" locked="0" layoutInCell="1" allowOverlap="1" wp14:anchorId="04DE5022" wp14:editId="4821F977">
            <wp:simplePos x="0" y="0"/>
            <wp:positionH relativeFrom="leftMargin">
              <wp:posOffset>229466</wp:posOffset>
            </wp:positionH>
            <wp:positionV relativeFrom="page">
              <wp:posOffset>1719869</wp:posOffset>
            </wp:positionV>
            <wp:extent cx="539115" cy="582295"/>
            <wp:effectExtent l="0" t="0" r="0" b="8255"/>
            <wp:wrapNone/>
            <wp:docPr id="16291084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08483" name="Picture 162910848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9115" cy="582295"/>
                    </a:xfrm>
                    <a:prstGeom prst="rect">
                      <a:avLst/>
                    </a:prstGeom>
                  </pic:spPr>
                </pic:pic>
              </a:graphicData>
            </a:graphic>
            <wp14:sizeRelH relativeFrom="margin">
              <wp14:pctWidth>0</wp14:pctWidth>
            </wp14:sizeRelH>
            <wp14:sizeRelV relativeFrom="margin">
              <wp14:pctHeight>0</wp14:pctHeight>
            </wp14:sizeRelV>
          </wp:anchor>
        </w:drawing>
      </w:r>
    </w:p>
    <w:p w14:paraId="05868B4D" w14:textId="26B51D91" w:rsidR="00AA2411" w:rsidRPr="0070421D" w:rsidRDefault="00000000">
      <w:pPr>
        <w:pStyle w:val="Heading2"/>
        <w:spacing w:before="100" w:after="40"/>
        <w:rPr>
          <w:sz w:val="24"/>
          <w:szCs w:val="24"/>
        </w:rPr>
      </w:pPr>
      <w:r w:rsidRPr="0070421D">
        <w:rPr>
          <w:sz w:val="24"/>
          <w:szCs w:val="24"/>
        </w:rPr>
        <w:t>Open Positions</w:t>
      </w:r>
    </w:p>
    <w:p w14:paraId="159AAB11" w14:textId="77777777" w:rsidR="00AA2411" w:rsidRPr="0070421D" w:rsidRDefault="00000000">
      <w:pPr>
        <w:pStyle w:val="Heading3"/>
        <w:spacing w:before="40"/>
        <w:rPr>
          <w:sz w:val="24"/>
          <w:szCs w:val="24"/>
        </w:rPr>
      </w:pPr>
      <w:r w:rsidRPr="0070421D">
        <w:rPr>
          <w:sz w:val="24"/>
          <w:szCs w:val="24"/>
        </w:rPr>
        <w:t>Explore opportunities across functions</w:t>
      </w:r>
    </w:p>
    <w:p w14:paraId="5F0D12CE" w14:textId="5BD10F56" w:rsidR="00AA2411" w:rsidRDefault="00000000" w:rsidP="0070421D">
      <w:pPr>
        <w:spacing w:after="60" w:line="247" w:lineRule="auto"/>
      </w:pPr>
      <w:proofErr w:type="spellStart"/>
      <w:r>
        <w:t>TechInvention</w:t>
      </w:r>
      <w:proofErr w:type="spellEnd"/>
      <w:r>
        <w:t xml:space="preserve"> offers roles across Business Consultancy, Licensing, Vaccine R&amp;D, Production, Quality Control, Quality Assurance, Regulatory Affairs, Legal and IP, Finance, HR and corporate affairs.</w:t>
      </w:r>
    </w:p>
    <w:p w14:paraId="13973FFB" w14:textId="77777777" w:rsidR="00AA2411" w:rsidRDefault="00000000">
      <w:pPr>
        <w:pStyle w:val="Heading2"/>
        <w:spacing w:before="100" w:after="40"/>
        <w:rPr>
          <w:sz w:val="20"/>
          <w:szCs w:val="20"/>
        </w:rPr>
      </w:pPr>
      <w:r>
        <w:rPr>
          <w:sz w:val="20"/>
          <w:szCs w:val="20"/>
        </w:rPr>
        <w:t>Join Our Team</w:t>
      </w:r>
    </w:p>
    <w:p w14:paraId="2C7E3D2D" w14:textId="77777777" w:rsidR="00AA2411" w:rsidRDefault="00000000">
      <w:pPr>
        <w:pStyle w:val="Heading3"/>
        <w:spacing w:before="40"/>
        <w:rPr>
          <w:sz w:val="20"/>
          <w:szCs w:val="20"/>
        </w:rPr>
      </w:pPr>
      <w:r>
        <w:rPr>
          <w:sz w:val="20"/>
          <w:szCs w:val="20"/>
        </w:rPr>
        <w:t>Begin your next chapter with impact</w:t>
      </w:r>
    </w:p>
    <w:p w14:paraId="01FDBBA5" w14:textId="77777777" w:rsidR="00AA2411" w:rsidRDefault="00000000">
      <w:pPr>
        <w:spacing w:after="60" w:line="247" w:lineRule="auto"/>
        <w:rPr>
          <w:sz w:val="20"/>
          <w:szCs w:val="20"/>
        </w:rPr>
      </w:pPr>
      <w:r>
        <w:rPr>
          <w:sz w:val="20"/>
          <w:szCs w:val="20"/>
        </w:rPr>
        <w:t xml:space="preserve">If you are looking for a career that challenges you, develops you and connects your work to a larger purpose, </w:t>
      </w:r>
      <w:proofErr w:type="spellStart"/>
      <w:r>
        <w:rPr>
          <w:sz w:val="20"/>
          <w:szCs w:val="20"/>
        </w:rPr>
        <w:t>TechInvention</w:t>
      </w:r>
      <w:proofErr w:type="spellEnd"/>
      <w:r>
        <w:rPr>
          <w:sz w:val="20"/>
          <w:szCs w:val="20"/>
        </w:rPr>
        <w:t xml:space="preserve"> is the place to grow.</w:t>
      </w:r>
    </w:p>
    <w:p w14:paraId="3575137A" w14:textId="67925192" w:rsidR="00AA2411" w:rsidRDefault="00000000" w:rsidP="0070421D">
      <w:pPr>
        <w:pStyle w:val="WebsiteNote"/>
        <w:shd w:val="clear" w:color="auto" w:fill="FFF8D8"/>
        <w:spacing w:line="247" w:lineRule="auto"/>
        <w:ind w:left="173" w:right="173"/>
        <w:rPr>
          <w:rFonts w:ascii="Aptos Display" w:hAnsi="Aptos Display"/>
          <w:b/>
          <w:color w:val="00465F"/>
          <w:sz w:val="44"/>
        </w:rPr>
      </w:pPr>
      <w:r>
        <w:t>Website Note: Add the application form in this section.</w:t>
      </w:r>
      <w:r>
        <w:rPr>
          <w:b/>
          <w:bCs/>
          <w:vanish/>
          <w:sz w:val="20"/>
          <w:szCs w:val="20"/>
          <w:lang w:val="en-IN"/>
        </w:rPr>
        <w:t xml:space="preserve"> </w:t>
      </w:r>
    </w:p>
    <w:p w14:paraId="67790722" w14:textId="3C312A67" w:rsidR="00AA2411" w:rsidRDefault="00000000">
      <w:pPr>
        <w:pStyle w:val="WebsiteSectionTitle"/>
        <w:pageBreakBefore/>
      </w:pPr>
      <w:proofErr w:type="gramStart"/>
      <w:r>
        <w:rPr>
          <w:color w:val="00465F"/>
          <w:sz w:val="44"/>
        </w:rPr>
        <w:lastRenderedPageBreak/>
        <w:t>Training  Page</w:t>
      </w:r>
      <w:proofErr w:type="gramEnd"/>
      <w:r>
        <w:rPr>
          <w:color w:val="00465F"/>
          <w:sz w:val="44"/>
        </w:rPr>
        <w:t xml:space="preserve"> Content</w:t>
      </w:r>
    </w:p>
    <w:p w14:paraId="4BE09D41" w14:textId="77777777" w:rsidR="00AA2411" w:rsidRDefault="00AA2411">
      <w:pPr>
        <w:rPr>
          <w:b/>
          <w:bCs/>
        </w:rPr>
      </w:pPr>
    </w:p>
    <w:p w14:paraId="58E71DF5" w14:textId="77777777" w:rsidR="00AA2411" w:rsidRDefault="00AA2411">
      <w:pPr>
        <w:rPr>
          <w:b/>
          <w:bCs/>
        </w:rPr>
      </w:pPr>
    </w:p>
    <w:p w14:paraId="2D43537A" w14:textId="02FDAD1F" w:rsidR="00AA2411" w:rsidRDefault="00000000">
      <w:r>
        <w:rPr>
          <w:b/>
          <w:bCs/>
        </w:rPr>
        <w:t>Developing the Next Generation of Professionals in Vaccine Development and GMP Manufacturing</w:t>
      </w:r>
    </w:p>
    <w:p w14:paraId="0AE62C2A" w14:textId="77777777" w:rsidR="00AA2411" w:rsidRDefault="00000000">
      <w:r>
        <w:t>Through industry-aligned, experiential learning, we prepare professionals to meet the evolving demands of vaccine development and GMP manufacturing. Our comprehensive curriculum covers biosafety and biosecurity, GMP production, analytical testing, quality assurance, global regulatory requirements, clinical trial management and pharmacovigilance.</w:t>
      </w:r>
    </w:p>
    <w:p w14:paraId="1E84D6F7" w14:textId="77777777" w:rsidR="00AA2411" w:rsidRDefault="00AA2411"/>
    <w:p w14:paraId="3B390D9E" w14:textId="77777777" w:rsidR="00AA2411" w:rsidRDefault="00000000">
      <w:pPr>
        <w:keepNext/>
        <w:spacing w:before="120" w:after="80"/>
        <w:rPr>
          <w:b/>
          <w:bCs/>
        </w:rPr>
      </w:pPr>
      <w:r>
        <w:rPr>
          <w:b/>
          <w:color w:val="00627A"/>
          <w:sz w:val="21"/>
        </w:rPr>
        <w:t>Training Purpose</w:t>
      </w:r>
    </w:p>
    <w:p w14:paraId="40CDD39C" w14:textId="77777777" w:rsidR="00AA2411" w:rsidRDefault="00AA2411">
      <w:pPr>
        <w:rPr>
          <w:b/>
          <w:bCs/>
        </w:rPr>
      </w:pPr>
    </w:p>
    <w:p w14:paraId="1B4FDB57" w14:textId="1E25DA2E" w:rsidR="00AA2411" w:rsidRDefault="00000000">
      <w:pPr>
        <w:rPr>
          <w:b/>
          <w:bCs/>
        </w:rPr>
      </w:pPr>
      <w:r>
        <w:rPr>
          <w:b/>
          <w:bCs/>
          <w:noProof/>
        </w:rPr>
        <w:drawing>
          <wp:inline distT="0" distB="0" distL="0" distR="0" wp14:anchorId="2D2FC9E3" wp14:editId="10CB7B9F">
            <wp:extent cx="4434840" cy="2494690"/>
            <wp:effectExtent l="0" t="0" r="3810" b="1270"/>
            <wp:docPr id="14894706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70649" name="Picture 148947064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48283" cy="2502252"/>
                    </a:xfrm>
                    <a:prstGeom prst="rect">
                      <a:avLst/>
                    </a:prstGeom>
                  </pic:spPr>
                </pic:pic>
              </a:graphicData>
            </a:graphic>
          </wp:inline>
        </w:drawing>
      </w:r>
    </w:p>
    <w:p w14:paraId="3586F88E" w14:textId="77777777" w:rsidR="00AA2411" w:rsidRDefault="00AA2411">
      <w:pPr>
        <w:rPr>
          <w:b/>
          <w:bCs/>
        </w:rPr>
      </w:pPr>
    </w:p>
    <w:p w14:paraId="393AF623" w14:textId="77777777" w:rsidR="00AA2411" w:rsidRDefault="00AA2411">
      <w:pPr>
        <w:rPr>
          <w:b/>
          <w:bCs/>
        </w:rPr>
      </w:pPr>
    </w:p>
    <w:p w14:paraId="286AFB87" w14:textId="15FA2A71" w:rsidR="00AA2411" w:rsidRDefault="00000000">
      <w:pPr>
        <w:pStyle w:val="WebsiteNote"/>
        <w:shd w:val="clear" w:color="auto" w:fill="FFF8D8"/>
        <w:ind w:left="173" w:right="173"/>
        <w:rPr>
          <w:b/>
          <w:bCs/>
        </w:rPr>
      </w:pPr>
      <w:r>
        <w:t>Website Note: Display each training module below as a drop-down.</w:t>
      </w:r>
    </w:p>
    <w:p w14:paraId="2B4029A9" w14:textId="77777777" w:rsidR="00AA2411" w:rsidRDefault="00000000">
      <w:pPr>
        <w:keepNext/>
        <w:keepLines/>
        <w:spacing w:before="120" w:after="40"/>
        <w:rPr>
          <w:b/>
          <w:bCs/>
        </w:rPr>
      </w:pPr>
      <w:r>
        <w:rPr>
          <w:b/>
          <w:bCs/>
          <w:color w:val="00627A"/>
          <w:sz w:val="21"/>
        </w:rPr>
        <w:t xml:space="preserve">GMP Compliance </w:t>
      </w:r>
    </w:p>
    <w:p w14:paraId="578AF409" w14:textId="77777777" w:rsidR="00AA2411" w:rsidRDefault="00000000">
      <w:pPr>
        <w:keepNext/>
        <w:keepLines/>
      </w:pPr>
      <w:r>
        <w:t>Build a strong foundation in GMP principles, regulatory expectations, quality systems, and the culture of compliance required for manufacturing and testing operations.</w:t>
      </w:r>
    </w:p>
    <w:p w14:paraId="08C0ED97" w14:textId="77777777" w:rsidR="00AA2411" w:rsidRDefault="00000000">
      <w:pPr>
        <w:keepNext/>
        <w:keepLines/>
      </w:pPr>
      <w:r>
        <w:rPr>
          <w:b/>
          <w:bCs/>
          <w:sz w:val="18"/>
        </w:rPr>
        <w:t>Key Focus Areas</w:t>
      </w:r>
    </w:p>
    <w:p w14:paraId="6C67780B" w14:textId="77777777" w:rsidR="00AA2411" w:rsidRDefault="00000000">
      <w:pPr>
        <w:keepNext/>
        <w:keepLines/>
        <w:numPr>
          <w:ilvl w:val="0"/>
          <w:numId w:val="3"/>
        </w:numPr>
        <w:spacing w:after="160" w:line="278" w:lineRule="auto"/>
      </w:pPr>
      <w:r>
        <w:t>WHO, US FDA &amp; ICH Guidelines</w:t>
      </w:r>
    </w:p>
    <w:p w14:paraId="5875350E" w14:textId="77777777" w:rsidR="00AA2411" w:rsidRDefault="00000000">
      <w:pPr>
        <w:keepNext/>
        <w:keepLines/>
        <w:numPr>
          <w:ilvl w:val="0"/>
          <w:numId w:val="3"/>
        </w:numPr>
        <w:spacing w:after="160" w:line="278" w:lineRule="auto"/>
      </w:pPr>
      <w:r>
        <w:t>Good Documentation Practices (GDP)</w:t>
      </w:r>
    </w:p>
    <w:p w14:paraId="23814C0E" w14:textId="77777777" w:rsidR="00AA2411" w:rsidRDefault="00000000">
      <w:pPr>
        <w:keepNext/>
        <w:keepLines/>
        <w:numPr>
          <w:ilvl w:val="0"/>
          <w:numId w:val="3"/>
        </w:numPr>
        <w:spacing w:after="160" w:line="278" w:lineRule="auto"/>
      </w:pPr>
      <w:r>
        <w:t>Personnel Hygiene &amp; Safety</w:t>
      </w:r>
    </w:p>
    <w:p w14:paraId="324F7321" w14:textId="77777777" w:rsidR="00AA2411" w:rsidRDefault="00000000">
      <w:pPr>
        <w:keepNext/>
        <w:keepLines/>
        <w:numPr>
          <w:ilvl w:val="0"/>
          <w:numId w:val="3"/>
        </w:numPr>
        <w:spacing w:after="160" w:line="278" w:lineRule="auto"/>
      </w:pPr>
      <w:r>
        <w:t>Facility Design &amp; Material/Personnel Flows</w:t>
      </w:r>
    </w:p>
    <w:p w14:paraId="2D007BC0" w14:textId="77777777" w:rsidR="00AA2411" w:rsidRDefault="00000000">
      <w:pPr>
        <w:keepLines/>
        <w:numPr>
          <w:ilvl w:val="0"/>
          <w:numId w:val="3"/>
        </w:numPr>
        <w:spacing w:after="160" w:line="278" w:lineRule="auto"/>
      </w:pPr>
      <w:r>
        <w:t>Quality Culture &amp; Compliance Mindset</w:t>
      </w:r>
    </w:p>
    <w:p w14:paraId="06984886" w14:textId="77777777" w:rsidR="00AA2411" w:rsidRDefault="00000000">
      <w:pPr>
        <w:keepNext/>
        <w:keepLines/>
        <w:spacing w:before="120" w:after="40"/>
        <w:rPr>
          <w:b/>
          <w:bCs/>
        </w:rPr>
      </w:pPr>
      <w:r>
        <w:rPr>
          <w:b/>
          <w:bCs/>
          <w:color w:val="00627A"/>
          <w:sz w:val="21"/>
        </w:rPr>
        <w:lastRenderedPageBreak/>
        <w:t>Quality Management Systems (QMS)</w:t>
      </w:r>
    </w:p>
    <w:p w14:paraId="1B22F301" w14:textId="77777777" w:rsidR="00AA2411" w:rsidRDefault="00000000">
      <w:pPr>
        <w:keepNext/>
        <w:keepLines/>
      </w:pPr>
      <w:r>
        <w:t>Develop expertise in quality systems that ensure product consistency, regulatory compliance, and continuous improvement across the product lifecycle.</w:t>
      </w:r>
    </w:p>
    <w:p w14:paraId="26D13B4A" w14:textId="77777777" w:rsidR="00AA2411" w:rsidRDefault="00000000">
      <w:pPr>
        <w:keepNext/>
        <w:keepLines/>
      </w:pPr>
      <w:r>
        <w:rPr>
          <w:b/>
          <w:bCs/>
          <w:sz w:val="18"/>
        </w:rPr>
        <w:t>Key Focus Areas</w:t>
      </w:r>
    </w:p>
    <w:p w14:paraId="43DC5C20" w14:textId="77777777" w:rsidR="00AA2411" w:rsidRDefault="00000000">
      <w:pPr>
        <w:keepNext/>
        <w:keepLines/>
        <w:numPr>
          <w:ilvl w:val="0"/>
          <w:numId w:val="4"/>
        </w:numPr>
        <w:spacing w:after="160" w:line="278" w:lineRule="auto"/>
      </w:pPr>
      <w:r>
        <w:t>Deviation &amp; Incident Management</w:t>
      </w:r>
    </w:p>
    <w:p w14:paraId="77C71415" w14:textId="77777777" w:rsidR="00AA2411" w:rsidRDefault="00000000">
      <w:pPr>
        <w:keepNext/>
        <w:keepLines/>
        <w:numPr>
          <w:ilvl w:val="0"/>
          <w:numId w:val="4"/>
        </w:numPr>
        <w:spacing w:after="160" w:line="278" w:lineRule="auto"/>
      </w:pPr>
      <w:r>
        <w:t>CAPA &amp; Root Cause Investigations</w:t>
      </w:r>
    </w:p>
    <w:p w14:paraId="2B5A6F61" w14:textId="77777777" w:rsidR="00AA2411" w:rsidRDefault="00000000">
      <w:pPr>
        <w:keepNext/>
        <w:keepLines/>
        <w:numPr>
          <w:ilvl w:val="0"/>
          <w:numId w:val="4"/>
        </w:numPr>
        <w:spacing w:after="160" w:line="278" w:lineRule="auto"/>
      </w:pPr>
      <w:r>
        <w:t>Change Control Systems</w:t>
      </w:r>
    </w:p>
    <w:p w14:paraId="476F988E" w14:textId="77777777" w:rsidR="00AA2411" w:rsidRDefault="00000000">
      <w:pPr>
        <w:keepNext/>
        <w:keepLines/>
        <w:numPr>
          <w:ilvl w:val="0"/>
          <w:numId w:val="4"/>
        </w:numPr>
        <w:spacing w:after="160" w:line="278" w:lineRule="auto"/>
      </w:pPr>
      <w:r>
        <w:t>Quality Risk Management (ICH Q9)</w:t>
      </w:r>
    </w:p>
    <w:p w14:paraId="1F3C61E5" w14:textId="77777777" w:rsidR="00AA2411" w:rsidRDefault="00000000">
      <w:pPr>
        <w:keepLines/>
        <w:numPr>
          <w:ilvl w:val="0"/>
          <w:numId w:val="4"/>
        </w:numPr>
        <w:spacing w:after="160" w:line="278" w:lineRule="auto"/>
      </w:pPr>
      <w:r>
        <w:t>OOS &amp; OOT Investigations</w:t>
      </w:r>
    </w:p>
    <w:p w14:paraId="6A844DA7" w14:textId="77777777" w:rsidR="00AA2411" w:rsidRDefault="00AA2411"/>
    <w:p w14:paraId="70A3FA19" w14:textId="77777777" w:rsidR="00AA2411" w:rsidRDefault="00AA2411"/>
    <w:p w14:paraId="5DBE89A4" w14:textId="77777777" w:rsidR="00AA2411" w:rsidRDefault="00AA2411"/>
    <w:p w14:paraId="71B33C74" w14:textId="77777777" w:rsidR="00AA2411" w:rsidRDefault="00000000">
      <w:pPr>
        <w:keepNext/>
        <w:keepLines/>
        <w:spacing w:before="120" w:after="40"/>
        <w:rPr>
          <w:b/>
          <w:bCs/>
        </w:rPr>
      </w:pPr>
      <w:r>
        <w:rPr>
          <w:b/>
          <w:bCs/>
          <w:color w:val="00627A"/>
          <w:sz w:val="21"/>
        </w:rPr>
        <w:t>Analytical &amp; Quality Control Techniques</w:t>
      </w:r>
    </w:p>
    <w:p w14:paraId="04233338" w14:textId="77777777" w:rsidR="00AA2411" w:rsidRDefault="00000000">
      <w:pPr>
        <w:keepNext/>
        <w:keepLines/>
      </w:pPr>
      <w:r>
        <w:t>Gain exposure to analytical methodologies and quality control practices used in pharmaceutical, biotechnology, and vaccine testing laboratories.</w:t>
      </w:r>
    </w:p>
    <w:p w14:paraId="55708F3C" w14:textId="77777777" w:rsidR="00AA2411" w:rsidRDefault="00000000">
      <w:pPr>
        <w:keepNext/>
        <w:keepLines/>
      </w:pPr>
      <w:r>
        <w:rPr>
          <w:b/>
          <w:bCs/>
          <w:sz w:val="18"/>
        </w:rPr>
        <w:t>Key Focus Areas</w:t>
      </w:r>
    </w:p>
    <w:p w14:paraId="5A33CADC" w14:textId="77777777" w:rsidR="00AA2411" w:rsidRDefault="00000000">
      <w:pPr>
        <w:keepNext/>
        <w:keepLines/>
        <w:numPr>
          <w:ilvl w:val="0"/>
          <w:numId w:val="5"/>
        </w:numPr>
        <w:spacing w:after="160" w:line="278" w:lineRule="auto"/>
      </w:pPr>
      <w:r>
        <w:t>HPLC &amp; Chromatographic Techniques</w:t>
      </w:r>
    </w:p>
    <w:p w14:paraId="0FFA4081" w14:textId="77777777" w:rsidR="00AA2411" w:rsidRDefault="00000000">
      <w:pPr>
        <w:keepNext/>
        <w:keepLines/>
        <w:numPr>
          <w:ilvl w:val="0"/>
          <w:numId w:val="5"/>
        </w:numPr>
        <w:spacing w:after="160" w:line="278" w:lineRule="auto"/>
      </w:pPr>
      <w:r>
        <w:t>ELISA &amp; Protein Quantification</w:t>
      </w:r>
    </w:p>
    <w:p w14:paraId="0E893B88" w14:textId="77777777" w:rsidR="00AA2411" w:rsidRDefault="00000000">
      <w:pPr>
        <w:keepNext/>
        <w:keepLines/>
        <w:numPr>
          <w:ilvl w:val="0"/>
          <w:numId w:val="5"/>
        </w:numPr>
        <w:spacing w:after="160" w:line="278" w:lineRule="auto"/>
      </w:pPr>
      <w:r>
        <w:t>Endotoxin Testing (LAL)</w:t>
      </w:r>
    </w:p>
    <w:p w14:paraId="41BD7964" w14:textId="77777777" w:rsidR="00AA2411" w:rsidRDefault="00000000">
      <w:pPr>
        <w:keepNext/>
        <w:keepLines/>
        <w:numPr>
          <w:ilvl w:val="0"/>
          <w:numId w:val="5"/>
        </w:numPr>
        <w:spacing w:after="160" w:line="278" w:lineRule="auto"/>
      </w:pPr>
      <w:r>
        <w:t>Molecular Characterization Methods</w:t>
      </w:r>
    </w:p>
    <w:p w14:paraId="1CE6D8E2" w14:textId="77777777" w:rsidR="00AA2411" w:rsidRDefault="00000000">
      <w:pPr>
        <w:keepLines/>
        <w:numPr>
          <w:ilvl w:val="0"/>
          <w:numId w:val="5"/>
        </w:numPr>
        <w:spacing w:after="160" w:line="278" w:lineRule="auto"/>
      </w:pPr>
      <w:r>
        <w:t>Data Analysis &amp; Result Interpretation</w:t>
      </w:r>
    </w:p>
    <w:p w14:paraId="5F1B0AA0" w14:textId="77777777" w:rsidR="00AA2411" w:rsidRDefault="00000000">
      <w:pPr>
        <w:keepNext/>
        <w:keepLines/>
        <w:spacing w:before="120" w:after="40"/>
        <w:rPr>
          <w:b/>
          <w:bCs/>
        </w:rPr>
      </w:pPr>
      <w:r>
        <w:rPr>
          <w:b/>
          <w:bCs/>
          <w:color w:val="00627A"/>
          <w:sz w:val="21"/>
        </w:rPr>
        <w:t>Molecular Biology &amp; Advanced Testing</w:t>
      </w:r>
    </w:p>
    <w:p w14:paraId="2B7382A1" w14:textId="77777777" w:rsidR="00AA2411" w:rsidRDefault="00000000">
      <w:pPr>
        <w:keepNext/>
        <w:keepLines/>
      </w:pPr>
      <w:r>
        <w:t>Understand modern molecular biology techniques used for product characterization, contamination monitoring, and quality assessment.</w:t>
      </w:r>
    </w:p>
    <w:p w14:paraId="0967208D" w14:textId="77777777" w:rsidR="00AA2411" w:rsidRDefault="00000000">
      <w:pPr>
        <w:keepNext/>
        <w:keepLines/>
      </w:pPr>
      <w:r>
        <w:rPr>
          <w:b/>
          <w:bCs/>
          <w:sz w:val="18"/>
        </w:rPr>
        <w:t>Key Focus Areas</w:t>
      </w:r>
    </w:p>
    <w:p w14:paraId="54586E54" w14:textId="77777777" w:rsidR="00AA2411" w:rsidRDefault="00000000">
      <w:pPr>
        <w:keepNext/>
        <w:keepLines/>
        <w:numPr>
          <w:ilvl w:val="0"/>
          <w:numId w:val="6"/>
        </w:numPr>
        <w:spacing w:after="160" w:line="278" w:lineRule="auto"/>
      </w:pPr>
      <w:r>
        <w:t>DNA Extraction &amp; Purification</w:t>
      </w:r>
    </w:p>
    <w:p w14:paraId="5F8D73B1" w14:textId="77777777" w:rsidR="00AA2411" w:rsidRDefault="00000000">
      <w:pPr>
        <w:keepNext/>
        <w:keepLines/>
        <w:numPr>
          <w:ilvl w:val="0"/>
          <w:numId w:val="6"/>
        </w:numPr>
        <w:spacing w:after="160" w:line="278" w:lineRule="auto"/>
      </w:pPr>
      <w:r>
        <w:t>PCR &amp; Real-Time PCR</w:t>
      </w:r>
    </w:p>
    <w:p w14:paraId="509C2BB6" w14:textId="77777777" w:rsidR="00AA2411" w:rsidRDefault="00000000">
      <w:pPr>
        <w:keepNext/>
        <w:keepLines/>
        <w:numPr>
          <w:ilvl w:val="0"/>
          <w:numId w:val="6"/>
        </w:numPr>
        <w:spacing w:after="160" w:line="278" w:lineRule="auto"/>
      </w:pPr>
      <w:r>
        <w:t>Host Cell DNA Analysis</w:t>
      </w:r>
    </w:p>
    <w:p w14:paraId="1245B9DD" w14:textId="77777777" w:rsidR="00AA2411" w:rsidRDefault="00000000">
      <w:pPr>
        <w:keepNext/>
        <w:keepLines/>
        <w:numPr>
          <w:ilvl w:val="0"/>
          <w:numId w:val="6"/>
        </w:numPr>
        <w:spacing w:after="160" w:line="278" w:lineRule="auto"/>
      </w:pPr>
      <w:r>
        <w:t>Agarose Gel Electrophoresis</w:t>
      </w:r>
    </w:p>
    <w:p w14:paraId="17F81779" w14:textId="77777777" w:rsidR="00AA2411" w:rsidRDefault="00000000">
      <w:pPr>
        <w:keepLines/>
        <w:numPr>
          <w:ilvl w:val="0"/>
          <w:numId w:val="6"/>
        </w:numPr>
        <w:spacing w:after="160" w:line="278" w:lineRule="auto"/>
      </w:pPr>
      <w:r>
        <w:t>Molecular Data Interpretation</w:t>
      </w:r>
    </w:p>
    <w:p w14:paraId="23A93BAD" w14:textId="77777777" w:rsidR="00AA2411" w:rsidRDefault="00AA2411"/>
    <w:p w14:paraId="2E631099" w14:textId="77777777" w:rsidR="00AA2411" w:rsidRDefault="00000000">
      <w:pPr>
        <w:keepNext/>
        <w:keepLines/>
        <w:spacing w:before="120" w:after="40"/>
        <w:rPr>
          <w:b/>
          <w:bCs/>
        </w:rPr>
      </w:pPr>
      <w:r>
        <w:rPr>
          <w:b/>
          <w:bCs/>
          <w:color w:val="00627A"/>
          <w:sz w:val="21"/>
        </w:rPr>
        <w:lastRenderedPageBreak/>
        <w:t>Microbiology &amp; Sterility Assurance</w:t>
      </w:r>
    </w:p>
    <w:p w14:paraId="298092A1" w14:textId="77777777" w:rsidR="00AA2411" w:rsidRDefault="00000000">
      <w:pPr>
        <w:keepNext/>
        <w:keepLines/>
      </w:pPr>
      <w:r>
        <w:t>Learn critical microbiological practices that support contamination control and product safety in regulated manufacturing environments.</w:t>
      </w:r>
    </w:p>
    <w:p w14:paraId="4485E42F" w14:textId="77777777" w:rsidR="00AA2411" w:rsidRDefault="00000000">
      <w:pPr>
        <w:keepNext/>
        <w:keepLines/>
      </w:pPr>
      <w:r>
        <w:rPr>
          <w:b/>
          <w:bCs/>
          <w:sz w:val="18"/>
        </w:rPr>
        <w:t>Key Focus Areas</w:t>
      </w:r>
    </w:p>
    <w:p w14:paraId="5F8FB3AB" w14:textId="77777777" w:rsidR="00AA2411" w:rsidRDefault="00000000">
      <w:pPr>
        <w:keepNext/>
        <w:keepLines/>
        <w:numPr>
          <w:ilvl w:val="0"/>
          <w:numId w:val="7"/>
        </w:numPr>
        <w:spacing w:after="160" w:line="278" w:lineRule="auto"/>
      </w:pPr>
      <w:r>
        <w:t>Sterility Testing</w:t>
      </w:r>
    </w:p>
    <w:p w14:paraId="26EC83BC" w14:textId="77777777" w:rsidR="00AA2411" w:rsidRDefault="00000000">
      <w:pPr>
        <w:keepNext/>
        <w:keepLines/>
        <w:numPr>
          <w:ilvl w:val="0"/>
          <w:numId w:val="7"/>
        </w:numPr>
        <w:spacing w:after="160" w:line="278" w:lineRule="auto"/>
      </w:pPr>
      <w:r>
        <w:t>Environmental Monitoring</w:t>
      </w:r>
    </w:p>
    <w:p w14:paraId="5A868A41" w14:textId="77777777" w:rsidR="00AA2411" w:rsidRDefault="00000000">
      <w:pPr>
        <w:keepNext/>
        <w:keepLines/>
        <w:numPr>
          <w:ilvl w:val="0"/>
          <w:numId w:val="7"/>
        </w:numPr>
        <w:spacing w:after="160" w:line="278" w:lineRule="auto"/>
      </w:pPr>
      <w:r>
        <w:t>Bioburden Assessment</w:t>
      </w:r>
    </w:p>
    <w:p w14:paraId="7672B9F9" w14:textId="77777777" w:rsidR="00AA2411" w:rsidRDefault="00000000">
      <w:pPr>
        <w:keepNext/>
        <w:keepLines/>
        <w:numPr>
          <w:ilvl w:val="0"/>
          <w:numId w:val="7"/>
        </w:numPr>
        <w:spacing w:after="160" w:line="278" w:lineRule="auto"/>
      </w:pPr>
      <w:r>
        <w:t>Mycoplasma Detection</w:t>
      </w:r>
    </w:p>
    <w:p w14:paraId="2A5587E9" w14:textId="77777777" w:rsidR="00AA2411" w:rsidRDefault="00000000">
      <w:pPr>
        <w:keepLines/>
        <w:numPr>
          <w:ilvl w:val="0"/>
          <w:numId w:val="7"/>
        </w:numPr>
        <w:spacing w:after="160" w:line="278" w:lineRule="auto"/>
      </w:pPr>
      <w:r>
        <w:t>Aseptic Techniques &amp; Contamination Control</w:t>
      </w:r>
    </w:p>
    <w:p w14:paraId="2E4BB243" w14:textId="77777777" w:rsidR="00AA2411" w:rsidRDefault="00AA2411"/>
    <w:p w14:paraId="29028C28" w14:textId="77777777" w:rsidR="00AA2411" w:rsidRDefault="00000000">
      <w:pPr>
        <w:keepNext/>
        <w:keepLines/>
        <w:spacing w:before="120" w:after="40"/>
        <w:rPr>
          <w:b/>
          <w:bCs/>
        </w:rPr>
      </w:pPr>
      <w:r>
        <w:rPr>
          <w:b/>
          <w:bCs/>
          <w:color w:val="00627A"/>
          <w:sz w:val="21"/>
        </w:rPr>
        <w:t>Aseptic Processing &amp; Cleanroom Operations</w:t>
      </w:r>
    </w:p>
    <w:p w14:paraId="61C7AFDF" w14:textId="77777777" w:rsidR="00AA2411" w:rsidRDefault="00000000">
      <w:pPr>
        <w:keepNext/>
        <w:keepLines/>
      </w:pPr>
      <w:r>
        <w:t xml:space="preserve">Comprehensive understanding of cleanroom </w:t>
      </w:r>
      <w:proofErr w:type="spellStart"/>
      <w:r>
        <w:t>behavior</w:t>
      </w:r>
      <w:proofErr w:type="spellEnd"/>
      <w:r>
        <w:t>, sterile manufacturing practices, and environmental control strategies.</w:t>
      </w:r>
    </w:p>
    <w:p w14:paraId="44B2F9F1" w14:textId="77777777" w:rsidR="00AA2411" w:rsidRDefault="00000000">
      <w:pPr>
        <w:keepNext/>
        <w:keepLines/>
      </w:pPr>
      <w:r>
        <w:rPr>
          <w:b/>
          <w:bCs/>
          <w:sz w:val="18"/>
        </w:rPr>
        <w:t>Key Focus Areas</w:t>
      </w:r>
    </w:p>
    <w:p w14:paraId="212B7D07" w14:textId="77777777" w:rsidR="00AA2411" w:rsidRDefault="00000000">
      <w:pPr>
        <w:keepNext/>
        <w:keepLines/>
        <w:numPr>
          <w:ilvl w:val="0"/>
          <w:numId w:val="8"/>
        </w:numPr>
        <w:spacing w:after="160" w:line="278" w:lineRule="auto"/>
      </w:pPr>
      <w:r>
        <w:t>Cleanroom Classifications</w:t>
      </w:r>
    </w:p>
    <w:p w14:paraId="1C682D4B" w14:textId="77777777" w:rsidR="00AA2411" w:rsidRDefault="00000000">
      <w:pPr>
        <w:keepNext/>
        <w:keepLines/>
        <w:numPr>
          <w:ilvl w:val="0"/>
          <w:numId w:val="8"/>
        </w:numPr>
        <w:spacing w:after="160" w:line="278" w:lineRule="auto"/>
      </w:pPr>
      <w:r>
        <w:t>Gowning Qualification &amp; Validation</w:t>
      </w:r>
    </w:p>
    <w:p w14:paraId="639E4F1D" w14:textId="77777777" w:rsidR="00AA2411" w:rsidRDefault="00000000">
      <w:pPr>
        <w:keepNext/>
        <w:keepLines/>
        <w:numPr>
          <w:ilvl w:val="0"/>
          <w:numId w:val="8"/>
        </w:numPr>
        <w:spacing w:after="160" w:line="278" w:lineRule="auto"/>
      </w:pPr>
      <w:r>
        <w:t>Media Fill Simulations</w:t>
      </w:r>
    </w:p>
    <w:p w14:paraId="4B4E0691" w14:textId="77777777" w:rsidR="00AA2411" w:rsidRDefault="00000000">
      <w:pPr>
        <w:keepNext/>
        <w:keepLines/>
        <w:numPr>
          <w:ilvl w:val="0"/>
          <w:numId w:val="8"/>
        </w:numPr>
        <w:spacing w:after="160" w:line="278" w:lineRule="auto"/>
      </w:pPr>
      <w:r>
        <w:t>Environmental Monitoring Programs</w:t>
      </w:r>
    </w:p>
    <w:p w14:paraId="0B5ECC42" w14:textId="77777777" w:rsidR="00AA2411" w:rsidRDefault="00000000">
      <w:pPr>
        <w:keepLines/>
        <w:numPr>
          <w:ilvl w:val="0"/>
          <w:numId w:val="8"/>
        </w:numPr>
        <w:spacing w:after="160" w:line="278" w:lineRule="auto"/>
      </w:pPr>
      <w:r>
        <w:t>Microbial Control Strategies</w:t>
      </w:r>
    </w:p>
    <w:p w14:paraId="4ECEC2D0" w14:textId="77777777" w:rsidR="00AA2411" w:rsidRDefault="00AA2411"/>
    <w:p w14:paraId="6D14804C" w14:textId="77777777" w:rsidR="00AA2411" w:rsidRDefault="00000000">
      <w:pPr>
        <w:keepNext/>
        <w:keepLines/>
        <w:spacing w:before="120" w:after="40"/>
        <w:rPr>
          <w:b/>
          <w:bCs/>
        </w:rPr>
      </w:pPr>
      <w:r>
        <w:rPr>
          <w:b/>
          <w:bCs/>
          <w:color w:val="00627A"/>
          <w:sz w:val="21"/>
        </w:rPr>
        <w:t>Validation, Qualification &amp; Lifecycle Management</w:t>
      </w:r>
    </w:p>
    <w:p w14:paraId="468AE28A" w14:textId="77777777" w:rsidR="00AA2411" w:rsidRDefault="00000000">
      <w:pPr>
        <w:keepNext/>
        <w:keepLines/>
      </w:pPr>
      <w:r>
        <w:t>Master the principles of qualification and validation required to demonstrate process consistency and regulatory compliance.</w:t>
      </w:r>
    </w:p>
    <w:p w14:paraId="59219695" w14:textId="77777777" w:rsidR="00AA2411" w:rsidRDefault="00000000">
      <w:pPr>
        <w:keepNext/>
        <w:keepLines/>
      </w:pPr>
      <w:r>
        <w:rPr>
          <w:b/>
          <w:bCs/>
          <w:sz w:val="18"/>
        </w:rPr>
        <w:t>Key Focus Areas</w:t>
      </w:r>
    </w:p>
    <w:p w14:paraId="789AB2C9" w14:textId="77777777" w:rsidR="00AA2411" w:rsidRDefault="00000000">
      <w:pPr>
        <w:keepNext/>
        <w:keepLines/>
        <w:numPr>
          <w:ilvl w:val="0"/>
          <w:numId w:val="9"/>
        </w:numPr>
        <w:spacing w:after="160" w:line="278" w:lineRule="auto"/>
      </w:pPr>
      <w:r>
        <w:t>DQ, IQ, OQ &amp; PQ Execution</w:t>
      </w:r>
    </w:p>
    <w:p w14:paraId="61C9AEFF" w14:textId="77777777" w:rsidR="00AA2411" w:rsidRDefault="00000000">
      <w:pPr>
        <w:keepNext/>
        <w:keepLines/>
        <w:numPr>
          <w:ilvl w:val="0"/>
          <w:numId w:val="9"/>
        </w:numPr>
        <w:spacing w:after="160" w:line="278" w:lineRule="auto"/>
      </w:pPr>
      <w:r>
        <w:t>Process Validation Principles</w:t>
      </w:r>
    </w:p>
    <w:p w14:paraId="114B4EB9" w14:textId="77777777" w:rsidR="00AA2411" w:rsidRDefault="00000000">
      <w:pPr>
        <w:keepNext/>
        <w:keepLines/>
        <w:numPr>
          <w:ilvl w:val="0"/>
          <w:numId w:val="9"/>
        </w:numPr>
        <w:spacing w:after="160" w:line="278" w:lineRule="auto"/>
      </w:pPr>
      <w:r>
        <w:t>Cleaning Validation</w:t>
      </w:r>
    </w:p>
    <w:p w14:paraId="1117B9C5" w14:textId="77777777" w:rsidR="00AA2411" w:rsidRDefault="00000000">
      <w:pPr>
        <w:keepNext/>
        <w:keepLines/>
        <w:numPr>
          <w:ilvl w:val="0"/>
          <w:numId w:val="9"/>
        </w:numPr>
        <w:spacing w:after="160" w:line="278" w:lineRule="auto"/>
      </w:pPr>
      <w:r>
        <w:t>Computer System Validation (CSV)</w:t>
      </w:r>
    </w:p>
    <w:p w14:paraId="563E74A3" w14:textId="77777777" w:rsidR="00AA2411" w:rsidRDefault="00000000">
      <w:pPr>
        <w:keepLines/>
        <w:numPr>
          <w:ilvl w:val="0"/>
          <w:numId w:val="9"/>
        </w:numPr>
        <w:spacing w:after="160" w:line="278" w:lineRule="auto"/>
      </w:pPr>
      <w:r>
        <w:t>Equipment Lifecycle Management</w:t>
      </w:r>
    </w:p>
    <w:p w14:paraId="350D624A" w14:textId="77777777" w:rsidR="00AA2411" w:rsidRDefault="00AA2411"/>
    <w:p w14:paraId="5D8078E3" w14:textId="77777777" w:rsidR="00AA2411" w:rsidRDefault="00000000">
      <w:pPr>
        <w:keepNext/>
        <w:keepLines/>
        <w:spacing w:before="120" w:after="40"/>
        <w:rPr>
          <w:b/>
          <w:bCs/>
        </w:rPr>
      </w:pPr>
      <w:r>
        <w:rPr>
          <w:b/>
          <w:bCs/>
          <w:color w:val="00627A"/>
          <w:sz w:val="21"/>
        </w:rPr>
        <w:lastRenderedPageBreak/>
        <w:t>Data Integrity &amp; Digital Compliance</w:t>
      </w:r>
    </w:p>
    <w:p w14:paraId="24AA8BA9" w14:textId="77777777" w:rsidR="00AA2411" w:rsidRDefault="00000000">
      <w:pPr>
        <w:keepNext/>
        <w:keepLines/>
      </w:pPr>
      <w:r>
        <w:t>Ensure data reliability, traceability, and compliance through robust documentation and electronic record management practices.</w:t>
      </w:r>
    </w:p>
    <w:p w14:paraId="3DBC9B26" w14:textId="77777777" w:rsidR="00AA2411" w:rsidRDefault="00000000">
      <w:pPr>
        <w:keepNext/>
        <w:keepLines/>
      </w:pPr>
      <w:r>
        <w:rPr>
          <w:b/>
          <w:bCs/>
          <w:sz w:val="18"/>
        </w:rPr>
        <w:t>Key Focus Areas</w:t>
      </w:r>
    </w:p>
    <w:p w14:paraId="0798E8F5" w14:textId="77777777" w:rsidR="00AA2411" w:rsidRDefault="00000000">
      <w:pPr>
        <w:keepNext/>
        <w:keepLines/>
        <w:numPr>
          <w:ilvl w:val="0"/>
          <w:numId w:val="10"/>
        </w:numPr>
        <w:spacing w:after="160" w:line="278" w:lineRule="auto"/>
      </w:pPr>
      <w:r>
        <w:t>ALCOA+ Principles</w:t>
      </w:r>
    </w:p>
    <w:p w14:paraId="102DC4EA" w14:textId="77777777" w:rsidR="00AA2411" w:rsidRDefault="00000000">
      <w:pPr>
        <w:keepNext/>
        <w:keepLines/>
        <w:numPr>
          <w:ilvl w:val="0"/>
          <w:numId w:val="10"/>
        </w:numPr>
        <w:spacing w:after="160" w:line="278" w:lineRule="auto"/>
      </w:pPr>
      <w:r>
        <w:t>Audit Trail Review</w:t>
      </w:r>
    </w:p>
    <w:p w14:paraId="46E80A8B" w14:textId="77777777" w:rsidR="00AA2411" w:rsidRDefault="00000000">
      <w:pPr>
        <w:keepNext/>
        <w:keepLines/>
        <w:numPr>
          <w:ilvl w:val="0"/>
          <w:numId w:val="10"/>
        </w:numPr>
        <w:spacing w:after="160" w:line="278" w:lineRule="auto"/>
      </w:pPr>
      <w:r>
        <w:t>Electronic Data Management</w:t>
      </w:r>
    </w:p>
    <w:p w14:paraId="4EE93F8D" w14:textId="77777777" w:rsidR="00AA2411" w:rsidRDefault="00000000">
      <w:pPr>
        <w:keepNext/>
        <w:keepLines/>
        <w:numPr>
          <w:ilvl w:val="0"/>
          <w:numId w:val="10"/>
        </w:numPr>
        <w:spacing w:after="160" w:line="278" w:lineRule="auto"/>
      </w:pPr>
      <w:r>
        <w:t>BMR/BPR Documentation</w:t>
      </w:r>
    </w:p>
    <w:p w14:paraId="6537E1E2" w14:textId="77777777" w:rsidR="00AA2411" w:rsidRDefault="00000000">
      <w:pPr>
        <w:keepLines/>
        <w:numPr>
          <w:ilvl w:val="0"/>
          <w:numId w:val="10"/>
        </w:numPr>
        <w:spacing w:after="160" w:line="278" w:lineRule="auto"/>
      </w:pPr>
      <w:r>
        <w:t>Data Governance &amp; Compliance</w:t>
      </w:r>
    </w:p>
    <w:p w14:paraId="2BE176E4" w14:textId="77777777" w:rsidR="00AA2411" w:rsidRDefault="00AA2411"/>
    <w:p w14:paraId="039ACFDD" w14:textId="77777777" w:rsidR="00AA2411" w:rsidRDefault="00000000">
      <w:pPr>
        <w:keepNext/>
        <w:keepLines/>
        <w:spacing w:before="120" w:after="40"/>
        <w:rPr>
          <w:b/>
          <w:bCs/>
        </w:rPr>
      </w:pPr>
      <w:r>
        <w:rPr>
          <w:b/>
          <w:bCs/>
          <w:color w:val="00627A"/>
          <w:sz w:val="21"/>
        </w:rPr>
        <w:t>Technology Transfer &amp; Scale-Up Strategies</w:t>
      </w:r>
    </w:p>
    <w:p w14:paraId="65250C40" w14:textId="77777777" w:rsidR="00AA2411" w:rsidRDefault="00000000">
      <w:pPr>
        <w:keepNext/>
        <w:keepLines/>
      </w:pPr>
      <w:r>
        <w:t>Understand the critical elements involved in successful transfer of processes from development to commercial manufacturing.</w:t>
      </w:r>
    </w:p>
    <w:p w14:paraId="5953F194" w14:textId="77777777" w:rsidR="00AA2411" w:rsidRDefault="00000000">
      <w:pPr>
        <w:keepNext/>
        <w:keepLines/>
      </w:pPr>
      <w:r>
        <w:rPr>
          <w:b/>
          <w:bCs/>
          <w:sz w:val="18"/>
        </w:rPr>
        <w:t>Key Focus Areas</w:t>
      </w:r>
    </w:p>
    <w:p w14:paraId="04679E0D" w14:textId="77777777" w:rsidR="00AA2411" w:rsidRDefault="00000000">
      <w:pPr>
        <w:keepNext/>
        <w:keepLines/>
        <w:numPr>
          <w:ilvl w:val="0"/>
          <w:numId w:val="11"/>
        </w:numPr>
        <w:spacing w:after="160" w:line="278" w:lineRule="auto"/>
      </w:pPr>
      <w:r>
        <w:t>Technology Transfer Lifecycle</w:t>
      </w:r>
    </w:p>
    <w:p w14:paraId="1626FFB0" w14:textId="77777777" w:rsidR="00AA2411" w:rsidRDefault="00000000">
      <w:pPr>
        <w:keepNext/>
        <w:keepLines/>
        <w:numPr>
          <w:ilvl w:val="0"/>
          <w:numId w:val="11"/>
        </w:numPr>
        <w:spacing w:after="160" w:line="278" w:lineRule="auto"/>
      </w:pPr>
      <w:r>
        <w:t>Scale-Up Risk Assessment</w:t>
      </w:r>
    </w:p>
    <w:p w14:paraId="712BC7CB" w14:textId="77777777" w:rsidR="00AA2411" w:rsidRDefault="00000000">
      <w:pPr>
        <w:keepNext/>
        <w:keepLines/>
        <w:numPr>
          <w:ilvl w:val="0"/>
          <w:numId w:val="11"/>
        </w:numPr>
        <w:spacing w:after="160" w:line="278" w:lineRule="auto"/>
      </w:pPr>
      <w:r>
        <w:t>Process Capability Studies</w:t>
      </w:r>
    </w:p>
    <w:p w14:paraId="379CB42D" w14:textId="77777777" w:rsidR="00AA2411" w:rsidRDefault="00000000">
      <w:pPr>
        <w:keepNext/>
        <w:keepLines/>
        <w:numPr>
          <w:ilvl w:val="0"/>
          <w:numId w:val="11"/>
        </w:numPr>
        <w:spacing w:after="160" w:line="278" w:lineRule="auto"/>
      </w:pPr>
      <w:r>
        <w:t>Analytical Method Transfer</w:t>
      </w:r>
    </w:p>
    <w:p w14:paraId="11B8FEE3" w14:textId="77777777" w:rsidR="00AA2411" w:rsidRDefault="00000000">
      <w:pPr>
        <w:keepLines/>
        <w:numPr>
          <w:ilvl w:val="0"/>
          <w:numId w:val="11"/>
        </w:numPr>
        <w:spacing w:after="160" w:line="278" w:lineRule="auto"/>
      </w:pPr>
      <w:r>
        <w:t>Cross-Functional Coordination</w:t>
      </w:r>
    </w:p>
    <w:p w14:paraId="01170A75" w14:textId="77777777" w:rsidR="00AA2411" w:rsidRDefault="00AA2411"/>
    <w:p w14:paraId="6BF8E29F" w14:textId="77777777" w:rsidR="00AA2411" w:rsidRDefault="00000000">
      <w:pPr>
        <w:keepNext/>
        <w:keepLines/>
        <w:spacing w:before="120" w:after="40"/>
        <w:rPr>
          <w:b/>
          <w:bCs/>
        </w:rPr>
      </w:pPr>
      <w:r>
        <w:rPr>
          <w:b/>
          <w:bCs/>
          <w:color w:val="00627A"/>
          <w:sz w:val="21"/>
        </w:rPr>
        <w:t>Regulatory Intelligence &amp; Inspection Readiness</w:t>
      </w:r>
    </w:p>
    <w:p w14:paraId="461AEFD7" w14:textId="77777777" w:rsidR="00AA2411" w:rsidRDefault="00000000">
      <w:pPr>
        <w:keepNext/>
        <w:keepLines/>
      </w:pPr>
      <w:r>
        <w:t>Prepare for audits and inspections through an understanding of global regulations and regulatory expectations.</w:t>
      </w:r>
    </w:p>
    <w:p w14:paraId="126FD6B6" w14:textId="77777777" w:rsidR="00AA2411" w:rsidRDefault="00000000">
      <w:pPr>
        <w:keepNext/>
        <w:keepLines/>
      </w:pPr>
      <w:r>
        <w:rPr>
          <w:b/>
          <w:bCs/>
          <w:sz w:val="18"/>
        </w:rPr>
        <w:t>Key Focus Areas</w:t>
      </w:r>
    </w:p>
    <w:p w14:paraId="678CC228" w14:textId="77777777" w:rsidR="00AA2411" w:rsidRDefault="00000000">
      <w:pPr>
        <w:keepNext/>
        <w:keepLines/>
        <w:numPr>
          <w:ilvl w:val="0"/>
          <w:numId w:val="12"/>
        </w:numPr>
        <w:spacing w:after="160" w:line="278" w:lineRule="auto"/>
      </w:pPr>
      <w:r>
        <w:t>WHO, EMA &amp; US FDA Expectations</w:t>
      </w:r>
    </w:p>
    <w:p w14:paraId="1E0161A8" w14:textId="77777777" w:rsidR="00AA2411" w:rsidRDefault="00000000">
      <w:pPr>
        <w:keepNext/>
        <w:keepLines/>
        <w:numPr>
          <w:ilvl w:val="0"/>
          <w:numId w:val="12"/>
        </w:numPr>
        <w:spacing w:after="160" w:line="278" w:lineRule="auto"/>
      </w:pPr>
      <w:r>
        <w:t>Audit &amp; Inspection Preparedness</w:t>
      </w:r>
    </w:p>
    <w:p w14:paraId="360C3DCD" w14:textId="77777777" w:rsidR="00AA2411" w:rsidRDefault="00000000">
      <w:pPr>
        <w:keepNext/>
        <w:keepLines/>
        <w:numPr>
          <w:ilvl w:val="0"/>
          <w:numId w:val="12"/>
        </w:numPr>
        <w:spacing w:after="160" w:line="278" w:lineRule="auto"/>
      </w:pPr>
      <w:r>
        <w:t>Regulatory Documentation</w:t>
      </w:r>
    </w:p>
    <w:p w14:paraId="0EABBE2A" w14:textId="77777777" w:rsidR="00AA2411" w:rsidRDefault="00000000">
      <w:pPr>
        <w:keepNext/>
        <w:keepLines/>
        <w:numPr>
          <w:ilvl w:val="0"/>
          <w:numId w:val="12"/>
        </w:numPr>
        <w:spacing w:after="160" w:line="278" w:lineRule="auto"/>
      </w:pPr>
      <w:r>
        <w:t>Quality Metrics &amp; Trending</w:t>
      </w:r>
    </w:p>
    <w:p w14:paraId="6DAAF8D1" w14:textId="77777777" w:rsidR="00AA2411" w:rsidRDefault="00000000">
      <w:pPr>
        <w:keepLines/>
        <w:numPr>
          <w:ilvl w:val="0"/>
          <w:numId w:val="12"/>
        </w:numPr>
        <w:spacing w:after="160" w:line="278" w:lineRule="auto"/>
      </w:pPr>
      <w:r>
        <w:t>Regulatory Compliance Strategies</w:t>
      </w:r>
    </w:p>
    <w:p w14:paraId="53186688" w14:textId="77777777" w:rsidR="00AA2411" w:rsidRDefault="00AA2411"/>
    <w:p w14:paraId="6A224BF1" w14:textId="77777777" w:rsidR="00AA2411" w:rsidRDefault="00000000">
      <w:pPr>
        <w:keepNext/>
        <w:keepLines/>
        <w:spacing w:before="120" w:after="40"/>
        <w:rPr>
          <w:b/>
          <w:bCs/>
        </w:rPr>
      </w:pPr>
      <w:r>
        <w:rPr>
          <w:b/>
          <w:bCs/>
          <w:color w:val="00627A"/>
          <w:sz w:val="21"/>
        </w:rPr>
        <w:lastRenderedPageBreak/>
        <w:t>Industry Readiness &amp; Professional Development</w:t>
      </w:r>
    </w:p>
    <w:p w14:paraId="40C842E7" w14:textId="77777777" w:rsidR="00AA2411" w:rsidRDefault="00000000">
      <w:pPr>
        <w:keepNext/>
        <w:keepLines/>
      </w:pPr>
      <w:r>
        <w:t>Bridge the gap between academic learning and industrial practice through real-world applications and quality-driven problem solving.</w:t>
      </w:r>
    </w:p>
    <w:p w14:paraId="5DBB7667" w14:textId="77777777" w:rsidR="00AA2411" w:rsidRDefault="00000000">
      <w:pPr>
        <w:keepNext/>
        <w:keepLines/>
      </w:pPr>
      <w:r>
        <w:rPr>
          <w:b/>
          <w:bCs/>
          <w:sz w:val="18"/>
        </w:rPr>
        <w:t>Key Focus Areas</w:t>
      </w:r>
    </w:p>
    <w:p w14:paraId="7BBA2920" w14:textId="77777777" w:rsidR="00AA2411" w:rsidRDefault="00000000">
      <w:pPr>
        <w:keepNext/>
        <w:keepLines/>
        <w:numPr>
          <w:ilvl w:val="0"/>
          <w:numId w:val="13"/>
        </w:numPr>
        <w:spacing w:after="160" w:line="278" w:lineRule="auto"/>
      </w:pPr>
      <w:r>
        <w:t>GMP Simulations &amp; Case Studies</w:t>
      </w:r>
    </w:p>
    <w:p w14:paraId="2FC8BD6B" w14:textId="77777777" w:rsidR="00AA2411" w:rsidRDefault="00000000">
      <w:pPr>
        <w:keepNext/>
        <w:keepLines/>
        <w:numPr>
          <w:ilvl w:val="0"/>
          <w:numId w:val="13"/>
        </w:numPr>
        <w:spacing w:after="160" w:line="278" w:lineRule="auto"/>
      </w:pPr>
      <w:r>
        <w:t>Scientific Literature Review</w:t>
      </w:r>
    </w:p>
    <w:p w14:paraId="43177109" w14:textId="77777777" w:rsidR="00AA2411" w:rsidRDefault="00000000">
      <w:pPr>
        <w:keepNext/>
        <w:keepLines/>
        <w:numPr>
          <w:ilvl w:val="0"/>
          <w:numId w:val="13"/>
        </w:numPr>
        <w:spacing w:after="160" w:line="278" w:lineRule="auto"/>
      </w:pPr>
      <w:r>
        <w:t>Technical Presentations</w:t>
      </w:r>
    </w:p>
    <w:p w14:paraId="755844D3" w14:textId="77777777" w:rsidR="00AA2411" w:rsidRDefault="00000000">
      <w:pPr>
        <w:keepNext/>
        <w:keepLines/>
        <w:numPr>
          <w:ilvl w:val="0"/>
          <w:numId w:val="13"/>
        </w:numPr>
        <w:spacing w:after="160" w:line="278" w:lineRule="auto"/>
      </w:pPr>
      <w:r>
        <w:t>Laboratory Investigation Exercises</w:t>
      </w:r>
    </w:p>
    <w:p w14:paraId="56555BB2" w14:textId="77777777" w:rsidR="00AA2411" w:rsidRDefault="00000000">
      <w:pPr>
        <w:keepLines/>
        <w:numPr>
          <w:ilvl w:val="0"/>
          <w:numId w:val="13"/>
        </w:numPr>
        <w:spacing w:after="160" w:line="278" w:lineRule="auto"/>
      </w:pPr>
      <w:r>
        <w:t>Career &amp; Workforce Readiness</w:t>
      </w:r>
    </w:p>
    <w:p w14:paraId="23AB9E0C" w14:textId="77777777" w:rsidR="00AA2411" w:rsidRDefault="00AA2411"/>
    <w:p w14:paraId="09DAF8CC" w14:textId="77777777" w:rsidR="00AA2411" w:rsidRDefault="00000000">
      <w:pPr>
        <w:keepNext/>
        <w:keepLines/>
        <w:spacing w:before="120" w:after="40"/>
        <w:rPr>
          <w:b/>
          <w:bCs/>
        </w:rPr>
      </w:pPr>
      <w:r>
        <w:rPr>
          <w:b/>
          <w:bCs/>
          <w:color w:val="00627A"/>
          <w:sz w:val="21"/>
        </w:rPr>
        <w:t xml:space="preserve"> Laboratory Excellence &amp; Scientific Problem Solving</w:t>
      </w:r>
    </w:p>
    <w:p w14:paraId="308753B2" w14:textId="77777777" w:rsidR="00AA2411" w:rsidRDefault="00000000">
      <w:pPr>
        <w:keepNext/>
        <w:keepLines/>
      </w:pPr>
      <w:r>
        <w:t>Develop a systematic approach to laboratory operations, troubleshooting, and scientific decision-making to improve analytical reliability and operational efficiency.</w:t>
      </w:r>
    </w:p>
    <w:p w14:paraId="52A2A63C" w14:textId="77777777" w:rsidR="00AA2411" w:rsidRDefault="00000000">
      <w:pPr>
        <w:keepNext/>
        <w:keepLines/>
      </w:pPr>
      <w:r>
        <w:rPr>
          <w:b/>
          <w:bCs/>
          <w:sz w:val="18"/>
        </w:rPr>
        <w:t>Key Focus Areas</w:t>
      </w:r>
    </w:p>
    <w:p w14:paraId="44D02C14" w14:textId="77777777" w:rsidR="00AA2411" w:rsidRDefault="00000000">
      <w:pPr>
        <w:keepNext/>
        <w:keepLines/>
        <w:numPr>
          <w:ilvl w:val="0"/>
          <w:numId w:val="14"/>
        </w:numPr>
        <w:spacing w:after="160" w:line="278" w:lineRule="auto"/>
      </w:pPr>
      <w:r>
        <w:t xml:space="preserve">Laboratory Best Practices </w:t>
      </w:r>
    </w:p>
    <w:p w14:paraId="0137E4C5" w14:textId="77777777" w:rsidR="00AA2411" w:rsidRDefault="00000000">
      <w:pPr>
        <w:keepNext/>
        <w:keepLines/>
        <w:numPr>
          <w:ilvl w:val="0"/>
          <w:numId w:val="14"/>
        </w:numPr>
        <w:spacing w:after="160" w:line="278" w:lineRule="auto"/>
      </w:pPr>
      <w:r>
        <w:t xml:space="preserve">Scientific Problem Solving </w:t>
      </w:r>
    </w:p>
    <w:p w14:paraId="58500373" w14:textId="77777777" w:rsidR="00AA2411" w:rsidRDefault="00000000">
      <w:pPr>
        <w:keepNext/>
        <w:keepLines/>
        <w:numPr>
          <w:ilvl w:val="0"/>
          <w:numId w:val="14"/>
        </w:numPr>
        <w:spacing w:after="160" w:line="278" w:lineRule="auto"/>
      </w:pPr>
      <w:r>
        <w:t xml:space="preserve">Troubleshooting Analytical Methods </w:t>
      </w:r>
    </w:p>
    <w:p w14:paraId="10A1413A" w14:textId="77777777" w:rsidR="00AA2411" w:rsidRDefault="00000000">
      <w:pPr>
        <w:keepNext/>
        <w:keepLines/>
        <w:numPr>
          <w:ilvl w:val="0"/>
          <w:numId w:val="14"/>
        </w:numPr>
        <w:spacing w:after="160" w:line="278" w:lineRule="auto"/>
      </w:pPr>
      <w:r>
        <w:t xml:space="preserve">Investigation of Laboratory Errors </w:t>
      </w:r>
    </w:p>
    <w:p w14:paraId="06211C5A" w14:textId="1BFD5D93" w:rsidR="00AA2411" w:rsidRDefault="00000000">
      <w:pPr>
        <w:keepLines/>
        <w:numPr>
          <w:ilvl w:val="0"/>
          <w:numId w:val="14"/>
        </w:numPr>
        <w:spacing w:after="160" w:line="278" w:lineRule="auto"/>
      </w:pPr>
      <w:r>
        <w:t>Critical Thinking &amp; Decision Making.</w:t>
      </w:r>
    </w:p>
    <w:p w14:paraId="17CE5B8F" w14:textId="77777777" w:rsidR="00AA2411" w:rsidRDefault="00AA2411">
      <w:pPr>
        <w:rPr>
          <w:b/>
          <w:bCs/>
        </w:rPr>
      </w:pPr>
    </w:p>
    <w:p w14:paraId="7A94499D" w14:textId="77777777" w:rsidR="00AA2411" w:rsidRDefault="00AA2411">
      <w:pPr>
        <w:rPr>
          <w:b/>
          <w:bCs/>
        </w:rPr>
      </w:pPr>
    </w:p>
    <w:p w14:paraId="398EC713" w14:textId="629B4ADF" w:rsidR="00AA2411" w:rsidRDefault="00000000">
      <w:pPr>
        <w:keepNext/>
        <w:keepLines/>
        <w:spacing w:before="120" w:after="40"/>
        <w:rPr>
          <w:b/>
          <w:bCs/>
        </w:rPr>
      </w:pPr>
      <w:r>
        <w:rPr>
          <w:b/>
          <w:bCs/>
          <w:color w:val="00627A"/>
          <w:sz w:val="21"/>
        </w:rPr>
        <w:t>Vaccine Manufacturing &amp; Process Understanding</w:t>
      </w:r>
    </w:p>
    <w:p w14:paraId="3577FBB8" w14:textId="77777777" w:rsidR="00AA2411" w:rsidRDefault="00000000">
      <w:pPr>
        <w:keepNext/>
        <w:keepLines/>
      </w:pPr>
      <w:r>
        <w:t>Gain insights into pharmaceutical and vaccine manufacturing processes, critical quality attributes, and process controls that ensure product safety, efficacy, and consistency.</w:t>
      </w:r>
    </w:p>
    <w:p w14:paraId="57009730" w14:textId="77777777" w:rsidR="00AA2411" w:rsidRDefault="00000000">
      <w:pPr>
        <w:keepNext/>
        <w:keepLines/>
      </w:pPr>
      <w:r>
        <w:rPr>
          <w:b/>
          <w:bCs/>
          <w:sz w:val="18"/>
        </w:rPr>
        <w:t>Key Focus Areas</w:t>
      </w:r>
    </w:p>
    <w:p w14:paraId="4CB4E201" w14:textId="77777777" w:rsidR="00AA2411" w:rsidRDefault="00000000">
      <w:pPr>
        <w:keepNext/>
        <w:keepLines/>
        <w:numPr>
          <w:ilvl w:val="0"/>
          <w:numId w:val="15"/>
        </w:numPr>
        <w:spacing w:after="160" w:line="278" w:lineRule="auto"/>
      </w:pPr>
      <w:r>
        <w:t xml:space="preserve">Drug Product &amp; Vaccine Manufacturing Overview </w:t>
      </w:r>
    </w:p>
    <w:p w14:paraId="524F2AD6" w14:textId="77777777" w:rsidR="00AA2411" w:rsidRDefault="00000000">
      <w:pPr>
        <w:keepNext/>
        <w:keepLines/>
        <w:numPr>
          <w:ilvl w:val="0"/>
          <w:numId w:val="15"/>
        </w:numPr>
        <w:spacing w:after="160" w:line="278" w:lineRule="auto"/>
      </w:pPr>
      <w:r>
        <w:t xml:space="preserve">Critical Process Parameters (CPPs) </w:t>
      </w:r>
    </w:p>
    <w:p w14:paraId="422B31DA" w14:textId="77777777" w:rsidR="00AA2411" w:rsidRDefault="00000000">
      <w:pPr>
        <w:keepNext/>
        <w:keepLines/>
        <w:numPr>
          <w:ilvl w:val="0"/>
          <w:numId w:val="15"/>
        </w:numPr>
        <w:spacing w:after="160" w:line="278" w:lineRule="auto"/>
      </w:pPr>
      <w:r>
        <w:t xml:space="preserve">Critical Quality Attributes (CQAs) </w:t>
      </w:r>
    </w:p>
    <w:p w14:paraId="0E24576F" w14:textId="77777777" w:rsidR="00AA2411" w:rsidRDefault="00000000">
      <w:pPr>
        <w:keepNext/>
        <w:keepLines/>
        <w:numPr>
          <w:ilvl w:val="0"/>
          <w:numId w:val="15"/>
        </w:numPr>
        <w:spacing w:after="160" w:line="278" w:lineRule="auto"/>
      </w:pPr>
      <w:r>
        <w:t xml:space="preserve">Process Monitoring &amp; Control </w:t>
      </w:r>
    </w:p>
    <w:p w14:paraId="233AEBA2" w14:textId="77777777" w:rsidR="00AA2411" w:rsidRDefault="00000000">
      <w:pPr>
        <w:keepLines/>
        <w:numPr>
          <w:ilvl w:val="0"/>
          <w:numId w:val="15"/>
        </w:numPr>
        <w:spacing w:after="160" w:line="278" w:lineRule="auto"/>
      </w:pPr>
      <w:r>
        <w:t xml:space="preserve">Manufacturing Deviations &amp; Investigations </w:t>
      </w:r>
    </w:p>
    <w:p w14:paraId="266E6312" w14:textId="77777777" w:rsidR="00AA2411" w:rsidRDefault="00AA2411"/>
    <w:p w14:paraId="73DB6C5F" w14:textId="77777777" w:rsidR="00AA2411" w:rsidRDefault="00000000">
      <w:pPr>
        <w:keepNext/>
        <w:keepLines/>
        <w:spacing w:before="120" w:after="40"/>
        <w:rPr>
          <w:b/>
          <w:bCs/>
        </w:rPr>
      </w:pPr>
      <w:r>
        <w:rPr>
          <w:b/>
          <w:bCs/>
          <w:color w:val="00627A"/>
          <w:sz w:val="21"/>
        </w:rPr>
        <w:lastRenderedPageBreak/>
        <w:t xml:space="preserve"> Scientific Communication &amp; Documentation Excellence</w:t>
      </w:r>
    </w:p>
    <w:p w14:paraId="43D9799D" w14:textId="77777777" w:rsidR="00AA2411" w:rsidRDefault="00000000">
      <w:pPr>
        <w:keepNext/>
        <w:keepLines/>
      </w:pPr>
      <w:r>
        <w:t>Strengthen technical communication and documentation skills essential for regulated environments and cross-functional collaboration.</w:t>
      </w:r>
    </w:p>
    <w:p w14:paraId="091B54AE" w14:textId="77777777" w:rsidR="00AA2411" w:rsidRDefault="00000000">
      <w:pPr>
        <w:keepNext/>
        <w:keepLines/>
      </w:pPr>
      <w:r>
        <w:rPr>
          <w:b/>
          <w:bCs/>
          <w:sz w:val="18"/>
        </w:rPr>
        <w:t>Key Focus Areas</w:t>
      </w:r>
    </w:p>
    <w:p w14:paraId="788C461D" w14:textId="77777777" w:rsidR="00AA2411" w:rsidRDefault="00000000">
      <w:pPr>
        <w:keepNext/>
        <w:keepLines/>
        <w:numPr>
          <w:ilvl w:val="0"/>
          <w:numId w:val="16"/>
        </w:numPr>
        <w:spacing w:after="160" w:line="278" w:lineRule="auto"/>
      </w:pPr>
      <w:r>
        <w:t xml:space="preserve">Technical Report Writing </w:t>
      </w:r>
    </w:p>
    <w:p w14:paraId="386ABB80" w14:textId="77777777" w:rsidR="00AA2411" w:rsidRDefault="00000000">
      <w:pPr>
        <w:keepNext/>
        <w:keepLines/>
        <w:numPr>
          <w:ilvl w:val="0"/>
          <w:numId w:val="16"/>
        </w:numPr>
        <w:spacing w:after="160" w:line="278" w:lineRule="auto"/>
      </w:pPr>
      <w:r>
        <w:t xml:space="preserve">SOP Preparation &amp; Review </w:t>
      </w:r>
    </w:p>
    <w:p w14:paraId="71A7E5CE" w14:textId="77777777" w:rsidR="00AA2411" w:rsidRDefault="00000000">
      <w:pPr>
        <w:keepNext/>
        <w:keepLines/>
        <w:numPr>
          <w:ilvl w:val="0"/>
          <w:numId w:val="16"/>
        </w:numPr>
        <w:spacing w:after="160" w:line="278" w:lineRule="auto"/>
      </w:pPr>
      <w:r>
        <w:t xml:space="preserve">Scientific Presentation Skills </w:t>
      </w:r>
    </w:p>
    <w:p w14:paraId="5127F48A" w14:textId="77777777" w:rsidR="00AA2411" w:rsidRDefault="00000000">
      <w:pPr>
        <w:keepNext/>
        <w:keepLines/>
        <w:numPr>
          <w:ilvl w:val="0"/>
          <w:numId w:val="16"/>
        </w:numPr>
        <w:spacing w:after="160" w:line="278" w:lineRule="auto"/>
      </w:pPr>
      <w:r>
        <w:t xml:space="preserve">Documentation Review Practices </w:t>
      </w:r>
    </w:p>
    <w:p w14:paraId="04DD30C5" w14:textId="77777777" w:rsidR="00AA2411" w:rsidRDefault="00000000">
      <w:pPr>
        <w:keepLines/>
        <w:numPr>
          <w:ilvl w:val="0"/>
          <w:numId w:val="16"/>
        </w:numPr>
        <w:spacing w:after="160" w:line="278" w:lineRule="auto"/>
      </w:pPr>
      <w:r>
        <w:t xml:space="preserve">Regulatory Writing Fundamentals </w:t>
      </w:r>
    </w:p>
    <w:p w14:paraId="34A4B8DA" w14:textId="77777777" w:rsidR="00AA2411" w:rsidRDefault="00000000">
      <w:pPr>
        <w:keepNext/>
        <w:keepLines/>
        <w:spacing w:before="120" w:after="40"/>
        <w:rPr>
          <w:b/>
          <w:bCs/>
        </w:rPr>
      </w:pPr>
      <w:r>
        <w:rPr>
          <w:b/>
          <w:bCs/>
          <w:color w:val="00627A"/>
          <w:sz w:val="21"/>
        </w:rPr>
        <w:t xml:space="preserve"> Emerging Technologies in Biopharmaceutical Quality Control</w:t>
      </w:r>
    </w:p>
    <w:p w14:paraId="2E546162" w14:textId="77777777" w:rsidR="00AA2411" w:rsidRDefault="00000000">
      <w:pPr>
        <w:keepNext/>
        <w:keepLines/>
      </w:pPr>
      <w:r>
        <w:t>Explore modern technologies and analytical advancements shaping the future of pharmaceutical and vaccine quality assessment.</w:t>
      </w:r>
    </w:p>
    <w:p w14:paraId="7628AC70" w14:textId="77777777" w:rsidR="00AA2411" w:rsidRDefault="00000000">
      <w:pPr>
        <w:keepNext/>
        <w:keepLines/>
      </w:pPr>
      <w:r>
        <w:rPr>
          <w:b/>
          <w:bCs/>
          <w:sz w:val="18"/>
        </w:rPr>
        <w:t>Key Focus Areas</w:t>
      </w:r>
    </w:p>
    <w:p w14:paraId="116C3B9A" w14:textId="77777777" w:rsidR="00AA2411" w:rsidRDefault="00000000">
      <w:pPr>
        <w:keepNext/>
        <w:keepLines/>
        <w:numPr>
          <w:ilvl w:val="0"/>
          <w:numId w:val="17"/>
        </w:numPr>
        <w:spacing w:after="160" w:line="278" w:lineRule="auto"/>
      </w:pPr>
      <w:r>
        <w:t xml:space="preserve">Advanced Analytical Techniques </w:t>
      </w:r>
    </w:p>
    <w:p w14:paraId="0037409E" w14:textId="77777777" w:rsidR="00AA2411" w:rsidRDefault="00000000">
      <w:pPr>
        <w:keepNext/>
        <w:keepLines/>
        <w:numPr>
          <w:ilvl w:val="0"/>
          <w:numId w:val="17"/>
        </w:numPr>
        <w:spacing w:after="160" w:line="278" w:lineRule="auto"/>
      </w:pPr>
      <w:r>
        <w:t xml:space="preserve">Automation in QC Laboratories </w:t>
      </w:r>
    </w:p>
    <w:p w14:paraId="62B68D51" w14:textId="77777777" w:rsidR="00AA2411" w:rsidRDefault="00000000">
      <w:pPr>
        <w:keepNext/>
        <w:keepLines/>
        <w:numPr>
          <w:ilvl w:val="0"/>
          <w:numId w:val="17"/>
        </w:numPr>
        <w:spacing w:after="160" w:line="278" w:lineRule="auto"/>
      </w:pPr>
      <w:r>
        <w:t xml:space="preserve">Digital Quality Systems </w:t>
      </w:r>
    </w:p>
    <w:p w14:paraId="105844CE" w14:textId="77777777" w:rsidR="00AA2411" w:rsidRDefault="00000000">
      <w:pPr>
        <w:keepNext/>
        <w:keepLines/>
        <w:numPr>
          <w:ilvl w:val="0"/>
          <w:numId w:val="17"/>
        </w:numPr>
        <w:spacing w:after="160" w:line="278" w:lineRule="auto"/>
      </w:pPr>
      <w:r>
        <w:t xml:space="preserve">Laboratory Informatics (LIMS) </w:t>
      </w:r>
    </w:p>
    <w:p w14:paraId="2792814B" w14:textId="68AD9E52" w:rsidR="00AA2411" w:rsidRDefault="00000000">
      <w:pPr>
        <w:keepLines/>
        <w:numPr>
          <w:ilvl w:val="0"/>
          <w:numId w:val="17"/>
        </w:numPr>
        <w:spacing w:after="160" w:line="278" w:lineRule="auto"/>
      </w:pPr>
      <w:r>
        <w:t>Trends in Biopharmaceutical Testing</w:t>
      </w:r>
    </w:p>
    <w:p w14:paraId="3F4BD232" w14:textId="77777777" w:rsidR="00AA2411" w:rsidRDefault="00AA2411">
      <w:pPr>
        <w:rPr>
          <w:b/>
          <w:bCs/>
        </w:rPr>
      </w:pPr>
    </w:p>
    <w:p w14:paraId="2443CCFF" w14:textId="09CE02BD" w:rsidR="00AA2411" w:rsidRDefault="00000000">
      <w:pPr>
        <w:rPr>
          <w:b/>
          <w:bCs/>
        </w:rPr>
      </w:pPr>
      <w:r>
        <w:rPr>
          <w:b/>
          <w:bCs/>
        </w:rPr>
        <w:br/>
        <w:t>UNOPS Biosafety &amp; Biosecurity Training</w:t>
      </w:r>
    </w:p>
    <w:p w14:paraId="3A76E733" w14:textId="77777777" w:rsidR="00AA2411" w:rsidRDefault="00AA2411"/>
    <w:p w14:paraId="7E9057E8" w14:textId="77777777" w:rsidR="00AA2411" w:rsidRDefault="00AA2411"/>
    <w:p w14:paraId="680D4D3A" w14:textId="782F6C67" w:rsidR="00AA2411" w:rsidRDefault="00000000">
      <w:r>
        <w:rPr>
          <w:noProof/>
        </w:rPr>
        <w:drawing>
          <wp:anchor distT="0" distB="0" distL="114300" distR="114300" simplePos="0" relativeHeight="251696128" behindDoc="0" locked="0" layoutInCell="1" allowOverlap="1" wp14:anchorId="15236B6D" wp14:editId="0F242101">
            <wp:simplePos x="0" y="0"/>
            <wp:positionH relativeFrom="margin">
              <wp:posOffset>-464820</wp:posOffset>
            </wp:positionH>
            <wp:positionV relativeFrom="paragraph">
              <wp:posOffset>7620</wp:posOffset>
            </wp:positionV>
            <wp:extent cx="1756996" cy="1317625"/>
            <wp:effectExtent l="0" t="0" r="0" b="0"/>
            <wp:wrapNone/>
            <wp:docPr id="1806901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1417" name="Picture 180690141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56996" cy="1317625"/>
                    </a:xfrm>
                    <a:prstGeom prst="rect">
                      <a:avLst/>
                    </a:prstGeom>
                  </pic:spPr>
                </pic:pic>
              </a:graphicData>
            </a:graphic>
            <wp14:sizeRelH relativeFrom="margin">
              <wp14:pctWidth>0</wp14:pctWidth>
            </wp14:sizeRelH>
            <wp14:sizeRelV relativeFrom="margin">
              <wp14:pctHeight>0</wp14:pctHeight>
            </wp14:sizeRelV>
          </wp:anchor>
        </w:drawing>
      </w:r>
    </w:p>
    <w:p w14:paraId="61589B10" w14:textId="2580ACE1" w:rsidR="00AA2411" w:rsidRDefault="00000000">
      <w:pPr>
        <w:jc w:val="center"/>
      </w:pPr>
      <w:r>
        <w:rPr>
          <w:noProof/>
        </w:rPr>
        <w:drawing>
          <wp:anchor distT="0" distB="0" distL="114300" distR="114300" simplePos="0" relativeHeight="251694080" behindDoc="0" locked="0" layoutInCell="1" allowOverlap="1" wp14:anchorId="66996CED" wp14:editId="5A01B907">
            <wp:simplePos x="0" y="0"/>
            <wp:positionH relativeFrom="margin">
              <wp:posOffset>1371600</wp:posOffset>
            </wp:positionH>
            <wp:positionV relativeFrom="paragraph">
              <wp:posOffset>5715</wp:posOffset>
            </wp:positionV>
            <wp:extent cx="2524358" cy="1149985"/>
            <wp:effectExtent l="0" t="0" r="9525" b="0"/>
            <wp:wrapNone/>
            <wp:docPr id="1155825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25409" name="Picture 115582540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24591" cy="115009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5849EC5E" wp14:editId="245B34B5">
            <wp:simplePos x="0" y="0"/>
            <wp:positionH relativeFrom="column">
              <wp:posOffset>3947160</wp:posOffset>
            </wp:positionH>
            <wp:positionV relativeFrom="paragraph">
              <wp:posOffset>5715</wp:posOffset>
            </wp:positionV>
            <wp:extent cx="2529380" cy="1152317"/>
            <wp:effectExtent l="0" t="0" r="4445" b="0"/>
            <wp:wrapNone/>
            <wp:docPr id="1601166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66890" name="Picture 160116689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34070" cy="1154454"/>
                    </a:xfrm>
                    <a:prstGeom prst="rect">
                      <a:avLst/>
                    </a:prstGeom>
                  </pic:spPr>
                </pic:pic>
              </a:graphicData>
            </a:graphic>
            <wp14:sizeRelH relativeFrom="margin">
              <wp14:pctWidth>0</wp14:pctWidth>
            </wp14:sizeRelH>
            <wp14:sizeRelV relativeFrom="margin">
              <wp14:pctHeight>0</wp14:pctHeight>
            </wp14:sizeRelV>
          </wp:anchor>
        </w:drawing>
      </w:r>
    </w:p>
    <w:p w14:paraId="1F41A25C" w14:textId="2DAED9F0" w:rsidR="00AA2411" w:rsidRDefault="00AA2411"/>
    <w:p w14:paraId="45C643E3" w14:textId="5530A485" w:rsidR="00AA2411" w:rsidRDefault="00AA2411"/>
    <w:p w14:paraId="14A7E959" w14:textId="399CC955" w:rsidR="00AA2411" w:rsidRDefault="00AA2411"/>
    <w:p w14:paraId="5844DC30" w14:textId="471A2FEE" w:rsidR="00AA2411" w:rsidRDefault="00AA2411"/>
    <w:p w14:paraId="4701BCB8" w14:textId="77777777" w:rsidR="00AA2411" w:rsidRDefault="00AA2411">
      <w:pPr>
        <w:rPr>
          <w:b/>
          <w:bCs/>
        </w:rPr>
      </w:pPr>
    </w:p>
    <w:p w14:paraId="47D2AE82" w14:textId="77777777" w:rsidR="00AA2411" w:rsidRDefault="00AA2411">
      <w:pPr>
        <w:rPr>
          <w:b/>
          <w:bCs/>
        </w:rPr>
      </w:pPr>
    </w:p>
    <w:p w14:paraId="53A448C3" w14:textId="1D8B9D7D" w:rsidR="00AA2411" w:rsidRDefault="00AA2411">
      <w:pPr>
        <w:rPr>
          <w:b/>
          <w:bCs/>
        </w:rPr>
      </w:pPr>
    </w:p>
    <w:p w14:paraId="6088313C" w14:textId="5400A791" w:rsidR="00AA2411" w:rsidRDefault="00000000">
      <w:r>
        <w:t>Advancing safer laboratory ecosystems through structured training in biosafety, biosecurity and containment practices.</w:t>
      </w:r>
      <w:r>
        <w:br/>
        <w:t>The program blends technical understanding with practical risk-management approaches for modern biomedical laboratories.</w:t>
      </w:r>
      <w:r>
        <w:br/>
        <w:t>It helps build institutional capability for safe, compliant and responsible scientific operations.</w:t>
      </w:r>
    </w:p>
    <w:p w14:paraId="4BA99894" w14:textId="711CC1D0" w:rsidR="00AA2411" w:rsidRDefault="00000000">
      <w:pPr>
        <w:rPr>
          <w:b/>
          <w:bCs/>
        </w:rPr>
      </w:pPr>
      <w:r>
        <w:rPr>
          <w:b/>
          <w:bCs/>
        </w:rPr>
        <w:br/>
      </w:r>
    </w:p>
    <w:p w14:paraId="63D5C72D" w14:textId="480ECF97" w:rsidR="00AA2411" w:rsidRDefault="00000000">
      <w:pPr>
        <w:rPr>
          <w:b/>
          <w:bCs/>
        </w:rPr>
      </w:pPr>
      <w:r>
        <w:rPr>
          <w:b/>
          <w:bCs/>
          <w:noProof/>
        </w:rPr>
        <w:lastRenderedPageBreak/>
        <w:drawing>
          <wp:anchor distT="0" distB="0" distL="114300" distR="114300" simplePos="0" relativeHeight="251697152" behindDoc="0" locked="0" layoutInCell="1" allowOverlap="1" wp14:anchorId="49634E2E" wp14:editId="310FDB04">
            <wp:simplePos x="0" y="0"/>
            <wp:positionH relativeFrom="column">
              <wp:posOffset>4565650</wp:posOffset>
            </wp:positionH>
            <wp:positionV relativeFrom="paragraph">
              <wp:posOffset>5080</wp:posOffset>
            </wp:positionV>
            <wp:extent cx="1577340" cy="1183133"/>
            <wp:effectExtent l="0" t="0" r="3810" b="0"/>
            <wp:wrapNone/>
            <wp:docPr id="46038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593" name="Picture 4603859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577340" cy="1183133"/>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98176" behindDoc="0" locked="0" layoutInCell="1" allowOverlap="1" wp14:anchorId="7F66CA08" wp14:editId="2509C490">
            <wp:simplePos x="0" y="0"/>
            <wp:positionH relativeFrom="column">
              <wp:posOffset>1798320</wp:posOffset>
            </wp:positionH>
            <wp:positionV relativeFrom="paragraph">
              <wp:posOffset>5080</wp:posOffset>
            </wp:positionV>
            <wp:extent cx="2691130" cy="1242060"/>
            <wp:effectExtent l="0" t="0" r="0" b="0"/>
            <wp:wrapNone/>
            <wp:docPr id="906410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10385" name="Picture 90641038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91130" cy="1242060"/>
                    </a:xfrm>
                    <a:prstGeom prst="rect">
                      <a:avLst/>
                    </a:prstGeom>
                  </pic:spPr>
                </pic:pic>
              </a:graphicData>
            </a:graphic>
            <wp14:sizeRelH relativeFrom="margin">
              <wp14:pctWidth>0</wp14:pctWidth>
            </wp14:sizeRelH>
          </wp:anchor>
        </w:drawing>
      </w:r>
      <w:r>
        <w:rPr>
          <w:b/>
          <w:bCs/>
          <w:noProof/>
        </w:rPr>
        <w:drawing>
          <wp:inline distT="0" distB="0" distL="0" distR="0" wp14:anchorId="6BC4A5B4" wp14:editId="2211EEFA">
            <wp:extent cx="1706880" cy="1173221"/>
            <wp:effectExtent l="0" t="0" r="7620" b="8255"/>
            <wp:docPr id="113821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1410" name="Picture 11382141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29427" cy="1188719"/>
                    </a:xfrm>
                    <a:prstGeom prst="rect">
                      <a:avLst/>
                    </a:prstGeom>
                  </pic:spPr>
                </pic:pic>
              </a:graphicData>
            </a:graphic>
          </wp:inline>
        </w:drawing>
      </w:r>
      <w:r>
        <w:rPr>
          <w:b/>
          <w:bCs/>
        </w:rPr>
        <w:br/>
      </w:r>
      <w:r>
        <w:rPr>
          <w:b/>
          <w:bCs/>
        </w:rPr>
        <w:br/>
        <w:t>UNOPS Vaccine Analytics Training</w:t>
      </w:r>
    </w:p>
    <w:p w14:paraId="1B46F745" w14:textId="372DDA9A" w:rsidR="00AA2411" w:rsidRDefault="00000000">
      <w:r>
        <w:t>Enhancing vaccine development capability through focused training in analytical science and product evaluation.</w:t>
      </w:r>
      <w:r>
        <w:br/>
        <w:t>The program supports understanding of critical quality attributes, analytical methods, assay relevance and data interpretation.</w:t>
      </w:r>
      <w:r>
        <w:br/>
        <w:t>It strengthens the technical foundation required for vaccine quality, regulatory readiness and development success.</w:t>
      </w:r>
    </w:p>
    <w:p w14:paraId="7D9D3141" w14:textId="0D05FA88" w:rsidR="00AA2411" w:rsidRDefault="00AA2411"/>
    <w:p w14:paraId="57440F8C" w14:textId="77777777" w:rsidR="00AA2411" w:rsidRDefault="00AA2411"/>
    <w:p w14:paraId="7007D439" w14:textId="17D43AF9" w:rsidR="00AA2411" w:rsidRDefault="00627FB2">
      <w:r>
        <w:rPr>
          <w:noProof/>
        </w:rPr>
        <w:drawing>
          <wp:anchor distT="0" distB="0" distL="114300" distR="114300" simplePos="0" relativeHeight="251731968" behindDoc="0" locked="0" layoutInCell="1" allowOverlap="1" wp14:anchorId="73F2E43D" wp14:editId="060FBF7D">
            <wp:simplePos x="0" y="0"/>
            <wp:positionH relativeFrom="column">
              <wp:posOffset>4221480</wp:posOffset>
            </wp:positionH>
            <wp:positionV relativeFrom="paragraph">
              <wp:posOffset>81231</wp:posOffset>
            </wp:positionV>
            <wp:extent cx="2164080" cy="2885440"/>
            <wp:effectExtent l="0" t="0" r="7620" b="0"/>
            <wp:wrapNone/>
            <wp:docPr id="1337668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8909" name="Picture 133766890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164080" cy="2885440"/>
                    </a:xfrm>
                    <a:prstGeom prst="rect">
                      <a:avLst/>
                    </a:prstGeom>
                  </pic:spPr>
                </pic:pic>
              </a:graphicData>
            </a:graphic>
            <wp14:sizeRelH relativeFrom="margin">
              <wp14:pctWidth>0</wp14:pctWidth>
            </wp14:sizeRelH>
            <wp14:sizeRelV relativeFrom="margin">
              <wp14:pctHeight>0</wp14:pctHeight>
            </wp14:sizeRelV>
          </wp:anchor>
        </w:drawing>
      </w:r>
    </w:p>
    <w:p w14:paraId="0CB58327" w14:textId="3959C877" w:rsidR="00AA2411" w:rsidRDefault="00AA2411"/>
    <w:p w14:paraId="6BF557A5" w14:textId="4D2A0A8D" w:rsidR="00AA2411" w:rsidRDefault="00AA2411"/>
    <w:p w14:paraId="5BB8A6CC" w14:textId="77777777" w:rsidR="00AA2411" w:rsidRDefault="00AA2411"/>
    <w:p w14:paraId="1BCED78C" w14:textId="77777777" w:rsidR="00AA2411" w:rsidRDefault="00AA2411"/>
    <w:p w14:paraId="6BFABB01" w14:textId="77777777" w:rsidR="00AA2411" w:rsidRDefault="00AA2411"/>
    <w:p w14:paraId="0E578E36" w14:textId="41FCBC65" w:rsidR="00AA2411" w:rsidRDefault="00000000">
      <w:r>
        <w:rPr>
          <w:noProof/>
        </w:rPr>
        <w:drawing>
          <wp:anchor distT="0" distB="0" distL="114300" distR="114300" simplePos="0" relativeHeight="251730944" behindDoc="0" locked="0" layoutInCell="1" allowOverlap="1" wp14:anchorId="722544CE" wp14:editId="4C2BD4CA">
            <wp:simplePos x="0" y="0"/>
            <wp:positionH relativeFrom="column">
              <wp:posOffset>-579120</wp:posOffset>
            </wp:positionH>
            <wp:positionV relativeFrom="paragraph">
              <wp:posOffset>10795</wp:posOffset>
            </wp:positionV>
            <wp:extent cx="2278380" cy="1708848"/>
            <wp:effectExtent l="0" t="0" r="7620" b="5715"/>
            <wp:wrapNone/>
            <wp:docPr id="1631737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7290" name="Picture 163173729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278380" cy="1708848"/>
                    </a:xfrm>
                    <a:prstGeom prst="rect">
                      <a:avLst/>
                    </a:prstGeom>
                  </pic:spPr>
                </pic:pic>
              </a:graphicData>
            </a:graphic>
          </wp:anchor>
        </w:drawing>
      </w:r>
      <w:r>
        <w:rPr>
          <w:noProof/>
        </w:rPr>
        <w:drawing>
          <wp:anchor distT="0" distB="0" distL="114300" distR="114300" simplePos="0" relativeHeight="251729920" behindDoc="0" locked="0" layoutInCell="1" allowOverlap="1" wp14:anchorId="56EC8FA8" wp14:editId="3593B120">
            <wp:simplePos x="0" y="0"/>
            <wp:positionH relativeFrom="column">
              <wp:posOffset>1912620</wp:posOffset>
            </wp:positionH>
            <wp:positionV relativeFrom="paragraph">
              <wp:posOffset>9525</wp:posOffset>
            </wp:positionV>
            <wp:extent cx="2179320" cy="1634490"/>
            <wp:effectExtent l="0" t="0" r="0" b="3810"/>
            <wp:wrapNone/>
            <wp:docPr id="212005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5296" name="Picture 21200529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179320" cy="1634490"/>
                    </a:xfrm>
                    <a:prstGeom prst="rect">
                      <a:avLst/>
                    </a:prstGeom>
                  </pic:spPr>
                </pic:pic>
              </a:graphicData>
            </a:graphic>
            <wp14:sizeRelH relativeFrom="margin">
              <wp14:pctWidth>0</wp14:pctWidth>
            </wp14:sizeRelH>
            <wp14:sizeRelV relativeFrom="margin">
              <wp14:pctHeight>0</wp14:pctHeight>
            </wp14:sizeRelV>
          </wp:anchor>
        </w:drawing>
      </w:r>
    </w:p>
    <w:p w14:paraId="2954AE44" w14:textId="79989E89" w:rsidR="00AA2411" w:rsidRDefault="00AA2411">
      <w:pPr>
        <w:rPr>
          <w:noProof/>
        </w:rPr>
      </w:pPr>
    </w:p>
    <w:p w14:paraId="23F553F4" w14:textId="76D6088F" w:rsidR="00AA2411" w:rsidRDefault="00AA2411">
      <w:pPr>
        <w:rPr>
          <w:noProof/>
        </w:rPr>
      </w:pPr>
    </w:p>
    <w:p w14:paraId="58C9FD5E" w14:textId="0D1AF066" w:rsidR="00AA2411" w:rsidRDefault="00000000">
      <w:r>
        <w:t xml:space="preserve"> </w:t>
      </w:r>
    </w:p>
    <w:p w14:paraId="37E15930" w14:textId="77777777" w:rsidR="00AA2411" w:rsidRDefault="00AA2411"/>
    <w:p w14:paraId="0EBF8B53" w14:textId="77777777" w:rsidR="00AA2411" w:rsidRDefault="00AA2411"/>
    <w:p w14:paraId="624DA2B8" w14:textId="77777777" w:rsidR="00AA2411" w:rsidRDefault="00AA2411"/>
    <w:p w14:paraId="47883ABE" w14:textId="77777777" w:rsidR="00AA2411" w:rsidRDefault="00AA2411"/>
    <w:p w14:paraId="1C60F843" w14:textId="77777777" w:rsidR="00AA2411" w:rsidRDefault="00AA2411"/>
    <w:p w14:paraId="78BE3842" w14:textId="3031077F" w:rsidR="00AA2411" w:rsidRDefault="00AA2411"/>
    <w:p w14:paraId="0F9D4469" w14:textId="77777777" w:rsidR="00AA2411" w:rsidRDefault="00AA2411"/>
    <w:p w14:paraId="6C976D67" w14:textId="77777777" w:rsidR="00AA2411" w:rsidRDefault="00000000">
      <w:pPr>
        <w:rPr>
          <w:b/>
          <w:bCs/>
          <w:lang w:val="en-IN"/>
        </w:rPr>
      </w:pPr>
      <w:r>
        <w:rPr>
          <w:b/>
          <w:bCs/>
          <w:lang w:val="en-IN"/>
        </w:rPr>
        <w:t>Bioprocessing Training at RCB</w:t>
      </w:r>
    </w:p>
    <w:p w14:paraId="084D0C25" w14:textId="77777777" w:rsidR="00AA2411" w:rsidRDefault="00000000">
      <w:pPr>
        <w:rPr>
          <w:lang w:val="en-IN"/>
        </w:rPr>
      </w:pPr>
      <w:proofErr w:type="spellStart"/>
      <w:r>
        <w:rPr>
          <w:lang w:val="en-IN"/>
        </w:rPr>
        <w:t>TechInvention</w:t>
      </w:r>
      <w:proofErr w:type="spellEnd"/>
      <w:r>
        <w:rPr>
          <w:lang w:val="en-IN"/>
        </w:rPr>
        <w:t xml:space="preserve"> conducted focused training programs at the Regional Centre for Biotechnology, Faridabad, covering the fundamentals of </w:t>
      </w:r>
      <w:r>
        <w:rPr>
          <w:b/>
          <w:bCs/>
          <w:lang w:val="en-IN"/>
        </w:rPr>
        <w:t>upstream and downstream processing, Quality Control, Quality Assurance and Good Manufacturing Practices</w:t>
      </w:r>
      <w:r>
        <w:rPr>
          <w:lang w:val="en-IN"/>
        </w:rPr>
        <w:t xml:space="preserve">. The sessions also included hands-on exposure to </w:t>
      </w:r>
      <w:r>
        <w:rPr>
          <w:b/>
          <w:bCs/>
          <w:lang w:val="en-IN"/>
        </w:rPr>
        <w:t>streaking and shake-flask techniques, fermentation operations, vaccine production workflows, QC laboratory practices and BSL-2 fermentation facilities</w:t>
      </w:r>
      <w:r>
        <w:rPr>
          <w:lang w:val="en-IN"/>
        </w:rPr>
        <w:t>, helping participants connect core bioprocessing concepts with real-world industry applications</w:t>
      </w:r>
    </w:p>
    <w:p w14:paraId="4873077C" w14:textId="77777777" w:rsidR="00AA2411" w:rsidRDefault="00AA2411"/>
    <w:p w14:paraId="348121E1" w14:textId="18C52B28" w:rsidR="00AA2411" w:rsidRDefault="00AA2411">
      <w:pPr>
        <w:rPr>
          <w:b/>
          <w:bCs/>
        </w:rPr>
      </w:pPr>
    </w:p>
    <w:p w14:paraId="58FD8FC6" w14:textId="01D685F2" w:rsidR="00AA2411" w:rsidRDefault="00000000">
      <w:pPr>
        <w:rPr>
          <w:b/>
          <w:bCs/>
        </w:rPr>
      </w:pPr>
      <w:r>
        <w:rPr>
          <w:b/>
          <w:bCs/>
        </w:rPr>
        <w:lastRenderedPageBreak/>
        <w:t xml:space="preserve">Appreciation &amp; Feedback </w:t>
      </w:r>
      <w:r>
        <w:rPr>
          <w:b/>
          <w:bCs/>
        </w:rPr>
        <w:br/>
      </w:r>
      <w:r>
        <w:rPr>
          <w:b/>
          <w:bCs/>
        </w:rPr>
        <w:br/>
      </w:r>
      <w:r>
        <w:rPr>
          <w:b/>
          <w:bCs/>
          <w:noProof/>
        </w:rPr>
        <w:drawing>
          <wp:inline distT="0" distB="0" distL="0" distR="0" wp14:anchorId="2AFB8359" wp14:editId="0DEAC680">
            <wp:extent cx="2216824" cy="3135630"/>
            <wp:effectExtent l="0" t="0" r="0" b="7620"/>
            <wp:docPr id="13638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9951" name="Picture 136384995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43752" cy="3173720"/>
                    </a:xfrm>
                    <a:prstGeom prst="rect">
                      <a:avLst/>
                    </a:prstGeom>
                  </pic:spPr>
                </pic:pic>
              </a:graphicData>
            </a:graphic>
          </wp:inline>
        </w:drawing>
      </w:r>
      <w:r>
        <w:rPr>
          <w:b/>
          <w:bCs/>
          <w:noProof/>
        </w:rPr>
        <w:drawing>
          <wp:inline distT="0" distB="0" distL="0" distR="0" wp14:anchorId="02CDD5D3" wp14:editId="2D90B168">
            <wp:extent cx="2216150" cy="3134676"/>
            <wp:effectExtent l="0" t="0" r="0" b="8890"/>
            <wp:docPr id="859956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56399" name="Picture 85995639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253453" cy="3187439"/>
                    </a:xfrm>
                    <a:prstGeom prst="rect">
                      <a:avLst/>
                    </a:prstGeom>
                  </pic:spPr>
                </pic:pic>
              </a:graphicData>
            </a:graphic>
          </wp:inline>
        </w:drawing>
      </w:r>
    </w:p>
    <w:p w14:paraId="1281935F" w14:textId="77777777" w:rsidR="00AA2411" w:rsidRDefault="00AA2411">
      <w:pPr>
        <w:rPr>
          <w:b/>
          <w:bCs/>
        </w:rPr>
      </w:pPr>
    </w:p>
    <w:p w14:paraId="0FFF6155" w14:textId="77777777" w:rsidR="00AA2411" w:rsidRDefault="00000000">
      <w:pPr>
        <w:rPr>
          <w:b/>
          <w:bCs/>
        </w:rPr>
      </w:pPr>
      <w:r>
        <w:rPr>
          <w:b/>
          <w:bCs/>
        </w:rPr>
        <w:t>Testimonials</w:t>
      </w:r>
      <w:r>
        <w:rPr>
          <w:b/>
          <w:bCs/>
        </w:rPr>
        <w:br/>
      </w:r>
      <w:r>
        <w:rPr>
          <w:b/>
          <w:bCs/>
        </w:rPr>
        <w:br/>
        <w:t>1. The training bridged my research background with practical applications, highlighting the importance of quality systems and regulatory compliance in real-world settings.</w:t>
      </w:r>
    </w:p>
    <w:p w14:paraId="5345A7BC" w14:textId="77777777" w:rsidR="00AA2411" w:rsidRDefault="00000000">
      <w:r>
        <w:t>Dr. Meseret Habtamu</w:t>
      </w:r>
      <w:r>
        <w:br/>
        <w:t>Researcher – Vaccine Analytics</w:t>
      </w:r>
      <w:r>
        <w:br/>
      </w:r>
      <w:proofErr w:type="spellStart"/>
      <w:r>
        <w:t>Armauer</w:t>
      </w:r>
      <w:proofErr w:type="spellEnd"/>
      <w:r>
        <w:t xml:space="preserve"> Hansen Research Institute </w:t>
      </w:r>
    </w:p>
    <w:p w14:paraId="3240B76E" w14:textId="77777777" w:rsidR="00AA2411" w:rsidRDefault="00AA2411">
      <w:pPr>
        <w:rPr>
          <w:b/>
          <w:bCs/>
        </w:rPr>
      </w:pPr>
    </w:p>
    <w:p w14:paraId="77C9D285" w14:textId="77777777" w:rsidR="00AA2411" w:rsidRDefault="00000000">
      <w:pPr>
        <w:rPr>
          <w:b/>
          <w:bCs/>
        </w:rPr>
      </w:pPr>
      <w:r>
        <w:rPr>
          <w:b/>
          <w:bCs/>
        </w:rPr>
        <w:t>2. I received end-to-end, hands-on exposure to vaccine quality control testing across upstream, downstream, and fill-finish processes aligned with global regulatory expectations.</w:t>
      </w:r>
    </w:p>
    <w:p w14:paraId="149E372C" w14:textId="77777777" w:rsidR="00AA2411" w:rsidRDefault="00000000">
      <w:r>
        <w:t>Mr. Hailu Ashenafi</w:t>
      </w:r>
      <w:r>
        <w:br/>
        <w:t>Senior Special Advisor for Quality Assurance</w:t>
      </w:r>
      <w:r>
        <w:br/>
        <w:t>Ministry of Health/ShieldVax Project</w:t>
      </w:r>
      <w:r>
        <w:br/>
      </w:r>
      <w:r>
        <w:br/>
        <w:t>3. I learned to apply data integrity (ALCOA+ principles) and Statistical Process Control to ensure the analytical pipeline remains a non-negotiable foundation for vaccine safety.</w:t>
      </w:r>
    </w:p>
    <w:p w14:paraId="14B75A65" w14:textId="77777777" w:rsidR="00AA2411" w:rsidRDefault="00000000">
      <w:r>
        <w:rPr>
          <w:b/>
          <w:bCs/>
        </w:rPr>
        <w:t xml:space="preserve">Mr. Kebede </w:t>
      </w:r>
      <w:proofErr w:type="spellStart"/>
      <w:r>
        <w:rPr>
          <w:b/>
          <w:bCs/>
        </w:rPr>
        <w:t>Fufa</w:t>
      </w:r>
      <w:proofErr w:type="spellEnd"/>
      <w:r>
        <w:br/>
      </w:r>
      <w:r>
        <w:rPr>
          <w:b/>
          <w:bCs/>
        </w:rPr>
        <w:t>QMS Lead – Executive Office Desk Head</w:t>
      </w:r>
      <w:r>
        <w:br/>
      </w:r>
      <w:r>
        <w:rPr>
          <w:b/>
          <w:bCs/>
        </w:rPr>
        <w:t>Ethiopian Food and Drug Authority (EFDA)</w:t>
      </w:r>
    </w:p>
    <w:p w14:paraId="59138C23" w14:textId="77777777" w:rsidR="00AA2411" w:rsidRDefault="00000000">
      <w:pPr>
        <w:keepNext/>
        <w:keepLines/>
      </w:pPr>
      <w:r>
        <w:lastRenderedPageBreak/>
        <w:br/>
        <w:t>4. The training provided an excellent combination of theoretical foundation and practical application that significantly enhanced my understanding of vaccine quality, safety, and effectiveness</w:t>
      </w:r>
    </w:p>
    <w:p w14:paraId="5DF40470" w14:textId="77777777" w:rsidR="00AA2411" w:rsidRDefault="00000000">
      <w:pPr>
        <w:keepLines/>
      </w:pPr>
      <w:r>
        <w:rPr>
          <w:b/>
          <w:bCs/>
        </w:rPr>
        <w:t xml:space="preserve">Dr. </w:t>
      </w:r>
      <w:proofErr w:type="spellStart"/>
      <w:r>
        <w:rPr>
          <w:b/>
          <w:bCs/>
        </w:rPr>
        <w:t>Jaleta</w:t>
      </w:r>
      <w:proofErr w:type="spellEnd"/>
      <w:r>
        <w:rPr>
          <w:b/>
          <w:bCs/>
        </w:rPr>
        <w:t xml:space="preserve"> Shuka</w:t>
      </w:r>
      <w:r>
        <w:br/>
      </w:r>
      <w:r>
        <w:rPr>
          <w:b/>
          <w:bCs/>
        </w:rPr>
        <w:t>Vaccine Quality Assurance Team Leader</w:t>
      </w:r>
      <w:r>
        <w:br/>
      </w:r>
      <w:r>
        <w:rPr>
          <w:b/>
          <w:bCs/>
        </w:rPr>
        <w:t>National Veterinary Institute, Ethiopia</w:t>
      </w:r>
    </w:p>
    <w:p w14:paraId="755B21D6" w14:textId="77777777" w:rsidR="00AA2411" w:rsidRDefault="00000000">
      <w:r>
        <w:br/>
      </w:r>
    </w:p>
    <w:p w14:paraId="442E1730" w14:textId="77777777" w:rsidR="00AA2411" w:rsidRDefault="00000000">
      <w:pPr>
        <w:rPr>
          <w:b/>
          <w:bCs/>
        </w:rPr>
      </w:pPr>
      <w:r>
        <w:rPr>
          <w:b/>
          <w:bCs/>
        </w:rPr>
        <w:t>5. This program significantly improved my analytical competence in vaccine manufacturing, particularly regarding Quality Control and GMP-based testing.</w:t>
      </w:r>
    </w:p>
    <w:p w14:paraId="373C5D70" w14:textId="77777777" w:rsidR="00AA2411" w:rsidRDefault="00000000">
      <w:r>
        <w:t xml:space="preserve">Mr. Lami Bikila </w:t>
      </w:r>
      <w:proofErr w:type="spellStart"/>
      <w:r>
        <w:t>Kelbessa</w:t>
      </w:r>
      <w:proofErr w:type="spellEnd"/>
      <w:r>
        <w:br/>
        <w:t>Quality Control Chemist</w:t>
      </w:r>
      <w:r>
        <w:br/>
      </w:r>
      <w:proofErr w:type="spellStart"/>
      <w:r>
        <w:t>Africure</w:t>
      </w:r>
      <w:proofErr w:type="spellEnd"/>
      <w:r>
        <w:t xml:space="preserve"> Pharmaceuticals Manufacturing Ethiopia PLC.</w:t>
      </w:r>
    </w:p>
    <w:p w14:paraId="21D952BA" w14:textId="77777777" w:rsidR="00AA2411" w:rsidRDefault="00AA2411"/>
    <w:p w14:paraId="22518A9E" w14:textId="499B2016" w:rsidR="00AA2411" w:rsidRDefault="00000000">
      <w:pPr>
        <w:spacing w:after="160" w:line="278" w:lineRule="auto"/>
        <w:rPr>
          <w:b/>
          <w:bCs/>
        </w:rPr>
      </w:pPr>
      <w:r>
        <w:rPr>
          <w:b/>
          <w:bCs/>
        </w:rPr>
        <w:t xml:space="preserve">Explore Training Opportunities with </w:t>
      </w:r>
      <w:proofErr w:type="spellStart"/>
      <w:r>
        <w:rPr>
          <w:b/>
          <w:bCs/>
        </w:rPr>
        <w:t>TechInvention</w:t>
      </w:r>
      <w:proofErr w:type="spellEnd"/>
      <w:r>
        <w:rPr>
          <w:b/>
          <w:bCs/>
        </w:rPr>
        <w:br/>
      </w:r>
      <w:r>
        <w:rPr>
          <w:b/>
          <w:bCs/>
        </w:rPr>
        <w:br/>
        <w:t xml:space="preserve">Write to </w:t>
      </w:r>
      <w:hyperlink r:id="rId72" w:history="1">
        <w:r w:rsidR="00AA2411">
          <w:rPr>
            <w:rStyle w:val="Hyperlink"/>
            <w:b/>
            <w:bCs/>
          </w:rPr>
          <w:t>connect@techinvention.biz</w:t>
        </w:r>
      </w:hyperlink>
      <w:r>
        <w:rPr>
          <w:b/>
          <w:bCs/>
        </w:rPr>
        <w:t xml:space="preserve"> to learn more about our training programs and upcoming initiatives.</w:t>
      </w:r>
    </w:p>
    <w:tbl>
      <w:tblPr>
        <w:tblW w:w="0" w:type="auto"/>
        <w:jc w:val="center"/>
        <w:tblLayout w:type="fixed"/>
        <w:tblLook w:val="04A0" w:firstRow="1" w:lastRow="0" w:firstColumn="1" w:lastColumn="0" w:noHBand="0" w:noVBand="1"/>
      </w:tblPr>
      <w:tblGrid>
        <w:gridCol w:w="10080"/>
      </w:tblGrid>
      <w:tr w:rsidR="00AA2411" w14:paraId="243765BC" w14:textId="77777777">
        <w:trPr>
          <w:cantSplit/>
          <w:jc w:val="center"/>
        </w:trPr>
        <w:tc>
          <w:tcPr>
            <w:tcW w:w="10080" w:type="dxa"/>
            <w:tcBorders>
              <w:top w:val="single" w:sz="12" w:space="0" w:color="BEE8EE"/>
              <w:left w:val="single" w:sz="12" w:space="0" w:color="BEE8EE"/>
              <w:bottom w:val="single" w:sz="12" w:space="0" w:color="BEE8EE"/>
              <w:right w:val="single" w:sz="12" w:space="0" w:color="BEE8EE"/>
            </w:tcBorders>
            <w:shd w:val="clear" w:color="auto" w:fill="EAF7FA"/>
            <w:vAlign w:val="center"/>
          </w:tcPr>
          <w:p w14:paraId="2024C322" w14:textId="77777777" w:rsidR="00AA2411" w:rsidRDefault="00000000">
            <w:pPr>
              <w:keepLines/>
              <w:pageBreakBefore/>
              <w:spacing w:after="60"/>
              <w:jc w:val="center"/>
            </w:pPr>
            <w:r>
              <w:rPr>
                <w:b/>
                <w:color w:val="007C89"/>
                <w:sz w:val="18"/>
              </w:rPr>
              <w:lastRenderedPageBreak/>
              <w:t>CONNECT WITH US</w:t>
            </w:r>
          </w:p>
          <w:p w14:paraId="3D5EC213" w14:textId="77777777" w:rsidR="00AA2411" w:rsidRDefault="00000000">
            <w:pPr>
              <w:keepLines/>
              <w:spacing w:after="60"/>
              <w:jc w:val="center"/>
            </w:pPr>
            <w:r>
              <w:rPr>
                <w:b/>
                <w:color w:val="0B2E4A"/>
                <w:sz w:val="60"/>
              </w:rPr>
              <w:t>Contact Us</w:t>
            </w:r>
          </w:p>
          <w:p w14:paraId="77481AC1" w14:textId="77777777" w:rsidR="00AA2411" w:rsidRDefault="00AA2411">
            <w:pPr>
              <w:keepLines/>
              <w:spacing w:after="60"/>
            </w:pPr>
          </w:p>
        </w:tc>
      </w:tr>
    </w:tbl>
    <w:p w14:paraId="7C46AE71" w14:textId="77777777" w:rsidR="00AA2411" w:rsidRDefault="00AA2411">
      <w:pPr>
        <w:spacing w:after="80"/>
      </w:pPr>
    </w:p>
    <w:p w14:paraId="3E9F1A64" w14:textId="77777777" w:rsidR="00AA2411" w:rsidRDefault="00AA2411">
      <w:pPr>
        <w:spacing w:after="80"/>
      </w:pPr>
    </w:p>
    <w:p w14:paraId="78C4332F" w14:textId="77777777" w:rsidR="00AA2411" w:rsidRDefault="00000000">
      <w:pPr>
        <w:spacing w:after="80"/>
      </w:pPr>
      <w:r>
        <w:rPr>
          <w:noProof/>
        </w:rPr>
        <w:drawing>
          <wp:inline distT="0" distB="0" distL="0" distR="0" wp14:anchorId="1A05338F" wp14:editId="5497B84F">
            <wp:extent cx="6858000" cy="3859530"/>
            <wp:effectExtent l="0" t="0" r="0" b="7620"/>
            <wp:docPr id="19167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01134" name="Picture 1916701134"/>
                    <pic:cNvPicPr/>
                  </pic:nvPicPr>
                  <pic:blipFill>
                    <a:blip r:embed="rId73"/>
                    <a:stretch>
                      <a:fillRect/>
                    </a:stretch>
                  </pic:blipFill>
                  <pic:spPr>
                    <a:xfrm>
                      <a:off x="0" y="0"/>
                      <a:ext cx="6858000" cy="3859530"/>
                    </a:xfrm>
                    <a:prstGeom prst="rect">
                      <a:avLst/>
                    </a:prstGeom>
                  </pic:spPr>
                </pic:pic>
              </a:graphicData>
            </a:graphic>
          </wp:inline>
        </w:drawing>
      </w:r>
    </w:p>
    <w:p w14:paraId="19EC8F82" w14:textId="77777777" w:rsidR="00AA2411" w:rsidRDefault="00AA2411">
      <w:pPr>
        <w:spacing w:after="80"/>
      </w:pPr>
    </w:p>
    <w:p w14:paraId="234A2467" w14:textId="77777777" w:rsidR="00AA2411" w:rsidRDefault="00AA2411">
      <w:pPr>
        <w:spacing w:after="80"/>
      </w:pPr>
    </w:p>
    <w:tbl>
      <w:tblPr>
        <w:tblW w:w="0" w:type="auto"/>
        <w:jc w:val="center"/>
        <w:tblLayout w:type="fixed"/>
        <w:tblLook w:val="04A0" w:firstRow="1" w:lastRow="0" w:firstColumn="1" w:lastColumn="0" w:noHBand="0" w:noVBand="1"/>
      </w:tblPr>
      <w:tblGrid>
        <w:gridCol w:w="6768"/>
        <w:gridCol w:w="3240"/>
      </w:tblGrid>
      <w:tr w:rsidR="00AA2411" w14:paraId="658CF5F9" w14:textId="77777777">
        <w:trPr>
          <w:cantSplit/>
          <w:jc w:val="center"/>
        </w:trPr>
        <w:tc>
          <w:tcPr>
            <w:tcW w:w="6768" w:type="dxa"/>
            <w:tcBorders>
              <w:top w:val="single" w:sz="8" w:space="0" w:color="D9EAF2"/>
              <w:left w:val="single" w:sz="8" w:space="0" w:color="D9EAF2"/>
              <w:bottom w:val="single" w:sz="8" w:space="0" w:color="D9EAF2"/>
              <w:right w:val="single" w:sz="8" w:space="0" w:color="D9EAF2"/>
            </w:tcBorders>
            <w:shd w:val="clear" w:color="auto" w:fill="FFFFFF"/>
            <w:vAlign w:val="center"/>
          </w:tcPr>
          <w:p w14:paraId="6E634367" w14:textId="77777777" w:rsidR="00AA2411" w:rsidRDefault="00000000">
            <w:pPr>
              <w:keepLines/>
              <w:spacing w:after="60"/>
            </w:pPr>
            <w:r>
              <w:rPr>
                <w:b/>
                <w:color w:val="0B2E4A"/>
                <w:sz w:val="23"/>
              </w:rPr>
              <w:t>Website Copy</w:t>
            </w:r>
          </w:p>
          <w:p w14:paraId="711DCB43" w14:textId="77777777" w:rsidR="00AA2411" w:rsidRDefault="00000000">
            <w:pPr>
              <w:keepLines/>
              <w:spacing w:after="60"/>
            </w:pPr>
            <w:r>
              <w:rPr>
                <w:color w:val="334155"/>
                <w:sz w:val="19"/>
              </w:rPr>
              <w:t>Whether you are exploring partnerships, product enquiries, R&amp;D collaborations, scale-up and manufacturing opportunities or consultancy support for capacity building, our team would be pleased to hear from you.</w:t>
            </w:r>
          </w:p>
          <w:p w14:paraId="1F0BCB7E" w14:textId="77777777" w:rsidR="00AA2411" w:rsidRDefault="00000000">
            <w:pPr>
              <w:keepLines/>
              <w:spacing w:after="60"/>
            </w:pPr>
            <w:proofErr w:type="spellStart"/>
            <w:r>
              <w:rPr>
                <w:color w:val="334155"/>
                <w:sz w:val="19"/>
              </w:rPr>
              <w:t>TechInvention</w:t>
            </w:r>
            <w:proofErr w:type="spellEnd"/>
            <w:r>
              <w:rPr>
                <w:color w:val="334155"/>
                <w:sz w:val="19"/>
              </w:rPr>
              <w:t xml:space="preserve"> works with partners across global health systems to move science closer to meaningful public health impact.</w:t>
            </w:r>
          </w:p>
        </w:tc>
        <w:tc>
          <w:tcPr>
            <w:tcW w:w="3240" w:type="dxa"/>
            <w:tcBorders>
              <w:top w:val="single" w:sz="8" w:space="0" w:color="D9EAF2"/>
              <w:left w:val="single" w:sz="8" w:space="0" w:color="D9EAF2"/>
              <w:bottom w:val="single" w:sz="8" w:space="0" w:color="D9EAF2"/>
              <w:right w:val="single" w:sz="8" w:space="0" w:color="D9EAF2"/>
            </w:tcBorders>
            <w:shd w:val="clear" w:color="auto" w:fill="F6FBFC"/>
            <w:vAlign w:val="center"/>
          </w:tcPr>
          <w:p w14:paraId="228A67E2" w14:textId="77777777" w:rsidR="00AA2411" w:rsidRDefault="00000000">
            <w:pPr>
              <w:keepLines/>
              <w:spacing w:after="60"/>
            </w:pPr>
            <w:r>
              <w:rPr>
                <w:b/>
                <w:color w:val="007C89"/>
                <w:sz w:val="21"/>
              </w:rPr>
              <w:t>Suggested CTA</w:t>
            </w:r>
          </w:p>
          <w:p w14:paraId="32C00B0A" w14:textId="77777777" w:rsidR="00AA2411" w:rsidRDefault="00000000">
            <w:pPr>
              <w:keepLines/>
              <w:spacing w:after="60"/>
            </w:pPr>
            <w:r>
              <w:rPr>
                <w:b/>
                <w:color w:val="0B2E4A"/>
                <w:sz w:val="27"/>
              </w:rPr>
              <w:t>Get in Touch</w:t>
            </w:r>
          </w:p>
          <w:p w14:paraId="0C74527B" w14:textId="77777777" w:rsidR="00AA2411" w:rsidRDefault="00000000">
            <w:pPr>
              <w:keepLines/>
              <w:spacing w:after="60"/>
            </w:pPr>
            <w:r>
              <w:rPr>
                <w:b/>
                <w:color w:val="0B2E4A"/>
                <w:sz w:val="27"/>
              </w:rPr>
              <w:t>Start a Conversation</w:t>
            </w:r>
          </w:p>
        </w:tc>
      </w:tr>
    </w:tbl>
    <w:p w14:paraId="09736DBF" w14:textId="77777777" w:rsidR="00AA2411" w:rsidRDefault="00000000">
      <w:pPr>
        <w:pStyle w:val="Heading1"/>
        <w:spacing w:after="40"/>
      </w:pPr>
      <w:r>
        <w:lastRenderedPageBreak/>
        <w:t>Contact Form Section</w:t>
      </w:r>
    </w:p>
    <w:tbl>
      <w:tblPr>
        <w:tblW w:w="0" w:type="auto"/>
        <w:jc w:val="center"/>
        <w:tblLayout w:type="fixed"/>
        <w:tblLook w:val="04A0" w:firstRow="1" w:lastRow="0" w:firstColumn="1" w:lastColumn="0" w:noHBand="0" w:noVBand="1"/>
      </w:tblPr>
      <w:tblGrid>
        <w:gridCol w:w="5112"/>
        <w:gridCol w:w="4896"/>
      </w:tblGrid>
      <w:tr w:rsidR="00AA2411" w14:paraId="65DFF940" w14:textId="77777777">
        <w:trPr>
          <w:cantSplit/>
          <w:jc w:val="center"/>
        </w:trPr>
        <w:tc>
          <w:tcPr>
            <w:tcW w:w="5112" w:type="dxa"/>
            <w:tcBorders>
              <w:top w:val="single" w:sz="8" w:space="0" w:color="D9EAF2"/>
              <w:left w:val="single" w:sz="8" w:space="0" w:color="D9EAF2"/>
              <w:bottom w:val="single" w:sz="8" w:space="0" w:color="D9EAF2"/>
              <w:right w:val="single" w:sz="8" w:space="0" w:color="D9EAF2"/>
            </w:tcBorders>
            <w:shd w:val="clear" w:color="auto" w:fill="0B2E4A"/>
            <w:vAlign w:val="center"/>
          </w:tcPr>
          <w:p w14:paraId="2C45EAF7" w14:textId="77777777" w:rsidR="00AA2411" w:rsidRDefault="00000000">
            <w:pPr>
              <w:keepLines/>
              <w:spacing w:after="60"/>
            </w:pPr>
            <w:r>
              <w:rPr>
                <w:b/>
                <w:color w:val="FFFFFF"/>
                <w:sz w:val="27"/>
              </w:rPr>
              <w:t>Let’s Start the Conversation</w:t>
            </w:r>
          </w:p>
          <w:p w14:paraId="1153D083" w14:textId="77777777" w:rsidR="00AA2411" w:rsidRDefault="00000000">
            <w:pPr>
              <w:keepLines/>
              <w:spacing w:after="60"/>
            </w:pPr>
            <w:r>
              <w:rPr>
                <w:color w:val="E6F5F7"/>
                <w:sz w:val="18"/>
              </w:rPr>
              <w:t>Send us your enquiry and the appropriate team will get back to you at the earliest. Whether your interest lies in products, partnerships, technology, manufacturing, advisory or training support, we look forward to connecting with you.</w:t>
            </w:r>
          </w:p>
        </w:tc>
        <w:tc>
          <w:tcPr>
            <w:tcW w:w="4896" w:type="dxa"/>
            <w:tcBorders>
              <w:top w:val="single" w:sz="8" w:space="0" w:color="D9EAF2"/>
              <w:left w:val="single" w:sz="8" w:space="0" w:color="D9EAF2"/>
              <w:bottom w:val="single" w:sz="8" w:space="0" w:color="D9EAF2"/>
              <w:right w:val="single" w:sz="8" w:space="0" w:color="D9EAF2"/>
            </w:tcBorders>
            <w:shd w:val="clear" w:color="auto" w:fill="FFFFFF"/>
            <w:vAlign w:val="center"/>
          </w:tcPr>
          <w:p w14:paraId="5772EFB4" w14:textId="77777777" w:rsidR="00AA2411" w:rsidRDefault="00000000">
            <w:pPr>
              <w:keepLines/>
              <w:spacing w:after="60"/>
            </w:pPr>
            <w:r>
              <w:rPr>
                <w:b/>
                <w:color w:val="007C89"/>
              </w:rPr>
              <w:t>Recommended Form Fields</w:t>
            </w:r>
          </w:p>
          <w:p w14:paraId="6F62BC7B" w14:textId="77777777" w:rsidR="00AA2411" w:rsidRDefault="00000000">
            <w:pPr>
              <w:keepLines/>
              <w:spacing w:after="60"/>
            </w:pPr>
            <w:r>
              <w:rPr>
                <w:color w:val="1F2937"/>
                <w:sz w:val="19"/>
              </w:rPr>
              <w:t>• Full Name *</w:t>
            </w:r>
          </w:p>
          <w:p w14:paraId="39E5B0B2" w14:textId="77777777" w:rsidR="00AA2411" w:rsidRDefault="00000000">
            <w:pPr>
              <w:keepLines/>
              <w:spacing w:after="60"/>
            </w:pPr>
            <w:r>
              <w:rPr>
                <w:color w:val="1F2937"/>
                <w:sz w:val="19"/>
              </w:rPr>
              <w:t>• Email Address *</w:t>
            </w:r>
          </w:p>
          <w:p w14:paraId="3BB879CD" w14:textId="77777777" w:rsidR="00AA2411" w:rsidRDefault="00000000">
            <w:pPr>
              <w:keepLines/>
              <w:spacing w:after="60"/>
            </w:pPr>
            <w:r>
              <w:rPr>
                <w:color w:val="1F2937"/>
                <w:sz w:val="19"/>
              </w:rPr>
              <w:t>• Organisation</w:t>
            </w:r>
          </w:p>
          <w:p w14:paraId="2F257ED9" w14:textId="77777777" w:rsidR="00AA2411" w:rsidRDefault="00000000">
            <w:pPr>
              <w:keepLines/>
              <w:spacing w:after="60"/>
            </w:pPr>
            <w:r>
              <w:rPr>
                <w:color w:val="1F2937"/>
                <w:sz w:val="19"/>
              </w:rPr>
              <w:t>• Enquiry Type *</w:t>
            </w:r>
          </w:p>
          <w:p w14:paraId="4C800859" w14:textId="77777777" w:rsidR="00AA2411" w:rsidRDefault="00000000">
            <w:pPr>
              <w:keepLines/>
              <w:spacing w:after="60"/>
            </w:pPr>
            <w:r>
              <w:rPr>
                <w:color w:val="1F2937"/>
                <w:sz w:val="19"/>
              </w:rPr>
              <w:t>• Message *</w:t>
            </w:r>
          </w:p>
          <w:p w14:paraId="66CD1D0A" w14:textId="77777777" w:rsidR="00AA2411" w:rsidRDefault="00000000">
            <w:pPr>
              <w:keepLines/>
              <w:spacing w:after="60"/>
            </w:pPr>
            <w:r>
              <w:rPr>
                <w:b/>
                <w:color w:val="0B2E4A"/>
                <w:sz w:val="19"/>
              </w:rPr>
              <w:t>Button: Send Message</w:t>
            </w:r>
          </w:p>
        </w:tc>
      </w:tr>
    </w:tbl>
    <w:p w14:paraId="6ED95F0C" w14:textId="77777777" w:rsidR="00AA2411" w:rsidRDefault="00AA2411">
      <w:pPr>
        <w:rPr>
          <w:color w:val="64748B"/>
          <w:sz w:val="15"/>
        </w:rPr>
      </w:pPr>
    </w:p>
    <w:p w14:paraId="58B82B79" w14:textId="77777777" w:rsidR="00C044EC" w:rsidRDefault="00C044EC">
      <w:pPr>
        <w:rPr>
          <w:color w:val="64748B"/>
          <w:sz w:val="15"/>
        </w:rPr>
      </w:pPr>
    </w:p>
    <w:p w14:paraId="0476F1A3" w14:textId="77777777" w:rsidR="00AA2411" w:rsidRDefault="00AA2411">
      <w:pPr>
        <w:rPr>
          <w:b/>
          <w:bCs/>
        </w:rPr>
      </w:pPr>
    </w:p>
    <w:p w14:paraId="62209D94" w14:textId="77777777" w:rsidR="00AA2411" w:rsidRDefault="00AA2411">
      <w:pPr>
        <w:rPr>
          <w:b/>
          <w:bCs/>
        </w:rPr>
      </w:pPr>
    </w:p>
    <w:p w14:paraId="48A84E04" w14:textId="77777777" w:rsidR="00C044EC" w:rsidRDefault="00000000" w:rsidP="00C044EC">
      <w:pPr>
        <w:pStyle w:val="NoSpacing"/>
      </w:pPr>
      <w:r>
        <w:rPr>
          <w:b/>
          <w:bCs/>
        </w:rPr>
        <w:t xml:space="preserve"> </w:t>
      </w:r>
      <w:r w:rsidR="00C044EC">
        <w:t>Location &amp; Address</w:t>
      </w:r>
    </w:p>
    <w:p w14:paraId="7BC5CF5C" w14:textId="77777777" w:rsidR="00C044EC" w:rsidRDefault="00C044EC" w:rsidP="00C044EC">
      <w:pPr>
        <w:spacing w:after="60"/>
        <w:rPr>
          <w:color w:val="475569"/>
          <w:sz w:val="19"/>
        </w:rPr>
      </w:pPr>
      <w:r>
        <w:rPr>
          <w:color w:val="475569"/>
          <w:sz w:val="19"/>
        </w:rPr>
        <w:t xml:space="preserve">Visit our corporate office or connect with us directly for partnership discussions, product enquiries, strategic collaborations and institutional communication. </w:t>
      </w:r>
    </w:p>
    <w:p w14:paraId="6EB0E971" w14:textId="77777777" w:rsidR="00C044EC" w:rsidRDefault="00C044EC" w:rsidP="00C044EC">
      <w:pPr>
        <w:pStyle w:val="WebsiteNote"/>
        <w:shd w:val="clear" w:color="auto" w:fill="FFF8D8"/>
        <w:ind w:left="173" w:right="173"/>
        <w:rPr>
          <w:sz w:val="28"/>
          <w:szCs w:val="28"/>
        </w:rPr>
      </w:pPr>
      <w:r>
        <w:rPr>
          <w:color w:val="475569"/>
          <w:sz w:val="28"/>
          <w:szCs w:val="28"/>
        </w:rPr>
        <w:t>Website Note: Add Google Maps location.</w:t>
      </w:r>
    </w:p>
    <w:tbl>
      <w:tblPr>
        <w:tblW w:w="7225" w:type="dxa"/>
        <w:jc w:val="center"/>
        <w:tblLayout w:type="fixed"/>
        <w:tblLook w:val="04A0" w:firstRow="1" w:lastRow="0" w:firstColumn="1" w:lastColumn="0" w:noHBand="0" w:noVBand="1"/>
      </w:tblPr>
      <w:tblGrid>
        <w:gridCol w:w="2443"/>
        <w:gridCol w:w="2391"/>
        <w:gridCol w:w="2391"/>
      </w:tblGrid>
      <w:tr w:rsidR="00C044EC" w14:paraId="1E26ECC4" w14:textId="77777777" w:rsidTr="00F7288D">
        <w:trPr>
          <w:cantSplit/>
          <w:trHeight w:val="2633"/>
          <w:jc w:val="center"/>
        </w:trPr>
        <w:tc>
          <w:tcPr>
            <w:tcW w:w="2443" w:type="dxa"/>
            <w:tcBorders>
              <w:top w:val="single" w:sz="10" w:space="0" w:color="D7E7EA"/>
              <w:left w:val="single" w:sz="10" w:space="0" w:color="D7E7EA"/>
              <w:bottom w:val="single" w:sz="10" w:space="0" w:color="D7E7EA"/>
              <w:right w:val="single" w:sz="10" w:space="0" w:color="D7E7EA"/>
            </w:tcBorders>
            <w:shd w:val="clear" w:color="auto" w:fill="EAF7FA"/>
            <w:vAlign w:val="center"/>
          </w:tcPr>
          <w:p w14:paraId="13F878FB" w14:textId="77777777" w:rsidR="00C044EC" w:rsidRPr="00C044EC" w:rsidRDefault="00C044EC" w:rsidP="00F7288D">
            <w:pPr>
              <w:keepLines/>
              <w:spacing w:after="60"/>
              <w:rPr>
                <w:rFonts w:asciiTheme="majorHAnsi" w:hAnsiTheme="majorHAnsi" w:cstheme="majorHAnsi"/>
                <w:b/>
                <w:color w:val="0B2E4A"/>
                <w:sz w:val="24"/>
                <w:szCs w:val="24"/>
              </w:rPr>
            </w:pPr>
            <w:r w:rsidRPr="00C044EC">
              <w:rPr>
                <w:rFonts w:asciiTheme="majorHAnsi" w:hAnsiTheme="majorHAnsi" w:cstheme="majorHAnsi"/>
                <w:b/>
                <w:color w:val="0B2E4A"/>
                <w:sz w:val="24"/>
                <w:szCs w:val="24"/>
              </w:rPr>
              <w:t xml:space="preserve">Corporate Office and Manufacturing Site </w:t>
            </w:r>
          </w:p>
          <w:p w14:paraId="3E46026F" w14:textId="77777777" w:rsidR="00C044EC" w:rsidRPr="00C044EC" w:rsidRDefault="00C044EC" w:rsidP="00F7288D">
            <w:pPr>
              <w:keepLines/>
              <w:spacing w:after="60"/>
              <w:rPr>
                <w:rFonts w:asciiTheme="majorHAnsi" w:hAnsiTheme="majorHAnsi" w:cstheme="majorHAnsi"/>
                <w:bCs/>
                <w:color w:val="0B2E4A"/>
                <w:sz w:val="24"/>
                <w:szCs w:val="24"/>
              </w:rPr>
            </w:pPr>
            <w:r w:rsidRPr="00C044EC">
              <w:rPr>
                <w:rFonts w:asciiTheme="majorHAnsi" w:hAnsiTheme="majorHAnsi" w:cstheme="majorHAnsi"/>
                <w:bCs/>
                <w:color w:val="0B2E4A"/>
                <w:sz w:val="24"/>
                <w:szCs w:val="24"/>
              </w:rPr>
              <w:t xml:space="preserve">Plot No. EL-40, </w:t>
            </w:r>
            <w:proofErr w:type="spellStart"/>
            <w:r w:rsidRPr="00C044EC">
              <w:rPr>
                <w:rFonts w:asciiTheme="majorHAnsi" w:hAnsiTheme="majorHAnsi" w:cstheme="majorHAnsi"/>
                <w:bCs/>
                <w:color w:val="0B2E4A"/>
                <w:sz w:val="24"/>
                <w:szCs w:val="24"/>
              </w:rPr>
              <w:t>Mahape</w:t>
            </w:r>
            <w:proofErr w:type="spellEnd"/>
            <w:r w:rsidRPr="00C044EC">
              <w:rPr>
                <w:rFonts w:asciiTheme="majorHAnsi" w:hAnsiTheme="majorHAnsi" w:cstheme="majorHAnsi"/>
                <w:bCs/>
                <w:color w:val="0B2E4A"/>
                <w:sz w:val="24"/>
                <w:szCs w:val="24"/>
              </w:rPr>
              <w:t xml:space="preserve"> MIDC Electric Zone, MIDC Industrial Area, </w:t>
            </w:r>
            <w:proofErr w:type="spellStart"/>
            <w:r w:rsidRPr="00C044EC">
              <w:rPr>
                <w:rFonts w:asciiTheme="majorHAnsi" w:hAnsiTheme="majorHAnsi" w:cstheme="majorHAnsi"/>
                <w:bCs/>
                <w:color w:val="0B2E4A"/>
                <w:sz w:val="24"/>
                <w:szCs w:val="24"/>
              </w:rPr>
              <w:t>Mahape</w:t>
            </w:r>
            <w:proofErr w:type="spellEnd"/>
            <w:r w:rsidRPr="00C044EC">
              <w:rPr>
                <w:rFonts w:asciiTheme="majorHAnsi" w:hAnsiTheme="majorHAnsi" w:cstheme="majorHAnsi"/>
                <w:bCs/>
                <w:color w:val="0B2E4A"/>
                <w:sz w:val="24"/>
                <w:szCs w:val="24"/>
              </w:rPr>
              <w:t xml:space="preserve"> Village, Navi Mumbai, Thane, Maharashtra, 400710</w:t>
            </w:r>
          </w:p>
          <w:p w14:paraId="1ED84095" w14:textId="77777777" w:rsidR="00C044EC" w:rsidRPr="00C044EC" w:rsidRDefault="00C044EC" w:rsidP="00F7288D">
            <w:pPr>
              <w:keepLines/>
              <w:spacing w:after="60"/>
              <w:rPr>
                <w:rFonts w:asciiTheme="majorHAnsi" w:hAnsiTheme="majorHAnsi" w:cstheme="majorHAnsi"/>
                <w:sz w:val="24"/>
                <w:szCs w:val="24"/>
              </w:rPr>
            </w:pPr>
          </w:p>
          <w:p w14:paraId="693248F3" w14:textId="77777777" w:rsidR="00C044EC" w:rsidRPr="00C044EC" w:rsidRDefault="00C044EC" w:rsidP="00F7288D">
            <w:pPr>
              <w:keepLines/>
              <w:spacing w:after="60"/>
              <w:rPr>
                <w:rFonts w:asciiTheme="majorHAnsi" w:hAnsiTheme="majorHAnsi" w:cstheme="majorHAnsi"/>
                <w:color w:val="334155"/>
                <w:sz w:val="24"/>
                <w:szCs w:val="24"/>
              </w:rPr>
            </w:pPr>
          </w:p>
          <w:p w14:paraId="492594A7" w14:textId="77777777" w:rsidR="00C044EC" w:rsidRPr="00C044EC" w:rsidRDefault="00C044EC" w:rsidP="00F7288D">
            <w:pPr>
              <w:keepLines/>
              <w:spacing w:after="60"/>
              <w:rPr>
                <w:rFonts w:asciiTheme="majorHAnsi" w:hAnsiTheme="majorHAnsi" w:cstheme="majorHAnsi"/>
                <w:b/>
                <w:color w:val="0B2E4A"/>
                <w:sz w:val="24"/>
                <w:szCs w:val="24"/>
              </w:rPr>
            </w:pPr>
            <w:r w:rsidRPr="00C044EC">
              <w:rPr>
                <w:rFonts w:asciiTheme="majorHAnsi" w:hAnsiTheme="majorHAnsi" w:cstheme="majorHAnsi"/>
                <w:b/>
                <w:color w:val="0B2E4A"/>
                <w:sz w:val="24"/>
                <w:szCs w:val="24"/>
              </w:rPr>
              <w:t>Bio-Innovation Centre (HORIZON)</w:t>
            </w:r>
          </w:p>
          <w:p w14:paraId="41C4A69B" w14:textId="77777777" w:rsidR="00C044EC" w:rsidRPr="00C044EC" w:rsidRDefault="00C044EC" w:rsidP="00F7288D">
            <w:pPr>
              <w:keepLines/>
              <w:spacing w:after="60"/>
              <w:rPr>
                <w:rFonts w:asciiTheme="majorHAnsi" w:hAnsiTheme="majorHAnsi" w:cstheme="majorHAnsi"/>
                <w:bCs/>
                <w:color w:val="0B2E4A"/>
                <w:sz w:val="24"/>
                <w:szCs w:val="24"/>
              </w:rPr>
            </w:pPr>
            <w:r w:rsidRPr="00C044EC">
              <w:rPr>
                <w:rFonts w:asciiTheme="majorHAnsi" w:hAnsiTheme="majorHAnsi" w:cstheme="majorHAnsi"/>
                <w:bCs/>
                <w:color w:val="0B2E4A"/>
                <w:sz w:val="24"/>
                <w:szCs w:val="24"/>
              </w:rPr>
              <w:t xml:space="preserve">EL-125, </w:t>
            </w:r>
            <w:proofErr w:type="spellStart"/>
            <w:r w:rsidRPr="00C044EC">
              <w:rPr>
                <w:rFonts w:asciiTheme="majorHAnsi" w:hAnsiTheme="majorHAnsi" w:cstheme="majorHAnsi"/>
                <w:bCs/>
                <w:color w:val="0B2E4A"/>
                <w:sz w:val="24"/>
                <w:szCs w:val="24"/>
              </w:rPr>
              <w:t>Mahape</w:t>
            </w:r>
            <w:proofErr w:type="spellEnd"/>
            <w:r w:rsidRPr="00C044EC">
              <w:rPr>
                <w:rFonts w:asciiTheme="majorHAnsi" w:hAnsiTheme="majorHAnsi" w:cstheme="majorHAnsi"/>
                <w:bCs/>
                <w:color w:val="0B2E4A"/>
                <w:sz w:val="24"/>
                <w:szCs w:val="24"/>
              </w:rPr>
              <w:t xml:space="preserve"> MIDC Electric Zone, MIDC Industrial Area, </w:t>
            </w:r>
            <w:proofErr w:type="spellStart"/>
            <w:r w:rsidRPr="00C044EC">
              <w:rPr>
                <w:rFonts w:asciiTheme="majorHAnsi" w:hAnsiTheme="majorHAnsi" w:cstheme="majorHAnsi"/>
                <w:bCs/>
                <w:color w:val="0B2E4A"/>
                <w:sz w:val="24"/>
                <w:szCs w:val="24"/>
              </w:rPr>
              <w:t>Mahape</w:t>
            </w:r>
            <w:proofErr w:type="spellEnd"/>
            <w:r w:rsidRPr="00C044EC">
              <w:rPr>
                <w:rFonts w:asciiTheme="majorHAnsi" w:hAnsiTheme="majorHAnsi" w:cstheme="majorHAnsi"/>
                <w:bCs/>
                <w:color w:val="0B2E4A"/>
                <w:sz w:val="24"/>
                <w:szCs w:val="24"/>
              </w:rPr>
              <w:t xml:space="preserve"> Village, Navi Mumbai, Thane, Maharashtra, 400710</w:t>
            </w:r>
          </w:p>
          <w:p w14:paraId="30385D47" w14:textId="77777777" w:rsidR="00C044EC" w:rsidRPr="00C044EC" w:rsidRDefault="00C044EC" w:rsidP="00F7288D">
            <w:pPr>
              <w:keepLines/>
              <w:spacing w:after="60"/>
              <w:rPr>
                <w:rFonts w:asciiTheme="majorHAnsi" w:hAnsiTheme="majorHAnsi" w:cstheme="majorHAnsi"/>
                <w:b/>
                <w:color w:val="0B2E4A"/>
                <w:sz w:val="24"/>
                <w:szCs w:val="24"/>
              </w:rPr>
            </w:pPr>
          </w:p>
          <w:p w14:paraId="7D5F45E1" w14:textId="77777777" w:rsidR="00C044EC" w:rsidRPr="00C044EC" w:rsidRDefault="00C044EC" w:rsidP="00F7288D">
            <w:pPr>
              <w:keepLines/>
              <w:spacing w:after="60"/>
              <w:rPr>
                <w:rFonts w:asciiTheme="majorHAnsi" w:hAnsiTheme="majorHAnsi" w:cstheme="majorHAnsi"/>
                <w:sz w:val="24"/>
                <w:szCs w:val="24"/>
              </w:rPr>
            </w:pPr>
          </w:p>
        </w:tc>
        <w:tc>
          <w:tcPr>
            <w:tcW w:w="2391" w:type="dxa"/>
            <w:tcBorders>
              <w:top w:val="single" w:sz="10" w:space="0" w:color="D7E7EA"/>
              <w:left w:val="single" w:sz="10" w:space="0" w:color="D7E7EA"/>
              <w:bottom w:val="single" w:sz="10" w:space="0" w:color="D7E7EA"/>
              <w:right w:val="single" w:sz="10" w:space="0" w:color="D7E7EA"/>
            </w:tcBorders>
            <w:shd w:val="clear" w:color="auto" w:fill="F0F7FF"/>
            <w:vAlign w:val="center"/>
          </w:tcPr>
          <w:p w14:paraId="4B08C7D1" w14:textId="77777777" w:rsidR="00C044EC" w:rsidRPr="00C044EC" w:rsidRDefault="00C044EC" w:rsidP="00F7288D">
            <w:pPr>
              <w:keepLines/>
              <w:spacing w:after="60"/>
              <w:rPr>
                <w:rFonts w:asciiTheme="majorHAnsi" w:hAnsiTheme="majorHAnsi" w:cstheme="majorHAnsi"/>
                <w:sz w:val="24"/>
                <w:szCs w:val="24"/>
              </w:rPr>
            </w:pPr>
            <w:r w:rsidRPr="00C044EC">
              <w:rPr>
                <w:rFonts w:asciiTheme="majorHAnsi" w:hAnsiTheme="majorHAnsi" w:cstheme="majorHAnsi"/>
                <w:sz w:val="24"/>
                <w:szCs w:val="24"/>
              </w:rPr>
              <w:t>Phone Enquiries</w:t>
            </w:r>
          </w:p>
          <w:p w14:paraId="2AE6792A" w14:textId="77777777" w:rsidR="00C044EC" w:rsidRPr="00C044EC" w:rsidRDefault="00C044EC" w:rsidP="00F7288D">
            <w:pPr>
              <w:keepLines/>
              <w:spacing w:after="60" w:line="600" w:lineRule="auto"/>
              <w:jc w:val="center"/>
              <w:rPr>
                <w:rFonts w:asciiTheme="majorHAnsi" w:hAnsiTheme="majorHAnsi" w:cstheme="majorHAnsi"/>
                <w:color w:val="334155"/>
                <w:sz w:val="24"/>
                <w:szCs w:val="24"/>
              </w:rPr>
            </w:pPr>
          </w:p>
          <w:p w14:paraId="66C30ABC" w14:textId="77777777" w:rsidR="00C044EC" w:rsidRPr="00C044EC" w:rsidRDefault="00C044EC" w:rsidP="00F7288D">
            <w:pPr>
              <w:keepLines/>
              <w:spacing w:after="60" w:line="600" w:lineRule="auto"/>
              <w:jc w:val="center"/>
              <w:rPr>
                <w:rFonts w:asciiTheme="majorHAnsi" w:hAnsiTheme="majorHAnsi" w:cstheme="majorHAnsi"/>
                <w:color w:val="334155"/>
                <w:sz w:val="24"/>
                <w:szCs w:val="24"/>
              </w:rPr>
            </w:pPr>
          </w:p>
          <w:p w14:paraId="637FBD44" w14:textId="77777777" w:rsidR="00C044EC" w:rsidRPr="00C044EC" w:rsidRDefault="00C044EC" w:rsidP="00F7288D">
            <w:pPr>
              <w:keepLines/>
              <w:spacing w:after="60" w:line="600" w:lineRule="auto"/>
              <w:jc w:val="center"/>
              <w:rPr>
                <w:rFonts w:asciiTheme="majorHAnsi" w:hAnsiTheme="majorHAnsi" w:cstheme="majorHAnsi"/>
                <w:color w:val="334155"/>
                <w:sz w:val="24"/>
                <w:szCs w:val="24"/>
              </w:rPr>
            </w:pPr>
          </w:p>
          <w:p w14:paraId="368CB3EB" w14:textId="77777777" w:rsidR="00C044EC" w:rsidRPr="00C044EC" w:rsidRDefault="00C044EC" w:rsidP="00F7288D">
            <w:pPr>
              <w:keepLines/>
              <w:spacing w:after="60" w:line="600" w:lineRule="auto"/>
              <w:jc w:val="center"/>
              <w:rPr>
                <w:rFonts w:asciiTheme="majorHAnsi" w:hAnsiTheme="majorHAnsi" w:cstheme="majorHAnsi"/>
                <w:sz w:val="24"/>
                <w:szCs w:val="24"/>
              </w:rPr>
            </w:pPr>
            <w:r w:rsidRPr="00C044EC">
              <w:rPr>
                <w:rFonts w:asciiTheme="majorHAnsi" w:hAnsiTheme="majorHAnsi" w:cstheme="majorHAnsi"/>
                <w:sz w:val="24"/>
                <w:szCs w:val="24"/>
              </w:rPr>
              <w:t>+91 22 4005 2123</w:t>
            </w:r>
          </w:p>
        </w:tc>
        <w:tc>
          <w:tcPr>
            <w:tcW w:w="2391" w:type="dxa"/>
            <w:tcBorders>
              <w:top w:val="single" w:sz="10" w:space="0" w:color="D7E7EA"/>
              <w:left w:val="single" w:sz="10" w:space="0" w:color="D7E7EA"/>
              <w:bottom w:val="single" w:sz="10" w:space="0" w:color="D7E7EA"/>
              <w:right w:val="single" w:sz="10" w:space="0" w:color="D7E7EA"/>
            </w:tcBorders>
            <w:shd w:val="clear" w:color="auto" w:fill="E7F8F3"/>
            <w:vAlign w:val="center"/>
          </w:tcPr>
          <w:p w14:paraId="4EDF0C85" w14:textId="77777777" w:rsidR="00C044EC" w:rsidRPr="00C044EC" w:rsidRDefault="00C044EC" w:rsidP="00F7288D">
            <w:pPr>
              <w:keepLines/>
              <w:spacing w:after="60"/>
              <w:rPr>
                <w:rFonts w:asciiTheme="majorHAnsi" w:hAnsiTheme="majorHAnsi" w:cstheme="majorHAnsi"/>
                <w:sz w:val="24"/>
                <w:szCs w:val="24"/>
              </w:rPr>
            </w:pPr>
            <w:r w:rsidRPr="00C044EC">
              <w:rPr>
                <w:rFonts w:asciiTheme="majorHAnsi" w:hAnsiTheme="majorHAnsi" w:cstheme="majorHAnsi"/>
                <w:b/>
                <w:color w:val="0B2E4A"/>
                <w:sz w:val="24"/>
                <w:szCs w:val="24"/>
              </w:rPr>
              <w:t>Email Address</w:t>
            </w:r>
          </w:p>
          <w:p w14:paraId="5DF03576" w14:textId="77777777" w:rsidR="00C044EC" w:rsidRPr="00C044EC" w:rsidRDefault="00C044EC" w:rsidP="00F7288D">
            <w:pPr>
              <w:keepLines/>
              <w:spacing w:after="60"/>
              <w:rPr>
                <w:rFonts w:asciiTheme="majorHAnsi" w:hAnsiTheme="majorHAnsi" w:cstheme="majorHAnsi"/>
                <w:color w:val="334155"/>
                <w:sz w:val="24"/>
                <w:szCs w:val="24"/>
              </w:rPr>
            </w:pPr>
          </w:p>
          <w:p w14:paraId="633FE654" w14:textId="77777777" w:rsidR="00C044EC" w:rsidRPr="00C044EC" w:rsidRDefault="00C044EC" w:rsidP="00F7288D">
            <w:pPr>
              <w:keepLines/>
              <w:spacing w:after="60"/>
              <w:rPr>
                <w:rFonts w:asciiTheme="majorHAnsi" w:hAnsiTheme="majorHAnsi" w:cstheme="majorHAnsi"/>
                <w:color w:val="334155"/>
                <w:sz w:val="24"/>
                <w:szCs w:val="24"/>
              </w:rPr>
            </w:pPr>
          </w:p>
          <w:p w14:paraId="25740506" w14:textId="77777777" w:rsidR="00C044EC" w:rsidRPr="00C044EC" w:rsidRDefault="00C044EC" w:rsidP="00F7288D">
            <w:pPr>
              <w:keepLines/>
              <w:spacing w:after="60"/>
              <w:rPr>
                <w:rFonts w:asciiTheme="majorHAnsi" w:hAnsiTheme="majorHAnsi" w:cstheme="majorHAnsi"/>
                <w:color w:val="334155"/>
                <w:sz w:val="24"/>
                <w:szCs w:val="24"/>
              </w:rPr>
            </w:pPr>
          </w:p>
          <w:p w14:paraId="6EF18F38" w14:textId="77777777" w:rsidR="00C044EC" w:rsidRPr="00C044EC" w:rsidRDefault="00C044EC" w:rsidP="00F7288D">
            <w:pPr>
              <w:keepLines/>
              <w:spacing w:after="60"/>
              <w:rPr>
                <w:rFonts w:asciiTheme="majorHAnsi" w:hAnsiTheme="majorHAnsi" w:cstheme="majorHAnsi"/>
                <w:color w:val="334155"/>
                <w:sz w:val="24"/>
                <w:szCs w:val="24"/>
              </w:rPr>
            </w:pPr>
          </w:p>
          <w:p w14:paraId="44104198" w14:textId="77777777" w:rsidR="00C044EC" w:rsidRPr="00C044EC" w:rsidRDefault="00C044EC" w:rsidP="00F7288D">
            <w:pPr>
              <w:keepLines/>
              <w:spacing w:after="60"/>
              <w:rPr>
                <w:rFonts w:asciiTheme="majorHAnsi" w:hAnsiTheme="majorHAnsi" w:cstheme="majorHAnsi"/>
                <w:color w:val="334155"/>
                <w:sz w:val="24"/>
                <w:szCs w:val="24"/>
              </w:rPr>
            </w:pPr>
          </w:p>
          <w:p w14:paraId="3EB12D93" w14:textId="77777777" w:rsidR="00C044EC" w:rsidRPr="00C044EC" w:rsidRDefault="00C044EC" w:rsidP="00F7288D">
            <w:pPr>
              <w:keepLines/>
              <w:spacing w:after="60"/>
              <w:rPr>
                <w:rFonts w:asciiTheme="majorHAnsi" w:hAnsiTheme="majorHAnsi" w:cstheme="majorHAnsi"/>
                <w:color w:val="334155"/>
                <w:sz w:val="24"/>
                <w:szCs w:val="24"/>
              </w:rPr>
            </w:pPr>
          </w:p>
          <w:p w14:paraId="2E2E3393" w14:textId="77777777" w:rsidR="00C044EC" w:rsidRPr="00C044EC" w:rsidRDefault="00C044EC" w:rsidP="00F7288D">
            <w:pPr>
              <w:keepLines/>
              <w:spacing w:after="60"/>
              <w:rPr>
                <w:rFonts w:asciiTheme="majorHAnsi" w:hAnsiTheme="majorHAnsi" w:cstheme="majorHAnsi"/>
                <w:color w:val="334155"/>
                <w:sz w:val="24"/>
                <w:szCs w:val="24"/>
              </w:rPr>
            </w:pPr>
            <w:hyperlink r:id="rId74" w:history="1">
              <w:r w:rsidRPr="00C044EC">
                <w:rPr>
                  <w:rStyle w:val="Hyperlink"/>
                  <w:rFonts w:asciiTheme="majorHAnsi" w:hAnsiTheme="majorHAnsi" w:cstheme="majorHAnsi"/>
                  <w:sz w:val="24"/>
                  <w:szCs w:val="24"/>
                </w:rPr>
                <w:t>connect@techinvention.biz</w:t>
              </w:r>
            </w:hyperlink>
          </w:p>
          <w:p w14:paraId="3D7D59B5" w14:textId="77777777" w:rsidR="00C044EC" w:rsidRPr="00C044EC" w:rsidRDefault="00C044EC" w:rsidP="00F7288D">
            <w:pPr>
              <w:keepLines/>
              <w:spacing w:after="60"/>
              <w:rPr>
                <w:rFonts w:asciiTheme="majorHAnsi" w:hAnsiTheme="majorHAnsi" w:cstheme="majorHAnsi"/>
                <w:color w:val="334155"/>
                <w:sz w:val="24"/>
                <w:szCs w:val="24"/>
              </w:rPr>
            </w:pPr>
          </w:p>
          <w:p w14:paraId="0CE73D4A" w14:textId="77777777" w:rsidR="00C044EC" w:rsidRPr="00C044EC" w:rsidRDefault="00C044EC" w:rsidP="00F7288D">
            <w:pPr>
              <w:keepLines/>
              <w:spacing w:after="60"/>
              <w:rPr>
                <w:rFonts w:asciiTheme="majorHAnsi" w:hAnsiTheme="majorHAnsi" w:cstheme="majorHAnsi"/>
                <w:sz w:val="24"/>
                <w:szCs w:val="24"/>
              </w:rPr>
            </w:pPr>
          </w:p>
        </w:tc>
      </w:tr>
    </w:tbl>
    <w:p w14:paraId="184A2CC8" w14:textId="5655ED79" w:rsidR="00AA2411" w:rsidRDefault="00AA2411">
      <w:pPr>
        <w:rPr>
          <w:b/>
          <w:bCs/>
        </w:rPr>
      </w:pPr>
    </w:p>
    <w:p w14:paraId="70A4AB5A" w14:textId="77777777" w:rsidR="00AA2411" w:rsidRDefault="00AA2411">
      <w:pPr>
        <w:rPr>
          <w:b/>
          <w:bCs/>
        </w:rPr>
      </w:pPr>
    </w:p>
    <w:p w14:paraId="784E8C76" w14:textId="77777777" w:rsidR="00AA2411" w:rsidRDefault="00000000">
      <w:pPr>
        <w:rPr>
          <w:b/>
          <w:bCs/>
        </w:rPr>
      </w:pPr>
      <w:r>
        <w:rPr>
          <w:b/>
          <w:bCs/>
        </w:rPr>
        <w:t xml:space="preserve"> </w:t>
      </w:r>
    </w:p>
    <w:p w14:paraId="786F72F1" w14:textId="77777777" w:rsidR="00AA2411" w:rsidRDefault="00000000">
      <w:r>
        <w:t xml:space="preserve"> </w:t>
      </w:r>
    </w:p>
    <w:p w14:paraId="271D99CC" w14:textId="77777777" w:rsidR="00AA2411" w:rsidRDefault="00AA2411">
      <w:pPr>
        <w:rPr>
          <w:lang w:val="en-US"/>
        </w:rPr>
      </w:pPr>
    </w:p>
    <w:sectPr w:rsidR="00AA24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27F6" w14:textId="77777777" w:rsidR="005E6898" w:rsidRDefault="005E6898" w:rsidP="005E52A3">
      <w:pPr>
        <w:spacing w:line="240" w:lineRule="auto"/>
      </w:pPr>
      <w:r>
        <w:separator/>
      </w:r>
    </w:p>
  </w:endnote>
  <w:endnote w:type="continuationSeparator" w:id="0">
    <w:p w14:paraId="4A9AD9D2" w14:textId="77777777" w:rsidR="005E6898" w:rsidRDefault="005E6898" w:rsidP="005E5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C035162-C79C-4620-9C22-50153694A8CB}"/>
    <w:embedBold r:id="rId2" w:fontKey="{A7A13001-DADC-41A7-B491-BB6C8065F5FD}"/>
    <w:embedItalic r:id="rId3" w:fontKey="{DD1130A0-19EA-40D5-9B73-E53BF7A88E6F}"/>
    <w:embedBoldItalic r:id="rId4" w:fontKey="{6254343A-14C1-4588-9ADB-41C227C073F7}"/>
  </w:font>
  <w:font w:name="Cambria">
    <w:panose1 w:val="02040503050406030204"/>
    <w:charset w:val="00"/>
    <w:family w:val="roman"/>
    <w:pitch w:val="variable"/>
    <w:sig w:usb0="E00006FF" w:usb1="420024FF" w:usb2="02000000" w:usb3="00000000" w:csb0="0000019F" w:csb1="00000000"/>
    <w:embedRegular r:id="rId5" w:fontKey="{778E6118-D325-49E5-B333-88A1F24A203E}"/>
    <w:embedBold r:id="rId6" w:fontKey="{F789E764-9339-48B7-95DE-F8BF731E0171}"/>
  </w:font>
  <w:font w:name="Aptos Display">
    <w:charset w:val="00"/>
    <w:family w:val="swiss"/>
    <w:pitch w:val="variable"/>
    <w:sig w:usb0="20000287" w:usb1="00000003" w:usb2="00000000" w:usb3="00000000" w:csb0="0000019F" w:csb1="00000000"/>
    <w:embedRegular r:id="rId7" w:fontKey="{018557CC-F4C5-4160-B89C-8728FC2B3EC3}"/>
    <w:embedBold r:id="rId8" w:fontKey="{278BC68E-AEEA-4617-9D63-31E7ECB443F7}"/>
    <w:embedBoldItalic r:id="rId9" w:fontKey="{D33308BC-084A-4F66-B292-9CD36A17204E}"/>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0" w:fontKey="{2C15B294-5EBB-42F9-9BDB-C0D0123613D5}"/>
    <w:embedBold r:id="rId11" w:fontKey="{DCFBB0E9-16AC-4646-A1AB-CCF09A423D65}"/>
  </w:font>
  <w:font w:name="Poppins">
    <w:charset w:val="00"/>
    <w:family w:val="auto"/>
    <w:pitch w:val="variable"/>
    <w:sig w:usb0="00008007" w:usb1="00000000" w:usb2="00000000" w:usb3="00000000" w:csb0="00000093" w:csb1="00000000"/>
    <w:embedRegular r:id="rId12" w:fontKey="{57858EC7-02D2-4E90-892A-37688BEC477B}"/>
    <w:embedBold r:id="rId13" w:fontKey="{69776A5D-8FFF-48BA-B270-A0791D8BA0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A377" w14:textId="77777777" w:rsidR="005E6898" w:rsidRDefault="005E6898" w:rsidP="005E52A3">
      <w:pPr>
        <w:spacing w:line="240" w:lineRule="auto"/>
      </w:pPr>
      <w:r>
        <w:separator/>
      </w:r>
    </w:p>
  </w:footnote>
  <w:footnote w:type="continuationSeparator" w:id="0">
    <w:p w14:paraId="142A7F13" w14:textId="77777777" w:rsidR="005E6898" w:rsidRDefault="005E6898" w:rsidP="005E52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DB7"/>
    <w:multiLevelType w:val="multilevel"/>
    <w:tmpl w:val="4FA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1FB0"/>
    <w:multiLevelType w:val="multilevel"/>
    <w:tmpl w:val="D32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82718"/>
    <w:multiLevelType w:val="multilevel"/>
    <w:tmpl w:val="192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01B0"/>
    <w:multiLevelType w:val="multilevel"/>
    <w:tmpl w:val="BB7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56C6F"/>
    <w:multiLevelType w:val="multilevel"/>
    <w:tmpl w:val="5D8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A00C7"/>
    <w:multiLevelType w:val="hybridMultilevel"/>
    <w:tmpl w:val="8DC8CCFC"/>
    <w:lvl w:ilvl="0" w:tplc="DA3EFF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028A3"/>
    <w:multiLevelType w:val="multilevel"/>
    <w:tmpl w:val="438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56C9B"/>
    <w:multiLevelType w:val="multilevel"/>
    <w:tmpl w:val="879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559CD"/>
    <w:multiLevelType w:val="multilevel"/>
    <w:tmpl w:val="BCC0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36D51"/>
    <w:multiLevelType w:val="multilevel"/>
    <w:tmpl w:val="04A4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0280E"/>
    <w:multiLevelType w:val="multilevel"/>
    <w:tmpl w:val="CBD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67844"/>
    <w:multiLevelType w:val="multilevel"/>
    <w:tmpl w:val="2A8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80342"/>
    <w:multiLevelType w:val="multilevel"/>
    <w:tmpl w:val="5ED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E10FB"/>
    <w:multiLevelType w:val="hybridMultilevel"/>
    <w:tmpl w:val="9910787A"/>
    <w:lvl w:ilvl="0" w:tplc="55725A3E">
      <w:start w:val="1"/>
      <w:numFmt w:val="decimal"/>
      <w:lvlText w:val="%1."/>
      <w:lvlJc w:val="left"/>
      <w:pPr>
        <w:ind w:left="720" w:hanging="360"/>
      </w:pPr>
      <w:rPr>
        <w:rFonts w:hint="default"/>
        <w:b/>
        <w:color w:val="005B6E"/>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791268"/>
    <w:multiLevelType w:val="multilevel"/>
    <w:tmpl w:val="916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412C7"/>
    <w:multiLevelType w:val="multilevel"/>
    <w:tmpl w:val="192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B539C"/>
    <w:multiLevelType w:val="multilevel"/>
    <w:tmpl w:val="ACF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A3F63"/>
    <w:multiLevelType w:val="multilevel"/>
    <w:tmpl w:val="07C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96209"/>
    <w:multiLevelType w:val="multilevel"/>
    <w:tmpl w:val="A25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76053"/>
    <w:multiLevelType w:val="multilevel"/>
    <w:tmpl w:val="486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425B9"/>
    <w:multiLevelType w:val="hybridMultilevel"/>
    <w:tmpl w:val="1B225C48"/>
    <w:lvl w:ilvl="0" w:tplc="1EC4C2AE">
      <w:start w:val="1"/>
      <w:numFmt w:val="decimal"/>
      <w:lvlText w:val="%1."/>
      <w:lvlJc w:val="left"/>
      <w:pPr>
        <w:ind w:left="720" w:hanging="360"/>
      </w:pPr>
      <w:rPr>
        <w:rFonts w:hint="default"/>
        <w:b/>
        <w:color w:val="005B6E"/>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E2765F"/>
    <w:multiLevelType w:val="multilevel"/>
    <w:tmpl w:val="E59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34776">
    <w:abstractNumId w:val="20"/>
  </w:num>
  <w:num w:numId="2" w16cid:durableId="1601177667">
    <w:abstractNumId w:val="13"/>
  </w:num>
  <w:num w:numId="3" w16cid:durableId="452871777">
    <w:abstractNumId w:val="3"/>
  </w:num>
  <w:num w:numId="4" w16cid:durableId="135151664">
    <w:abstractNumId w:val="19"/>
  </w:num>
  <w:num w:numId="5" w16cid:durableId="1925340799">
    <w:abstractNumId w:val="10"/>
  </w:num>
  <w:num w:numId="6" w16cid:durableId="1679959710">
    <w:abstractNumId w:val="21"/>
  </w:num>
  <w:num w:numId="7" w16cid:durableId="1470247782">
    <w:abstractNumId w:val="6"/>
  </w:num>
  <w:num w:numId="8" w16cid:durableId="1867526210">
    <w:abstractNumId w:val="1"/>
  </w:num>
  <w:num w:numId="9" w16cid:durableId="2118401237">
    <w:abstractNumId w:val="0"/>
  </w:num>
  <w:num w:numId="10" w16cid:durableId="1100955323">
    <w:abstractNumId w:val="17"/>
  </w:num>
  <w:num w:numId="11" w16cid:durableId="1709337716">
    <w:abstractNumId w:val="12"/>
  </w:num>
  <w:num w:numId="12" w16cid:durableId="1775250982">
    <w:abstractNumId w:val="16"/>
  </w:num>
  <w:num w:numId="13" w16cid:durableId="1552619919">
    <w:abstractNumId w:val="7"/>
  </w:num>
  <w:num w:numId="14" w16cid:durableId="1087193392">
    <w:abstractNumId w:val="14"/>
  </w:num>
  <w:num w:numId="15" w16cid:durableId="738676486">
    <w:abstractNumId w:val="2"/>
  </w:num>
  <w:num w:numId="16" w16cid:durableId="966621925">
    <w:abstractNumId w:val="15"/>
  </w:num>
  <w:num w:numId="17" w16cid:durableId="374937828">
    <w:abstractNumId w:val="18"/>
  </w:num>
  <w:num w:numId="18" w16cid:durableId="1889486921">
    <w:abstractNumId w:val="5"/>
  </w:num>
  <w:num w:numId="19" w16cid:durableId="1238176820">
    <w:abstractNumId w:val="8"/>
  </w:num>
  <w:num w:numId="20" w16cid:durableId="1129787169">
    <w:abstractNumId w:val="11"/>
  </w:num>
  <w:num w:numId="21" w16cid:durableId="1914970859">
    <w:abstractNumId w:val="4"/>
  </w:num>
  <w:num w:numId="22" w16cid:durableId="1486969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689"/>
    <w:rsid w:val="000D378F"/>
    <w:rsid w:val="000F6CB0"/>
    <w:rsid w:val="001162C7"/>
    <w:rsid w:val="00177A44"/>
    <w:rsid w:val="001843E8"/>
    <w:rsid w:val="001F56A5"/>
    <w:rsid w:val="002172EE"/>
    <w:rsid w:val="00247ADA"/>
    <w:rsid w:val="00287CBB"/>
    <w:rsid w:val="00290D78"/>
    <w:rsid w:val="003D05AF"/>
    <w:rsid w:val="00493C9E"/>
    <w:rsid w:val="00523DA6"/>
    <w:rsid w:val="005314DB"/>
    <w:rsid w:val="005E52A3"/>
    <w:rsid w:val="005E6898"/>
    <w:rsid w:val="006063A3"/>
    <w:rsid w:val="00627FB2"/>
    <w:rsid w:val="006521C2"/>
    <w:rsid w:val="00657F49"/>
    <w:rsid w:val="006C7BE5"/>
    <w:rsid w:val="0070421D"/>
    <w:rsid w:val="007050C4"/>
    <w:rsid w:val="00707689"/>
    <w:rsid w:val="00746333"/>
    <w:rsid w:val="007763C4"/>
    <w:rsid w:val="00785D78"/>
    <w:rsid w:val="007A4E99"/>
    <w:rsid w:val="007B448E"/>
    <w:rsid w:val="00830A8C"/>
    <w:rsid w:val="00854964"/>
    <w:rsid w:val="008C2C9C"/>
    <w:rsid w:val="008C6B53"/>
    <w:rsid w:val="008E2D0A"/>
    <w:rsid w:val="00904C15"/>
    <w:rsid w:val="0091686C"/>
    <w:rsid w:val="009304A1"/>
    <w:rsid w:val="00993961"/>
    <w:rsid w:val="009B6E6E"/>
    <w:rsid w:val="009F7FF5"/>
    <w:rsid w:val="00A61CE5"/>
    <w:rsid w:val="00AA2411"/>
    <w:rsid w:val="00B2239A"/>
    <w:rsid w:val="00B40BF9"/>
    <w:rsid w:val="00B554E4"/>
    <w:rsid w:val="00B62032"/>
    <w:rsid w:val="00B67EEB"/>
    <w:rsid w:val="00BA3125"/>
    <w:rsid w:val="00BE270B"/>
    <w:rsid w:val="00C044EC"/>
    <w:rsid w:val="00CB0BAD"/>
    <w:rsid w:val="00E106CA"/>
    <w:rsid w:val="00E1479B"/>
    <w:rsid w:val="00E35D70"/>
    <w:rsid w:val="00E502F9"/>
    <w:rsid w:val="00E678DA"/>
    <w:rsid w:val="00EF7215"/>
    <w:rsid w:val="00F43784"/>
    <w:rsid w:val="00F671C0"/>
    <w:rsid w:val="00F77AD3"/>
    <w:rsid w:val="00F809F6"/>
    <w:rsid w:val="00F80CAA"/>
    <w:rsid w:val="00FB2801"/>
    <w:rsid w:val="00FD3788"/>
    <w:rsid w:val="00FD3833"/>
    <w:rsid w:val="00FD3D9F"/>
    <w:rsid w:val="00FD5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B1E8A8B"/>
  <w15:docId w15:val="{839CDF7D-691D-4813-B265-DA679DD9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E106CA"/>
    <w:pPr>
      <w:spacing w:after="200"/>
      <w:ind w:left="720"/>
      <w:contextualSpacing/>
    </w:pPr>
    <w:rPr>
      <w:rFonts w:ascii="Aptos" w:eastAsia="Aptos" w:hAnsi="Aptos" w:cstheme="minorBidi"/>
      <w:sz w:val="18"/>
      <w:lang w:val="en-US" w:eastAsia="en-US"/>
    </w:rPr>
  </w:style>
  <w:style w:type="character" w:styleId="Strong">
    <w:name w:val="Strong"/>
    <w:basedOn w:val="DefaultParagraphFont"/>
    <w:uiPriority w:val="22"/>
    <w:qFormat/>
    <w:rsid w:val="00E106CA"/>
    <w:rPr>
      <w:b/>
      <w:bCs/>
    </w:rPr>
  </w:style>
  <w:style w:type="table" w:styleId="TableGrid">
    <w:name w:val="Table Grid"/>
    <w:basedOn w:val="TableNormal"/>
    <w:uiPriority w:val="59"/>
    <w:rsid w:val="00E106CA"/>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Label">
    <w:name w:val="Section Label"/>
    <w:rsid w:val="0091686C"/>
    <w:pPr>
      <w:spacing w:before="160" w:after="20"/>
    </w:pPr>
    <w:rPr>
      <w:rFonts w:ascii="Aptos" w:eastAsia="Aptos" w:hAnsi="Aptos" w:cstheme="minorBidi"/>
      <w:b/>
      <w:color w:val="008296"/>
      <w:sz w:val="16"/>
      <w:lang w:val="en-US" w:eastAsia="en-US"/>
    </w:rPr>
  </w:style>
  <w:style w:type="paragraph" w:styleId="NormalWeb">
    <w:name w:val="Normal (Web)"/>
    <w:basedOn w:val="Normal"/>
    <w:uiPriority w:val="99"/>
    <w:unhideWhenUsed/>
    <w:rsid w:val="001F56A5"/>
    <w:rPr>
      <w:rFonts w:ascii="Times New Roman" w:hAnsi="Times New Roman" w:cs="Times New Roman"/>
      <w:sz w:val="24"/>
      <w:szCs w:val="24"/>
    </w:rPr>
  </w:style>
  <w:style w:type="character" w:styleId="Hyperlink">
    <w:name w:val="Hyperlink"/>
    <w:basedOn w:val="DefaultParagraphFont"/>
    <w:uiPriority w:val="99"/>
    <w:unhideWhenUsed/>
    <w:rsid w:val="00F809F6"/>
    <w:rPr>
      <w:color w:val="0000FF" w:themeColor="hyperlink"/>
      <w:u w:val="single"/>
    </w:rPr>
  </w:style>
  <w:style w:type="character" w:styleId="UnresolvedMention">
    <w:name w:val="Unresolved Mention"/>
    <w:basedOn w:val="DefaultParagraphFont"/>
    <w:uiPriority w:val="99"/>
    <w:semiHidden/>
    <w:unhideWhenUsed/>
    <w:rsid w:val="002172EE"/>
    <w:rPr>
      <w:color w:val="605E5C"/>
      <w:shd w:val="clear" w:color="auto" w:fill="E1DFDD"/>
    </w:rPr>
  </w:style>
  <w:style w:type="paragraph" w:styleId="BodyText">
    <w:name w:val="Body Text"/>
    <w:basedOn w:val="Normal"/>
    <w:link w:val="BodyTextChar"/>
    <w:qFormat/>
    <w:rsid w:val="000D378F"/>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0D378F"/>
    <w:rPr>
      <w:rFonts w:asciiTheme="minorHAnsi" w:eastAsiaTheme="minorHAnsi" w:hAnsiTheme="minorHAnsi" w:cstheme="minorBidi"/>
      <w:sz w:val="24"/>
      <w:szCs w:val="24"/>
      <w:lang w:val="en-US" w:eastAsia="en-US"/>
    </w:rPr>
  </w:style>
  <w:style w:type="character" w:customStyle="1" w:styleId="apple-converted-space">
    <w:name w:val="apple-converted-space"/>
    <w:basedOn w:val="DefaultParagraphFont"/>
    <w:rsid w:val="000D378F"/>
  </w:style>
  <w:style w:type="paragraph" w:customStyle="1" w:styleId="WebsiteSectionTitle">
    <w:name w:val="Website Section Title"/>
    <w:pPr>
      <w:keepNext/>
      <w:spacing w:before="240" w:after="200"/>
      <w:jc w:val="center"/>
    </w:pPr>
    <w:rPr>
      <w:rFonts w:ascii="Aptos Display" w:hAnsi="Aptos Display"/>
      <w:b/>
      <w:color w:val="00627A"/>
      <w:sz w:val="30"/>
    </w:rPr>
  </w:style>
  <w:style w:type="paragraph" w:customStyle="1" w:styleId="WebsiteNote">
    <w:name w:val="Website Note"/>
    <w:pPr>
      <w:keepLines/>
      <w:spacing w:before="60" w:after="60"/>
    </w:pPr>
    <w:rPr>
      <w:rFonts w:ascii="Aptos" w:hAnsi="Aptos"/>
      <w:i/>
      <w:color w:val="594A00"/>
      <w:sz w:val="18"/>
    </w:rPr>
  </w:style>
  <w:style w:type="paragraph" w:styleId="NoSpacing">
    <w:name w:val="No Spacing"/>
    <w:uiPriority w:val="1"/>
    <w:qFormat/>
    <w:rsid w:val="00C044EC"/>
    <w:pPr>
      <w:spacing w:line="240" w:lineRule="auto"/>
    </w:pPr>
  </w:style>
  <w:style w:type="paragraph" w:customStyle="1" w:styleId="isselectedend">
    <w:name w:val="isselectedend"/>
    <w:basedOn w:val="Normal"/>
    <w:rsid w:val="00BE270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poshlist">
    <w:name w:val="poshlist"/>
    <w:basedOn w:val="Normal"/>
    <w:rsid w:val="00523DA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5E52A3"/>
    <w:pPr>
      <w:tabs>
        <w:tab w:val="center" w:pos="4680"/>
        <w:tab w:val="right" w:pos="9360"/>
      </w:tabs>
      <w:spacing w:line="240" w:lineRule="auto"/>
    </w:pPr>
  </w:style>
  <w:style w:type="character" w:customStyle="1" w:styleId="HeaderChar">
    <w:name w:val="Header Char"/>
    <w:basedOn w:val="DefaultParagraphFont"/>
    <w:link w:val="Header"/>
    <w:uiPriority w:val="99"/>
    <w:rsid w:val="005E52A3"/>
  </w:style>
  <w:style w:type="paragraph" w:styleId="Footer">
    <w:name w:val="footer"/>
    <w:basedOn w:val="Normal"/>
    <w:link w:val="FooterChar"/>
    <w:uiPriority w:val="99"/>
    <w:unhideWhenUsed/>
    <w:rsid w:val="005E52A3"/>
    <w:pPr>
      <w:tabs>
        <w:tab w:val="center" w:pos="4680"/>
        <w:tab w:val="right" w:pos="9360"/>
      </w:tabs>
      <w:spacing w:line="240" w:lineRule="auto"/>
    </w:pPr>
  </w:style>
  <w:style w:type="character" w:customStyle="1" w:styleId="FooterChar">
    <w:name w:val="Footer Char"/>
    <w:basedOn w:val="DefaultParagraphFont"/>
    <w:link w:val="Footer"/>
    <w:uiPriority w:val="99"/>
    <w:rsid w:val="005E5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5.jpeg"/><Relationship Id="rId68" Type="http://schemas.openxmlformats.org/officeDocument/2006/relationships/image" Target="media/image60.jpe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2.jpeg"/><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jpeg"/><Relationship Id="rId58" Type="http://schemas.openxmlformats.org/officeDocument/2006/relationships/image" Target="media/image50.png"/><Relationship Id="rId66" Type="http://schemas.openxmlformats.org/officeDocument/2006/relationships/image" Target="media/image58.jpeg"/><Relationship Id="rId74" Type="http://schemas.openxmlformats.org/officeDocument/2006/relationships/hyperlink" Target="mailto:connect@techinvention.biz" TargetMode="External"/><Relationship Id="rId5" Type="http://schemas.openxmlformats.org/officeDocument/2006/relationships/footnotes" Target="footnotes.xml"/><Relationship Id="rId61" Type="http://schemas.openxmlformats.org/officeDocument/2006/relationships/image" Target="media/image53.jpeg"/><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8" Type="http://schemas.openxmlformats.org/officeDocument/2006/relationships/image" Target="media/image2.jpeg"/><Relationship Id="rId51" Type="http://schemas.openxmlformats.org/officeDocument/2006/relationships/hyperlink" Target="https://techinvention.biz/wp-content/uploads/2025/04/Adverse-Event-AE-Report-Form.docx" TargetMode="External"/><Relationship Id="rId72" Type="http://schemas.openxmlformats.org/officeDocument/2006/relationships/hyperlink" Target="mailto:connect@techinvention.biz"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jpeg"/><Relationship Id="rId10" Type="http://schemas.openxmlformats.org/officeDocument/2006/relationships/image" Target="media/image4.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g"/><Relationship Id="rId18" Type="http://schemas.openxmlformats.org/officeDocument/2006/relationships/hyperlink" Target="https://www.biontech.com/int/en/home/about/board-members.html?utm_source" TargetMode="External"/><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eg"/><Relationship Id="rId55" Type="http://schemas.openxmlformats.org/officeDocument/2006/relationships/image" Target="media/image47.jpeg"/><Relationship Id="rId7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6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4999</Words>
  <Characters>28496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 Kirkire :: Oreflamme</dc:creator>
  <cp:keywords/>
  <dc:description/>
  <cp:lastModifiedBy>Prajakta Kirkire :: Oreflamme</cp:lastModifiedBy>
  <cp:revision>2</cp:revision>
  <dcterms:created xsi:type="dcterms:W3CDTF">2026-07-08T11:22:00Z</dcterms:created>
  <dcterms:modified xsi:type="dcterms:W3CDTF">2026-07-08T11:22:00Z</dcterms:modified>
</cp:coreProperties>
</file>