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732.0" w:type="dxa"/>
        <w:jc w:val="left"/>
        <w:tblBorders>
          <w:top w:color="000000" w:space="0" w:sz="0" w:val="nil"/>
          <w:left w:color="000000" w:space="0" w:sz="0" w:val="nil"/>
          <w:bottom w:color="000000" w:space="0" w:sz="0" w:val="nil"/>
          <w:right w:color="000000" w:space="0" w:sz="0" w:val="nil"/>
          <w:insideH w:color="f6c3a7" w:space="0" w:sz="4" w:val="single"/>
          <w:insideV w:color="000000" w:space="0" w:sz="0" w:val="nil"/>
        </w:tblBorders>
        <w:tblLayout w:type="fixed"/>
        <w:tblLook w:val="0400"/>
      </w:tblPr>
      <w:tblGrid>
        <w:gridCol w:w="9732"/>
        <w:tblGridChange w:id="0">
          <w:tblGrid>
            <w:gridCol w:w="9732"/>
          </w:tblGrid>
        </w:tblGridChange>
      </w:tblGrid>
      <w:tr>
        <w:trPr>
          <w:cantSplit w:val="0"/>
          <w:trHeight w:val="865" w:hRule="atLeast"/>
          <w:tblHeader w:val="0"/>
        </w:trPr>
        <w:tc>
          <w:tcPr>
            <w:vAlign w:val="center"/>
          </w:tcPr>
          <w:p w:rsidR="00000000" w:rsidDel="00000000" w:rsidP="00000000" w:rsidRDefault="00000000" w:rsidRPr="00000000" w14:paraId="00000002">
            <w:pPr>
              <w:pStyle w:val="Heading1"/>
              <w:pBdr>
                <w:top w:color="e96925" w:space="1" w:sz="4" w:val="single"/>
                <w:bottom w:color="e96925" w:space="1" w:sz="4" w:val="single"/>
              </w:pBdr>
              <w:ind w:left="0" w:firstLine="0"/>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03">
            <w:pPr>
              <w:pStyle w:val="Heading1"/>
              <w:pBdr>
                <w:top w:color="e96925" w:space="1" w:sz="4" w:val="single"/>
                <w:bottom w:color="e96925" w:space="1" w:sz="4" w:val="single"/>
              </w:pBdr>
              <w:ind w:left="0" w:firstLine="0"/>
              <w:jc w:val="center"/>
              <w:rPr>
                <w:rFonts w:ascii="Roboto" w:cs="Roboto" w:eastAsia="Roboto" w:hAnsi="Roboto"/>
                <w:color w:val="000000"/>
                <w:sz w:val="24"/>
                <w:szCs w:val="24"/>
              </w:rPr>
            </w:pPr>
            <w:bookmarkStart w:colFirst="0" w:colLast="0" w:name="_heading=h.gjdgxs" w:id="0"/>
            <w:bookmarkEnd w:id="0"/>
            <w:r w:rsidDel="00000000" w:rsidR="00000000" w:rsidRPr="00000000">
              <w:rPr>
                <w:rFonts w:ascii="Roboto" w:cs="Roboto" w:eastAsia="Roboto" w:hAnsi="Roboto"/>
                <w:color w:val="000000"/>
                <w:sz w:val="24"/>
                <w:szCs w:val="24"/>
                <w:rtl w:val="0"/>
              </w:rPr>
              <w:t xml:space="preserve">Hindware Home Innovation Limited Consolidated Revenue from Operations grew 98% to ₹678 crore in Q1 FY23; while EBITDA stood at ₹67 crore, an increase of 292%</w:t>
            </w:r>
          </w:p>
          <w:p w:rsidR="00000000" w:rsidDel="00000000" w:rsidP="00000000" w:rsidRDefault="00000000" w:rsidRPr="00000000" w14:paraId="00000004">
            <w:pPr>
              <w:pStyle w:val="Heading1"/>
              <w:pBdr>
                <w:top w:color="e96925" w:space="1" w:sz="4" w:val="single"/>
                <w:bottom w:color="e96925" w:space="1" w:sz="4" w:val="single"/>
              </w:pBdr>
              <w:ind w:left="0" w:firstLine="0"/>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tc>
      </w:tr>
    </w:tbl>
    <w:p w:rsidR="00000000" w:rsidDel="00000000" w:rsidP="00000000" w:rsidRDefault="00000000" w:rsidRPr="00000000" w14:paraId="00000005">
      <w:pPr>
        <w:spacing w:after="200" w:line="276" w:lineRule="auto"/>
        <w:jc w:val="both"/>
        <w:rPr>
          <w:rFonts w:ascii="Roboto" w:cs="Roboto" w:eastAsia="Roboto" w:hAnsi="Roboto"/>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2406650</wp:posOffset>
            </wp:positionH>
            <wp:positionV relativeFrom="paragraph">
              <wp:posOffset>-1936749</wp:posOffset>
            </wp:positionV>
            <wp:extent cx="1593850" cy="827405"/>
            <wp:effectExtent b="0" l="0" r="0" t="0"/>
            <wp:wrapSquare wrapText="bothSides" distB="0" distT="0" distL="114300" distR="114300"/>
            <wp:docPr descr="C:\Users\hsil\Desktop\AR 2021-22\SHIL\Logos\Hindware Home Innovation Limited\HHIL Logo\HHIL-Identity-01.jpg" id="2" name="image1.jpg"/>
            <a:graphic>
              <a:graphicData uri="http://schemas.openxmlformats.org/drawingml/2006/picture">
                <pic:pic>
                  <pic:nvPicPr>
                    <pic:cNvPr descr="C:\Users\hsil\Desktop\AR 2021-22\SHIL\Logos\Hindware Home Innovation Limited\HHIL Logo\HHIL-Identity-01.jpg" id="0" name="image1.jpg"/>
                    <pic:cNvPicPr preferRelativeResize="0"/>
                  </pic:nvPicPr>
                  <pic:blipFill>
                    <a:blip r:embed="rId7"/>
                    <a:srcRect b="32033" l="32458" r="32321" t="35415"/>
                    <a:stretch>
                      <a:fillRect/>
                    </a:stretch>
                  </pic:blipFill>
                  <pic:spPr>
                    <a:xfrm>
                      <a:off x="0" y="0"/>
                      <a:ext cx="1593850" cy="827405"/>
                    </a:xfrm>
                    <a:prstGeom prst="rect"/>
                    <a:ln/>
                  </pic:spPr>
                </pic:pic>
              </a:graphicData>
            </a:graphic>
          </wp:anchor>
        </w:drawing>
      </w:r>
    </w:p>
    <w:p w:rsidR="00000000" w:rsidDel="00000000" w:rsidP="00000000" w:rsidRDefault="00000000" w:rsidRPr="00000000" w14:paraId="00000006">
      <w:pPr>
        <w:shd w:fill="ffffff" w:val="clear"/>
        <w:spacing w:after="200" w:lineRule="auto"/>
        <w:jc w:val="both"/>
        <w:rPr>
          <w:rFonts w:ascii="Roboto" w:cs="Roboto" w:eastAsia="Roboto" w:hAnsi="Roboto"/>
          <w:color w:val="000000"/>
          <w:sz w:val="21"/>
          <w:szCs w:val="21"/>
        </w:rPr>
      </w:pPr>
      <w:bookmarkStart w:colFirst="0" w:colLast="0" w:name="_heading=h.30j0zll" w:id="1"/>
      <w:bookmarkEnd w:id="1"/>
      <w:r w:rsidDel="00000000" w:rsidR="00000000" w:rsidRPr="00000000">
        <w:rPr>
          <w:rFonts w:ascii="Roboto" w:cs="Roboto" w:eastAsia="Roboto" w:hAnsi="Roboto"/>
          <w:b w:val="1"/>
          <w:color w:val="000000"/>
          <w:sz w:val="21"/>
          <w:szCs w:val="21"/>
          <w:rtl w:val="0"/>
        </w:rPr>
        <w:t xml:space="preserve">Gurugram, 12</w:t>
      </w:r>
      <w:r w:rsidDel="00000000" w:rsidR="00000000" w:rsidRPr="00000000">
        <w:rPr>
          <w:rFonts w:ascii="Roboto" w:cs="Roboto" w:eastAsia="Roboto" w:hAnsi="Roboto"/>
          <w:b w:val="1"/>
          <w:color w:val="000000"/>
          <w:sz w:val="21"/>
          <w:szCs w:val="21"/>
          <w:vertAlign w:val="superscript"/>
          <w:rtl w:val="0"/>
        </w:rPr>
        <w:t xml:space="preserve">th</w:t>
      </w:r>
      <w:r w:rsidDel="00000000" w:rsidR="00000000" w:rsidRPr="00000000">
        <w:rPr>
          <w:rFonts w:ascii="Roboto" w:cs="Roboto" w:eastAsia="Roboto" w:hAnsi="Roboto"/>
          <w:b w:val="1"/>
          <w:color w:val="000000"/>
          <w:sz w:val="21"/>
          <w:szCs w:val="21"/>
          <w:rtl w:val="0"/>
        </w:rPr>
        <w:t xml:space="preserve"> August 2022</w:t>
      </w:r>
      <w:r w:rsidDel="00000000" w:rsidR="00000000" w:rsidRPr="00000000">
        <w:rPr>
          <w:rFonts w:ascii="Roboto" w:cs="Roboto" w:eastAsia="Roboto" w:hAnsi="Roboto"/>
          <w:color w:val="000000"/>
          <w:sz w:val="21"/>
          <w:szCs w:val="21"/>
          <w:rtl w:val="0"/>
        </w:rPr>
        <w:t xml:space="preserve">: Hindware Home Innovation Limited (formerly Somany Home Innovation Limited), the Consumer Appliances and Building Products Company; today announced its financial results for the first quarter ended June 30</w:t>
      </w:r>
      <w:r w:rsidDel="00000000" w:rsidR="00000000" w:rsidRPr="00000000">
        <w:rPr>
          <w:rFonts w:ascii="Roboto" w:cs="Roboto" w:eastAsia="Roboto" w:hAnsi="Roboto"/>
          <w:color w:val="000000"/>
          <w:sz w:val="21"/>
          <w:szCs w:val="21"/>
          <w:vertAlign w:val="superscript"/>
          <w:rtl w:val="0"/>
        </w:rPr>
        <w:t xml:space="preserve">th</w:t>
      </w:r>
      <w:r w:rsidDel="00000000" w:rsidR="00000000" w:rsidRPr="00000000">
        <w:rPr>
          <w:rFonts w:ascii="Roboto" w:cs="Roboto" w:eastAsia="Roboto" w:hAnsi="Roboto"/>
          <w:color w:val="000000"/>
          <w:sz w:val="21"/>
          <w:szCs w:val="21"/>
          <w:rtl w:val="0"/>
        </w:rPr>
        <w:t xml:space="preserve">, 2022. </w:t>
      </w:r>
    </w:p>
    <w:p w:rsidR="00000000" w:rsidDel="00000000" w:rsidP="00000000" w:rsidRDefault="00000000" w:rsidRPr="00000000" w14:paraId="00000007">
      <w:pPr>
        <w:widowControl w:val="1"/>
        <w:shd w:fill="ffffff" w:val="clear"/>
        <w:spacing w:after="100" w:lineRule="auto"/>
        <w:jc w:val="both"/>
        <w:rPr>
          <w:rFonts w:ascii="Roboto" w:cs="Roboto" w:eastAsia="Roboto" w:hAnsi="Roboto"/>
          <w:color w:val="000000"/>
          <w:sz w:val="21"/>
          <w:szCs w:val="21"/>
          <w:highlight w:val="white"/>
        </w:rPr>
      </w:pPr>
      <w:r w:rsidDel="00000000" w:rsidR="00000000" w:rsidRPr="00000000">
        <w:rPr>
          <w:rFonts w:ascii="Roboto" w:cs="Roboto" w:eastAsia="Roboto" w:hAnsi="Roboto"/>
          <w:color w:val="000000"/>
          <w:sz w:val="21"/>
          <w:szCs w:val="21"/>
          <w:highlight w:val="white"/>
          <w:rtl w:val="0"/>
        </w:rPr>
        <w:t xml:space="preserve">For the quarter under review, </w:t>
      </w:r>
      <w:r w:rsidDel="00000000" w:rsidR="00000000" w:rsidRPr="00000000">
        <w:rPr>
          <w:rFonts w:ascii="Roboto" w:cs="Roboto" w:eastAsia="Roboto" w:hAnsi="Roboto"/>
          <w:color w:val="000000"/>
          <w:sz w:val="21"/>
          <w:szCs w:val="21"/>
          <w:rtl w:val="0"/>
        </w:rPr>
        <w:t xml:space="preserve">Hindware Home Innovation Limited </w:t>
      </w:r>
      <w:r w:rsidDel="00000000" w:rsidR="00000000" w:rsidRPr="00000000">
        <w:rPr>
          <w:rFonts w:ascii="Roboto" w:cs="Roboto" w:eastAsia="Roboto" w:hAnsi="Roboto"/>
          <w:color w:val="000000"/>
          <w:sz w:val="21"/>
          <w:szCs w:val="21"/>
          <w:highlight w:val="white"/>
          <w:rtl w:val="0"/>
        </w:rPr>
        <w:t xml:space="preserve">Consolidated Revenue from Operations stood at ₹678 crore, delivering a growth of 98%. </w:t>
      </w:r>
      <w:r w:rsidDel="00000000" w:rsidR="00000000" w:rsidRPr="00000000">
        <w:rPr>
          <w:rFonts w:ascii="Roboto" w:cs="Roboto" w:eastAsia="Roboto" w:hAnsi="Roboto"/>
          <w:sz w:val="21"/>
          <w:szCs w:val="21"/>
          <w:highlight w:val="white"/>
          <w:rtl w:val="0"/>
        </w:rPr>
        <w:t xml:space="preserve">s</w:t>
      </w:r>
      <w:r w:rsidDel="00000000" w:rsidR="00000000" w:rsidRPr="00000000">
        <w:rPr>
          <w:rFonts w:ascii="Roboto" w:cs="Roboto" w:eastAsia="Roboto" w:hAnsi="Roboto"/>
          <w:color w:val="000000"/>
          <w:sz w:val="21"/>
          <w:szCs w:val="21"/>
          <w:highlight w:val="white"/>
          <w:rtl w:val="0"/>
        </w:rPr>
        <w:t xml:space="preserve">astood at ₹67 crore, an increase of 292% and PBT before exceptional items stood at ₹31 crore, expanding by around 10 times on a year-on-year basis.</w:t>
      </w:r>
    </w:p>
    <w:p w:rsidR="00000000" w:rsidDel="00000000" w:rsidP="00000000" w:rsidRDefault="00000000" w:rsidRPr="00000000" w14:paraId="00000008">
      <w:pPr>
        <w:widowControl w:val="1"/>
        <w:shd w:fill="ffffff" w:val="clear"/>
        <w:spacing w:after="10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Company’s Building Products Segment encompasses Sanitaryware, Faucets, and Plastic Pipes &amp; Fittings. Sanitaryware and Faucets continued to report industry-leading growth during the quarter, contributing to the company’s solid performance. Revenue from operations grew by 102% Y-o-Y and stood at ₹535 crore in Q1 FY23. The Company recognized for its leadership in product and design, brand awareness, and a wide product assortment, continues to make rapid strides having enhanced its reach with the addition of 75+ new distributors in the quarter under review. </w:t>
      </w:r>
    </w:p>
    <w:p w:rsidR="00000000" w:rsidDel="00000000" w:rsidP="00000000" w:rsidRDefault="00000000" w:rsidRPr="00000000" w14:paraId="00000009">
      <w:pPr>
        <w:widowControl w:val="1"/>
        <w:shd w:fill="ffffff" w:val="clear"/>
        <w:spacing w:after="100" w:lineRule="auto"/>
        <w:jc w:val="both"/>
        <w:rPr>
          <w:rFonts w:ascii="Roboto" w:cs="Roboto" w:eastAsia="Roboto" w:hAnsi="Roboto"/>
          <w:color w:val="000000"/>
          <w:sz w:val="21"/>
          <w:szCs w:val="21"/>
          <w:highlight w:val="white"/>
        </w:rPr>
      </w:pPr>
      <w:r w:rsidDel="00000000" w:rsidR="00000000" w:rsidRPr="00000000">
        <w:rPr>
          <w:rFonts w:ascii="Roboto" w:cs="Roboto" w:eastAsia="Roboto" w:hAnsi="Roboto"/>
          <w:color w:val="000000"/>
          <w:sz w:val="21"/>
          <w:szCs w:val="21"/>
          <w:highlight w:val="white"/>
          <w:rtl w:val="0"/>
        </w:rPr>
        <w:t xml:space="preserve">The Plastic Pipes and Fittings business continues to maintain</w:t>
      </w:r>
      <w:r w:rsidDel="00000000" w:rsidR="00000000" w:rsidRPr="00000000">
        <w:rPr>
          <w:rFonts w:ascii="Roboto" w:cs="Roboto" w:eastAsia="Roboto" w:hAnsi="Roboto"/>
          <w:color w:val="000000"/>
          <w:sz w:val="21"/>
          <w:szCs w:val="21"/>
          <w:rtl w:val="0"/>
        </w:rPr>
        <w:t xml:space="preserve"> strong revenue and volume growth and is the </w:t>
      </w:r>
      <w:r w:rsidDel="00000000" w:rsidR="00000000" w:rsidRPr="00000000">
        <w:rPr>
          <w:rFonts w:ascii="Roboto" w:cs="Roboto" w:eastAsia="Roboto" w:hAnsi="Roboto"/>
          <w:color w:val="000000"/>
          <w:sz w:val="21"/>
          <w:szCs w:val="21"/>
          <w:highlight w:val="white"/>
          <w:rtl w:val="0"/>
        </w:rPr>
        <w:t xml:space="preserve">fastest-growing brand in the sector. </w:t>
      </w:r>
    </w:p>
    <w:p w:rsidR="00000000" w:rsidDel="00000000" w:rsidP="00000000" w:rsidRDefault="00000000" w:rsidRPr="00000000" w14:paraId="0000000A">
      <w:pPr>
        <w:widowControl w:val="1"/>
        <w:spacing w:after="100" w:lineRule="auto"/>
        <w:jc w:val="both"/>
        <w:rPr>
          <w:rFonts w:ascii="Roboto" w:cs="Roboto" w:eastAsia="Roboto" w:hAnsi="Roboto"/>
          <w:color w:val="000000"/>
          <w:sz w:val="21"/>
          <w:szCs w:val="21"/>
        </w:rPr>
      </w:pPr>
      <w:bookmarkStart w:colFirst="0" w:colLast="0" w:name="_heading=h.1fob9te" w:id="2"/>
      <w:bookmarkEnd w:id="2"/>
      <w:r w:rsidDel="00000000" w:rsidR="00000000" w:rsidRPr="00000000">
        <w:rPr>
          <w:rFonts w:ascii="Roboto" w:cs="Roboto" w:eastAsia="Roboto" w:hAnsi="Roboto"/>
          <w:color w:val="000000"/>
          <w:sz w:val="21"/>
          <w:szCs w:val="21"/>
          <w:rtl w:val="0"/>
        </w:rPr>
        <w:t xml:space="preserve">The standalone Hindware Home Innovation Limited reported revenue growth of around 91% at ₹143 crore in Q1 FY23. While the inflationary environment did weigh in on-demand sentiment, strong connect with customers, and product salience aided to sustain sales momentum during the quarter. The company also undertook price revisions across the product categories to offset the impact of rising input prices. </w:t>
      </w:r>
    </w:p>
    <w:p w:rsidR="00000000" w:rsidDel="00000000" w:rsidP="00000000" w:rsidRDefault="00000000" w:rsidRPr="00000000" w14:paraId="0000000B">
      <w:pPr>
        <w:widowControl w:val="1"/>
        <w:spacing w:after="100" w:lineRule="auto"/>
        <w:jc w:val="both"/>
        <w:rPr/>
      </w:pPr>
      <w:r w:rsidDel="00000000" w:rsidR="00000000" w:rsidRPr="00000000">
        <w:rPr>
          <w:rtl w:val="0"/>
        </w:rPr>
      </w:r>
    </w:p>
    <w:p w:rsidR="00000000" w:rsidDel="00000000" w:rsidP="00000000" w:rsidRDefault="00000000" w:rsidRPr="00000000" w14:paraId="0000000C">
      <w:pPr>
        <w:widowControl w:val="1"/>
        <w:shd w:fill="ffffff" w:val="clear"/>
        <w:spacing w:after="100" w:lineRule="auto"/>
        <w:jc w:val="both"/>
        <w:rPr>
          <w:rFonts w:ascii="Roboto" w:cs="Roboto" w:eastAsia="Roboto" w:hAnsi="Roboto"/>
          <w:i w:val="1"/>
          <w:color w:val="000000"/>
          <w:sz w:val="21"/>
          <w:szCs w:val="21"/>
        </w:rPr>
      </w:pPr>
      <w:r w:rsidDel="00000000" w:rsidR="00000000" w:rsidRPr="00000000">
        <w:rPr>
          <w:rFonts w:ascii="Roboto" w:cs="Roboto" w:eastAsia="Roboto" w:hAnsi="Roboto"/>
          <w:b w:val="1"/>
          <w:color w:val="000000"/>
          <w:sz w:val="21"/>
          <w:szCs w:val="21"/>
          <w:rtl w:val="0"/>
        </w:rPr>
        <w:t xml:space="preserve">Commenting on the Company’s performance, Mr. Sandip Somany, Chairman, Hindware Home Innovation Limited said, “</w:t>
      </w:r>
      <w:r w:rsidDel="00000000" w:rsidR="00000000" w:rsidRPr="00000000">
        <w:rPr>
          <w:rFonts w:ascii="Roboto" w:cs="Roboto" w:eastAsia="Roboto" w:hAnsi="Roboto"/>
          <w:i w:val="1"/>
          <w:color w:val="000000"/>
          <w:sz w:val="21"/>
          <w:szCs w:val="21"/>
          <w:rtl w:val="0"/>
        </w:rPr>
        <w:t xml:space="preserve">We are happy to report that we began the fiscal year 2023 on a positive note, delivering a resilient performance on a consolidated basis amid a challenging macro environment. This performance is largely attributable to our Building Products Segment, which continues to be the fastest growing across its categories, reflecting the success of our business strategy. Our Plastic Pipes &amp; Fittings business too sustained its position as the fastest growing in the category.”</w:t>
      </w:r>
    </w:p>
    <w:p w:rsidR="00000000" w:rsidDel="00000000" w:rsidP="00000000" w:rsidRDefault="00000000" w:rsidRPr="00000000" w14:paraId="0000000D">
      <w:pPr>
        <w:widowControl w:val="1"/>
        <w:spacing w:after="100" w:lineRule="auto"/>
        <w:jc w:val="both"/>
        <w:rPr>
          <w:color w:val="222222"/>
        </w:rPr>
      </w:pPr>
      <w:r w:rsidDel="00000000" w:rsidR="00000000" w:rsidRPr="00000000">
        <w:rPr>
          <w:rFonts w:ascii="Roboto" w:cs="Roboto" w:eastAsia="Roboto" w:hAnsi="Roboto"/>
          <w:b w:val="1"/>
          <w:i w:val="1"/>
          <w:color w:val="000000"/>
          <w:sz w:val="21"/>
          <w:szCs w:val="21"/>
          <w:rtl w:val="0"/>
        </w:rPr>
        <w:t xml:space="preserve">He further added, "</w:t>
      </w:r>
      <w:r w:rsidDel="00000000" w:rsidR="00000000" w:rsidRPr="00000000">
        <w:rPr>
          <w:rFonts w:ascii="Roboto" w:cs="Roboto" w:eastAsia="Roboto" w:hAnsi="Roboto"/>
          <w:i w:val="1"/>
          <w:color w:val="000000"/>
          <w:sz w:val="21"/>
          <w:szCs w:val="21"/>
          <w:rtl w:val="0"/>
        </w:rPr>
        <w:t xml:space="preserve">We have looked to combat the rising input prices by implementing appropriate price hikes and enhancing our operational efficiencies. At the same time, we have maintained our emphasis on introducing new and exciting offerings. Looking ahead, we will continue to focus our resources on developing a diverse range of innovative, connected products that integrate innovation and aesthetics and add value to our customers' lives and homes.”</w:t>
      </w:r>
      <w:r w:rsidDel="00000000" w:rsidR="00000000" w:rsidRPr="00000000">
        <w:rPr>
          <w:rtl w:val="0"/>
        </w:rPr>
      </w:r>
    </w:p>
    <w:p w:rsidR="00000000" w:rsidDel="00000000" w:rsidP="00000000" w:rsidRDefault="00000000" w:rsidRPr="00000000" w14:paraId="0000000E">
      <w:pPr>
        <w:spacing w:after="100" w:line="276" w:lineRule="auto"/>
        <w:ind w:right="0"/>
        <w:jc w:val="both"/>
        <w:rPr>
          <w:rFonts w:ascii="Roboto" w:cs="Roboto" w:eastAsia="Roboto" w:hAnsi="Roboto"/>
          <w:b w:val="1"/>
          <w:color w:val="000000"/>
          <w:sz w:val="20"/>
          <w:szCs w:val="20"/>
        </w:rPr>
      </w:pPr>
      <w:r w:rsidDel="00000000" w:rsidR="00000000" w:rsidRPr="00000000">
        <w:rPr>
          <w:rtl w:val="0"/>
        </w:rPr>
      </w:r>
    </w:p>
    <w:p w:rsidR="00000000" w:rsidDel="00000000" w:rsidP="00000000" w:rsidRDefault="00000000" w:rsidRPr="00000000" w14:paraId="0000000F">
      <w:pPr>
        <w:spacing w:after="100" w:line="276" w:lineRule="auto"/>
        <w:ind w:right="0"/>
        <w:jc w:val="both"/>
        <w:rPr>
          <w:rFonts w:ascii="Roboto" w:cs="Roboto" w:eastAsia="Roboto" w:hAnsi="Roboto"/>
          <w:b w:val="1"/>
          <w:color w:val="000000"/>
          <w:sz w:val="20"/>
          <w:szCs w:val="20"/>
        </w:rPr>
      </w:pPr>
      <w:r w:rsidDel="00000000" w:rsidR="00000000" w:rsidRPr="00000000">
        <w:rPr>
          <w:rtl w:val="0"/>
        </w:rPr>
      </w:r>
    </w:p>
    <w:p w:rsidR="00000000" w:rsidDel="00000000" w:rsidP="00000000" w:rsidRDefault="00000000" w:rsidRPr="00000000" w14:paraId="00000010">
      <w:pPr>
        <w:spacing w:after="100" w:line="276" w:lineRule="auto"/>
        <w:ind w:right="0"/>
        <w:jc w:val="both"/>
        <w:rPr>
          <w:rFonts w:ascii="Roboto" w:cs="Roboto" w:eastAsia="Roboto" w:hAnsi="Roboto"/>
          <w:b w:val="1"/>
          <w:color w:val="000000"/>
          <w:sz w:val="20"/>
          <w:szCs w:val="20"/>
        </w:rPr>
      </w:pPr>
      <w:r w:rsidDel="00000000" w:rsidR="00000000" w:rsidRPr="00000000">
        <w:rPr>
          <w:rtl w:val="0"/>
        </w:rPr>
      </w:r>
    </w:p>
    <w:p w:rsidR="00000000" w:rsidDel="00000000" w:rsidP="00000000" w:rsidRDefault="00000000" w:rsidRPr="00000000" w14:paraId="00000011">
      <w:pPr>
        <w:spacing w:after="100" w:line="276" w:lineRule="auto"/>
        <w:ind w:right="0"/>
        <w:jc w:val="both"/>
        <w:rPr>
          <w:rFonts w:ascii="Roboto" w:cs="Roboto" w:eastAsia="Roboto" w:hAnsi="Roboto"/>
          <w:b w:val="1"/>
          <w:color w:val="000000"/>
          <w:sz w:val="20"/>
          <w:szCs w:val="20"/>
        </w:rPr>
      </w:pPr>
      <w:r w:rsidDel="00000000" w:rsidR="00000000" w:rsidRPr="00000000">
        <w:rPr>
          <w:rtl w:val="0"/>
        </w:rPr>
      </w:r>
    </w:p>
    <w:p w:rsidR="00000000" w:rsidDel="00000000" w:rsidP="00000000" w:rsidRDefault="00000000" w:rsidRPr="00000000" w14:paraId="00000012">
      <w:pPr>
        <w:spacing w:after="100" w:line="276" w:lineRule="auto"/>
        <w:ind w:right="0"/>
        <w:jc w:val="both"/>
        <w:rPr>
          <w:rFonts w:ascii="Roboto" w:cs="Roboto" w:eastAsia="Roboto" w:hAnsi="Roboto"/>
          <w:b w:val="1"/>
          <w:color w:val="000000"/>
          <w:sz w:val="20"/>
          <w:szCs w:val="20"/>
        </w:rPr>
      </w:pPr>
      <w:r w:rsidDel="00000000" w:rsidR="00000000" w:rsidRPr="00000000">
        <w:rPr>
          <w:rtl w:val="0"/>
        </w:rPr>
      </w:r>
    </w:p>
    <w:p w:rsidR="00000000" w:rsidDel="00000000" w:rsidP="00000000" w:rsidRDefault="00000000" w:rsidRPr="00000000" w14:paraId="00000013">
      <w:pPr>
        <w:spacing w:after="100" w:line="276" w:lineRule="auto"/>
        <w:ind w:right="0"/>
        <w:jc w:val="both"/>
        <w:rPr>
          <w:rFonts w:ascii="Roboto" w:cs="Roboto" w:eastAsia="Roboto" w:hAnsi="Roboto"/>
          <w:b w:val="1"/>
          <w:color w:val="000000"/>
          <w:sz w:val="20"/>
          <w:szCs w:val="20"/>
        </w:rPr>
      </w:pPr>
      <w:r w:rsidDel="00000000" w:rsidR="00000000" w:rsidRPr="00000000">
        <w:rPr>
          <w:rtl w:val="0"/>
        </w:rPr>
      </w:r>
    </w:p>
    <w:p w:rsidR="00000000" w:rsidDel="00000000" w:rsidP="00000000" w:rsidRDefault="00000000" w:rsidRPr="00000000" w14:paraId="00000014">
      <w:pPr>
        <w:spacing w:after="100" w:line="276" w:lineRule="auto"/>
        <w:ind w:right="0"/>
        <w:jc w:val="both"/>
        <w:rPr>
          <w:rFonts w:ascii="Roboto" w:cs="Roboto" w:eastAsia="Roboto" w:hAnsi="Roboto"/>
          <w:b w:val="1"/>
          <w:color w:val="000000"/>
          <w:sz w:val="20"/>
          <w:szCs w:val="20"/>
        </w:rPr>
      </w:pPr>
      <w:r w:rsidDel="00000000" w:rsidR="00000000" w:rsidRPr="00000000">
        <w:rPr>
          <w:rFonts w:ascii="Roboto" w:cs="Roboto" w:eastAsia="Roboto" w:hAnsi="Roboto"/>
          <w:b w:val="1"/>
          <w:color w:val="000000"/>
          <w:sz w:val="20"/>
          <w:szCs w:val="20"/>
          <w:rtl w:val="0"/>
        </w:rPr>
        <w:t xml:space="preserve">About Us:</w:t>
      </w:r>
    </w:p>
    <w:p w:rsidR="00000000" w:rsidDel="00000000" w:rsidP="00000000" w:rsidRDefault="00000000" w:rsidRPr="00000000" w14:paraId="00000015">
      <w:pPr>
        <w:pBdr>
          <w:bottom w:color="e96925" w:space="1" w:sz="4" w:val="single"/>
        </w:pBdr>
        <w:spacing w:after="22" w:line="276" w:lineRule="auto"/>
        <w:ind w:right="0"/>
        <w:jc w:val="both"/>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Hindware Home Innovation Limited </w:t>
      </w:r>
      <w:r w:rsidDel="00000000" w:rsidR="00000000" w:rsidRPr="00000000">
        <w:rPr>
          <w:rFonts w:ascii="Roboto" w:cs="Roboto" w:eastAsia="Roboto" w:hAnsi="Roboto"/>
          <w:color w:val="000000"/>
          <w:sz w:val="21"/>
          <w:szCs w:val="21"/>
          <w:rtl w:val="0"/>
        </w:rPr>
        <w:t xml:space="preserve">(formerly Somany Home Innovation Limited) </w:t>
      </w:r>
      <w:r w:rsidDel="00000000" w:rsidR="00000000" w:rsidRPr="00000000">
        <w:rPr>
          <w:rFonts w:ascii="Roboto" w:cs="Roboto" w:eastAsia="Roboto" w:hAnsi="Roboto"/>
          <w:color w:val="000000"/>
          <w:sz w:val="20"/>
          <w:szCs w:val="20"/>
          <w:rtl w:val="0"/>
        </w:rPr>
        <w:t xml:space="preserve">is the fastest growing player in the Indian Consumer Appliances and a leader in the Building Products segment. The company is focused on servicing consumers and is involved in manufacturing, branding, marketing, sales &amp; distribution, and service of various product categories.</w:t>
      </w:r>
    </w:p>
    <w:p w:rsidR="00000000" w:rsidDel="00000000" w:rsidP="00000000" w:rsidRDefault="00000000" w:rsidRPr="00000000" w14:paraId="00000016">
      <w:pPr>
        <w:pBdr>
          <w:bottom w:color="e96925" w:space="1" w:sz="4" w:val="single"/>
        </w:pBdr>
        <w:spacing w:after="22" w:line="276" w:lineRule="auto"/>
        <w:ind w:right="0"/>
        <w:jc w:val="both"/>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17">
      <w:pPr>
        <w:pBdr>
          <w:bottom w:color="e96925" w:space="1" w:sz="4" w:val="single"/>
        </w:pBdr>
        <w:spacing w:after="22" w:line="276" w:lineRule="auto"/>
        <w:ind w:right="0"/>
        <w:jc w:val="both"/>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The Consumer Appliances business consists of a selection of household appliances such as kitchen appliances: kitchen chimneys, cooker hoods, built-in hobs, cooktops, built-in ovens, and sinks. The business also houses water purifiers, air coolers, and ceiling fans. Hindware Home Innovation Limited also has a strategic marketing tie-up with leading Italian company, Formenti &amp; Giovenzana in the furniture and kitchen fittings segment. </w:t>
      </w:r>
      <w:r w:rsidDel="00000000" w:rsidR="00000000" w:rsidRPr="00000000">
        <w:rPr>
          <w:rFonts w:ascii="Roboto" w:cs="Roboto" w:eastAsia="Roboto" w:hAnsi="Roboto"/>
          <w:color w:val="000000"/>
          <w:sz w:val="20"/>
          <w:szCs w:val="20"/>
          <w:highlight w:val="white"/>
          <w:rtl w:val="0"/>
        </w:rPr>
        <w:t xml:space="preserve">Hintastica Private Limited is a joint venture between Hindware Home Innovation Limited and Groupe Atlantic housing the manufacturing, marketing, and distribution of the water heater business under the brand Hindware Atlantic. </w:t>
      </w:r>
      <w:r w:rsidDel="00000000" w:rsidR="00000000" w:rsidRPr="00000000">
        <w:rPr>
          <w:rtl w:val="0"/>
        </w:rPr>
      </w:r>
    </w:p>
    <w:p w:rsidR="00000000" w:rsidDel="00000000" w:rsidP="00000000" w:rsidRDefault="00000000" w:rsidRPr="00000000" w14:paraId="00000018">
      <w:pPr>
        <w:pBdr>
          <w:bottom w:color="e96925" w:space="1" w:sz="4" w:val="single"/>
        </w:pBdr>
        <w:spacing w:after="22" w:line="276" w:lineRule="auto"/>
        <w:ind w:right="0"/>
        <w:jc w:val="both"/>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019">
      <w:pPr>
        <w:pBdr>
          <w:bottom w:color="e96925" w:space="1" w:sz="4" w:val="single"/>
        </w:pBdr>
        <w:spacing w:after="22" w:line="276" w:lineRule="auto"/>
        <w:ind w:right="0"/>
        <w:jc w:val="both"/>
        <w:rPr>
          <w:rFonts w:ascii="Roboto" w:cs="Roboto" w:eastAsia="Roboto" w:hAnsi="Roboto"/>
          <w:b w:val="1"/>
          <w:color w:val="000000"/>
          <w:sz w:val="20"/>
          <w:szCs w:val="20"/>
          <w:highlight w:val="white"/>
        </w:rPr>
      </w:pPr>
      <w:r w:rsidDel="00000000" w:rsidR="00000000" w:rsidRPr="00000000">
        <w:rPr>
          <w:rFonts w:ascii="Roboto" w:cs="Roboto" w:eastAsia="Roboto" w:hAnsi="Roboto"/>
          <w:color w:val="000000"/>
          <w:sz w:val="20"/>
          <w:szCs w:val="20"/>
          <w:rtl w:val="0"/>
        </w:rPr>
        <w:t xml:space="preserve">Hindware Home Innovation Limited</w:t>
      </w:r>
      <w:r w:rsidDel="00000000" w:rsidR="00000000" w:rsidRPr="00000000">
        <w:rPr>
          <w:rFonts w:ascii="Roboto" w:cs="Roboto" w:eastAsia="Roboto" w:hAnsi="Roboto"/>
          <w:color w:val="000000"/>
          <w:sz w:val="20"/>
          <w:szCs w:val="20"/>
          <w:highlight w:val="white"/>
          <w:rtl w:val="0"/>
        </w:rPr>
        <w:t xml:space="preserve"> through its wholly owned subsidiary (Hindware Limited) (formerly Brilloca Limited) has a versatile range of best-in-class sanitaryware, faucets, and tiles products with brands catering to a wide pricing spectrum of customers. Hindware Limited also houses the plastic pipes and fittings business under the brand ‘Truflo by Hindware,’ one of the fastest growing brands in the country in this segment. ‘Truflo by Hindware’ also has a presence in overhead water storage tanks and column pipes</w:t>
      </w:r>
      <w:r w:rsidDel="00000000" w:rsidR="00000000" w:rsidRPr="00000000">
        <w:rPr>
          <w:rFonts w:ascii="Roboto" w:cs="Roboto" w:eastAsia="Roboto" w:hAnsi="Roboto"/>
          <w:b w:val="1"/>
          <w:color w:val="000000"/>
          <w:sz w:val="20"/>
          <w:szCs w:val="20"/>
          <w:highlight w:val="white"/>
          <w:rtl w:val="0"/>
        </w:rPr>
        <w:t xml:space="preserve">. </w:t>
      </w:r>
    </w:p>
    <w:p w:rsidR="00000000" w:rsidDel="00000000" w:rsidP="00000000" w:rsidRDefault="00000000" w:rsidRPr="00000000" w14:paraId="0000001A">
      <w:pPr>
        <w:spacing w:after="100" w:line="276" w:lineRule="auto"/>
        <w:ind w:right="0"/>
        <w:jc w:val="both"/>
        <w:rPr>
          <w:rFonts w:ascii="Roboto" w:cs="Roboto" w:eastAsia="Roboto" w:hAnsi="Roboto"/>
          <w:i w:val="1"/>
          <w:color w:val="000000"/>
          <w:sz w:val="18"/>
          <w:szCs w:val="18"/>
        </w:rPr>
      </w:pPr>
      <w:r w:rsidDel="00000000" w:rsidR="00000000" w:rsidRPr="00000000">
        <w:rPr>
          <w:rFonts w:ascii="Roboto" w:cs="Roboto" w:eastAsia="Roboto" w:hAnsi="Roboto"/>
          <w:color w:val="000000"/>
          <w:sz w:val="20"/>
          <w:szCs w:val="20"/>
          <w:rtl w:val="0"/>
        </w:rPr>
        <w:t xml:space="preserve">*</w:t>
      </w:r>
      <w:r w:rsidDel="00000000" w:rsidR="00000000" w:rsidRPr="00000000">
        <w:rPr>
          <w:rFonts w:ascii="Roboto" w:cs="Roboto" w:eastAsia="Roboto" w:hAnsi="Roboto"/>
          <w:i w:val="1"/>
          <w:color w:val="000000"/>
          <w:sz w:val="18"/>
          <w:szCs w:val="18"/>
          <w:rtl w:val="0"/>
        </w:rPr>
        <w:t xml:space="preserve">Formerly Somany Home Innovation Limited</w:t>
      </w:r>
    </w:p>
    <w:p w:rsidR="00000000" w:rsidDel="00000000" w:rsidP="00000000" w:rsidRDefault="00000000" w:rsidRPr="00000000" w14:paraId="0000001B">
      <w:pPr>
        <w:pBdr>
          <w:bottom w:color="e96925" w:space="1" w:sz="4" w:val="single"/>
        </w:pBdr>
        <w:spacing w:after="22" w:line="276" w:lineRule="auto"/>
        <w:ind w:right="0"/>
        <w:jc w:val="both"/>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1C">
      <w:pPr>
        <w:pBdr>
          <w:bottom w:color="e96925" w:space="1" w:sz="4" w:val="single"/>
        </w:pBdr>
        <w:spacing w:after="22" w:line="276" w:lineRule="auto"/>
        <w:ind w:right="0"/>
        <w:jc w:val="both"/>
        <w:rPr>
          <w:rFonts w:ascii="Roboto" w:cs="Roboto" w:eastAsia="Roboto" w:hAnsi="Roboto"/>
          <w:b w:val="1"/>
          <w:color w:val="000000"/>
          <w:sz w:val="20"/>
          <w:szCs w:val="20"/>
        </w:rPr>
      </w:pPr>
      <w:r w:rsidDel="00000000" w:rsidR="00000000" w:rsidRPr="00000000">
        <w:rPr>
          <w:rFonts w:ascii="Roboto" w:cs="Roboto" w:eastAsia="Roboto" w:hAnsi="Roboto"/>
          <w:b w:val="1"/>
          <w:color w:val="000000"/>
          <w:sz w:val="20"/>
          <w:szCs w:val="20"/>
          <w:rtl w:val="0"/>
        </w:rPr>
        <w:t xml:space="preserve">For further information on the Company, please visit </w:t>
      </w:r>
      <w:hyperlink r:id="rId8">
        <w:r w:rsidDel="00000000" w:rsidR="00000000" w:rsidRPr="00000000">
          <w:rPr>
            <w:rFonts w:ascii="Roboto" w:cs="Roboto" w:eastAsia="Roboto" w:hAnsi="Roboto"/>
            <w:color w:val="000000"/>
            <w:sz w:val="20"/>
            <w:szCs w:val="20"/>
            <w:u w:val="single"/>
            <w:rtl w:val="0"/>
          </w:rPr>
          <w:t xml:space="preserve">www.shilgroup.com</w:t>
        </w:r>
      </w:hyperlink>
      <w:r w:rsidDel="00000000" w:rsidR="00000000" w:rsidRPr="00000000">
        <w:rPr>
          <w:rFonts w:ascii="Roboto" w:cs="Roboto" w:eastAsia="Roboto" w:hAnsi="Roboto"/>
          <w:color w:val="000000"/>
          <w:sz w:val="20"/>
          <w:szCs w:val="20"/>
          <w:u w:val="single"/>
          <w:rtl w:val="0"/>
        </w:rPr>
        <w:t xml:space="preserve"> </w:t>
      </w:r>
      <w:r w:rsidDel="00000000" w:rsidR="00000000" w:rsidRPr="00000000">
        <w:rPr>
          <w:rFonts w:ascii="Roboto" w:cs="Roboto" w:eastAsia="Roboto" w:hAnsi="Roboto"/>
          <w:color w:val="000000"/>
          <w:sz w:val="20"/>
          <w:szCs w:val="20"/>
          <w:u w:val="none"/>
          <w:rtl w:val="0"/>
        </w:rPr>
        <w:t xml:space="preserve">and </w:t>
      </w:r>
      <w:r w:rsidDel="00000000" w:rsidR="00000000" w:rsidRPr="00000000">
        <w:rPr>
          <w:rFonts w:ascii="Roboto" w:cs="Roboto" w:eastAsia="Roboto" w:hAnsi="Roboto"/>
          <w:color w:val="000000"/>
          <w:sz w:val="20"/>
          <w:szCs w:val="20"/>
          <w:u w:val="single"/>
          <w:rtl w:val="0"/>
        </w:rPr>
        <w:t xml:space="preserve">www.brilloca.com</w:t>
      </w:r>
      <w:r w:rsidDel="00000000" w:rsidR="00000000" w:rsidRPr="00000000">
        <w:rPr>
          <w:rtl w:val="0"/>
        </w:rPr>
      </w:r>
    </w:p>
    <w:p w:rsidR="00000000" w:rsidDel="00000000" w:rsidP="00000000" w:rsidRDefault="00000000" w:rsidRPr="00000000" w14:paraId="0000001D">
      <w:pPr>
        <w:tabs>
          <w:tab w:val="left" w:leader="none" w:pos="4820"/>
        </w:tabs>
        <w:spacing w:line="276" w:lineRule="auto"/>
        <w:ind w:right="0"/>
        <w:rPr>
          <w:rFonts w:ascii="Roboto" w:cs="Roboto" w:eastAsia="Roboto" w:hAnsi="Roboto"/>
          <w:color w:val="000000"/>
          <w:sz w:val="20"/>
          <w:szCs w:val="20"/>
        </w:rPr>
      </w:pPr>
      <w:r w:rsidDel="00000000" w:rsidR="00000000" w:rsidRPr="00000000">
        <w:rPr>
          <w:rFonts w:ascii="Roboto" w:cs="Roboto" w:eastAsia="Roboto" w:hAnsi="Roboto"/>
          <w:b w:val="1"/>
          <w:color w:val="000000"/>
          <w:sz w:val="20"/>
          <w:szCs w:val="20"/>
          <w:rtl w:val="0"/>
        </w:rPr>
        <w:t xml:space="preserve">Meenakshi Oberoi: +91-986056994, meenakshi.oberoi@hindware.co.in</w:t>
      </w:r>
      <w:r w:rsidDel="00000000" w:rsidR="00000000" w:rsidRPr="00000000">
        <w:rPr>
          <w:rFonts w:ascii="Roboto" w:cs="Roboto" w:eastAsia="Roboto" w:hAnsi="Roboto"/>
          <w:color w:val="000000"/>
          <w:sz w:val="20"/>
          <w:szCs w:val="20"/>
          <w:rtl w:val="0"/>
        </w:rPr>
        <w:tab/>
      </w:r>
    </w:p>
    <w:p w:rsidR="00000000" w:rsidDel="00000000" w:rsidP="00000000" w:rsidRDefault="00000000" w:rsidRPr="00000000" w14:paraId="0000001E">
      <w:pPr>
        <w:tabs>
          <w:tab w:val="left" w:leader="none" w:pos="4820"/>
        </w:tabs>
        <w:spacing w:line="276" w:lineRule="auto"/>
        <w:ind w:right="0"/>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1F">
      <w:pPr>
        <w:tabs>
          <w:tab w:val="left" w:leader="none" w:pos="4820"/>
        </w:tabs>
        <w:spacing w:after="40" w:line="276"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0">
      <w:pPr>
        <w:tabs>
          <w:tab w:val="left" w:leader="none" w:pos="4820"/>
        </w:tabs>
        <w:spacing w:after="40" w:line="27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Naveen Malik</w:t>
      </w:r>
      <w:r w:rsidDel="00000000" w:rsidR="00000000" w:rsidRPr="00000000">
        <w:rPr>
          <w:rFonts w:ascii="Roboto" w:cs="Roboto" w:eastAsia="Roboto" w:hAnsi="Roboto"/>
          <w:sz w:val="20"/>
          <w:szCs w:val="20"/>
          <w:rtl w:val="0"/>
        </w:rPr>
        <w:tab/>
      </w:r>
      <w:r w:rsidDel="00000000" w:rsidR="00000000" w:rsidRPr="00000000">
        <w:rPr>
          <w:rFonts w:ascii="Roboto" w:cs="Roboto" w:eastAsia="Roboto" w:hAnsi="Roboto"/>
          <w:b w:val="1"/>
          <w:sz w:val="20"/>
          <w:szCs w:val="20"/>
          <w:rtl w:val="0"/>
        </w:rPr>
        <w:t xml:space="preserve">Gavin Desa / Jenny Rose Kunnappally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20"/>
        </w:tabs>
        <w:spacing w:after="40" w:before="0" w:line="276"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Hindware Home Innovation Limited </w:t>
        <w:tab/>
        <w:t xml:space="preserve">CDR India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20"/>
        </w:tabs>
        <w:spacing w:after="40" w:before="0" w:line="276" w:lineRule="auto"/>
        <w:ind w:left="4820" w:right="0" w:hanging="482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Tel: +91 124 477 9200</w:t>
        <w:tab/>
        <w:t xml:space="preserve">Tel: +91 98206 37649 / 91 86899 72124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20"/>
        </w:tabs>
        <w:spacing w:after="0" w:before="0" w:line="276" w:lineRule="auto"/>
        <w:ind w:left="4820" w:right="0" w:hanging="4820"/>
        <w:jc w:val="left"/>
        <w:rPr>
          <w:rFonts w:ascii="Roboto" w:cs="Roboto" w:eastAsia="Roboto" w:hAnsi="Roboto"/>
          <w:b w:val="0"/>
          <w:i w:val="0"/>
          <w:smallCaps w:val="0"/>
          <w:strike w:val="0"/>
          <w:color w:val="ff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Email: </w:t>
      </w:r>
      <w:hyperlink r:id="rId9">
        <w:r w:rsidDel="00000000" w:rsidR="00000000" w:rsidRPr="00000000">
          <w:rPr>
            <w:rFonts w:ascii="Roboto" w:cs="Roboto" w:eastAsia="Roboto" w:hAnsi="Roboto"/>
            <w:b w:val="0"/>
            <w:i w:val="0"/>
            <w:smallCaps w:val="0"/>
            <w:strike w:val="0"/>
            <w:color w:val="0563c1"/>
            <w:sz w:val="20"/>
            <w:szCs w:val="20"/>
            <w:u w:val="single"/>
            <w:shd w:fill="auto" w:val="clear"/>
            <w:vertAlign w:val="baseline"/>
            <w:rtl w:val="0"/>
          </w:rPr>
          <w:t xml:space="preserve">Investor@shilgroup.com</w:t>
        </w:r>
      </w:hyperlink>
      <w:r w:rsidDel="00000000" w:rsidR="00000000" w:rsidRPr="00000000">
        <w:rPr>
          <w:rFonts w:ascii="Roboto" w:cs="Roboto" w:eastAsia="Roboto" w:hAnsi="Roboto"/>
          <w:b w:val="0"/>
          <w:i w:val="0"/>
          <w:smallCaps w:val="0"/>
          <w:strike w:val="0"/>
          <w:color w:val="ff0000"/>
          <w:sz w:val="20"/>
          <w:szCs w:val="20"/>
          <w:u w:val="none"/>
          <w:shd w:fill="auto" w:val="clear"/>
          <w:vertAlign w:val="baseline"/>
          <w:rtl w:val="0"/>
        </w:rPr>
        <w:tab/>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Email: </w:t>
      </w:r>
      <w:hyperlink r:id="rId10">
        <w:r w:rsidDel="00000000" w:rsidR="00000000" w:rsidRPr="00000000">
          <w:rPr>
            <w:rFonts w:ascii="Roboto" w:cs="Roboto" w:eastAsia="Roboto" w:hAnsi="Roboto"/>
            <w:b w:val="0"/>
            <w:i w:val="0"/>
            <w:smallCaps w:val="0"/>
            <w:strike w:val="0"/>
            <w:color w:val="0563c1"/>
            <w:sz w:val="20"/>
            <w:szCs w:val="20"/>
            <w:u w:val="single"/>
            <w:shd w:fill="auto" w:val="clear"/>
            <w:vertAlign w:val="baseline"/>
            <w:rtl w:val="0"/>
          </w:rPr>
          <w:t xml:space="preserve">gavin@cdr-india.com</w:t>
        </w:r>
      </w:hyperlink>
      <w:r w:rsidDel="00000000" w:rsidR="00000000" w:rsidRPr="00000000">
        <w:rPr>
          <w:rFonts w:ascii="Roboto" w:cs="Roboto" w:eastAsia="Roboto" w:hAnsi="Roboto"/>
          <w:b w:val="0"/>
          <w:i w:val="0"/>
          <w:smallCaps w:val="0"/>
          <w:strike w:val="0"/>
          <w:color w:val="0000ff"/>
          <w:sz w:val="20"/>
          <w:szCs w:val="20"/>
          <w:u w:val="none"/>
          <w:shd w:fill="auto" w:val="clear"/>
          <w:vertAlign w:val="baseline"/>
          <w:rtl w:val="0"/>
        </w:rPr>
        <w:t xml:space="preserve"> / </w:t>
      </w:r>
      <w:r w:rsidDel="00000000" w:rsidR="00000000" w:rsidRPr="00000000">
        <w:rPr>
          <w:rFonts w:ascii="Roboto" w:cs="Roboto" w:eastAsia="Roboto" w:hAnsi="Roboto"/>
          <w:b w:val="0"/>
          <w:i w:val="0"/>
          <w:smallCaps w:val="0"/>
          <w:strike w:val="0"/>
          <w:color w:val="0563c1"/>
          <w:sz w:val="20"/>
          <w:szCs w:val="20"/>
          <w:u w:val="single"/>
          <w:shd w:fill="auto" w:val="clear"/>
          <w:vertAlign w:val="baseline"/>
          <w:rtl w:val="0"/>
        </w:rPr>
        <w:t xml:space="preserve">jenny@cdr-india.com</w:t>
      </w:r>
      <w:r w:rsidDel="00000000" w:rsidR="00000000" w:rsidRPr="00000000">
        <w:rPr>
          <w:rtl w:val="0"/>
        </w:rPr>
      </w:r>
    </w:p>
    <w:sectPr>
      <w:pgSz w:h="15840" w:w="12240" w:orient="portrait"/>
      <w:pgMar w:bottom="993" w:top="1240" w:left="1300" w:right="1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hanging="214"/>
    </w:pPr>
    <w:rPr>
      <w:rFonts w:ascii="Cambria" w:cs="Cambria" w:eastAsia="Cambria" w:hAnsi="Cambria"/>
      <w:b w:val="1"/>
      <w:sz w:val="28"/>
      <w:szCs w:val="28"/>
    </w:rPr>
  </w:style>
  <w:style w:type="paragraph" w:styleId="Heading2">
    <w:name w:val="heading 2"/>
    <w:basedOn w:val="Normal"/>
    <w:next w:val="Normal"/>
    <w:pPr>
      <w:keepNext w:val="1"/>
      <w:keepLines w:val="1"/>
      <w:spacing w:before="40" w:lineRule="auto"/>
    </w:pPr>
    <w:rPr>
      <w:rFonts w:ascii="Roboto" w:cs="Roboto" w:eastAsia="Roboto" w:hAnsi="Roboto"/>
      <w:color w:val="00376b"/>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8234F8"/>
    <w:pPr>
      <w:widowControl w:val="0"/>
      <w:autoSpaceDE w:val="0"/>
      <w:autoSpaceDN w:val="0"/>
      <w:spacing w:after="0" w:line="240" w:lineRule="auto"/>
    </w:pPr>
    <w:rPr>
      <w:rFonts w:ascii="Calibri" w:cs="Calibri" w:eastAsia="Calibri" w:hAnsi="Calibri"/>
      <w:lang w:bidi="en-US" w:val="en-US"/>
    </w:rPr>
  </w:style>
  <w:style w:type="paragraph" w:styleId="Heading1">
    <w:name w:val="heading 1"/>
    <w:basedOn w:val="Normal"/>
    <w:link w:val="Heading1Char"/>
    <w:uiPriority w:val="1"/>
    <w:qFormat w:val="1"/>
    <w:rsid w:val="008234F8"/>
    <w:pPr>
      <w:ind w:left="140" w:hanging="214"/>
      <w:outlineLvl w:val="0"/>
    </w:pPr>
    <w:rPr>
      <w:rFonts w:ascii="Cambria" w:cs="Cambria" w:eastAsia="Cambria" w:hAnsi="Cambria"/>
      <w:b w:val="1"/>
      <w:bCs w:val="1"/>
      <w:sz w:val="28"/>
      <w:szCs w:val="28"/>
    </w:rPr>
  </w:style>
  <w:style w:type="paragraph" w:styleId="Heading2">
    <w:name w:val="heading 2"/>
    <w:basedOn w:val="Normal"/>
    <w:next w:val="Normal"/>
    <w:link w:val="Heading2Char"/>
    <w:uiPriority w:val="9"/>
    <w:semiHidden w:val="1"/>
    <w:unhideWhenUsed w:val="1"/>
    <w:qFormat w:val="1"/>
    <w:rsid w:val="00E150B3"/>
    <w:pPr>
      <w:keepNext w:val="1"/>
      <w:keepLines w:val="1"/>
      <w:spacing w:before="40"/>
      <w:outlineLvl w:val="1"/>
    </w:pPr>
    <w:rPr>
      <w:rFonts w:asciiTheme="majorHAnsi" w:cstheme="majorBidi" w:eastAsiaTheme="majorEastAsia" w:hAnsiTheme="majorHAnsi"/>
      <w:color w:val="00366b"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8234F8"/>
    <w:rPr>
      <w:rFonts w:ascii="Cambria" w:cs="Cambria" w:eastAsia="Cambria" w:hAnsi="Cambria"/>
      <w:b w:val="1"/>
      <w:bCs w:val="1"/>
      <w:sz w:val="28"/>
      <w:szCs w:val="28"/>
      <w:lang w:bidi="en-US" w:val="en-US"/>
    </w:rPr>
  </w:style>
  <w:style w:type="paragraph" w:styleId="BodyText">
    <w:name w:val="Body Text"/>
    <w:basedOn w:val="Normal"/>
    <w:link w:val="BodyTextChar"/>
    <w:uiPriority w:val="1"/>
    <w:qFormat w:val="1"/>
    <w:rsid w:val="008234F8"/>
    <w:rPr>
      <w:sz w:val="20"/>
      <w:szCs w:val="20"/>
    </w:rPr>
  </w:style>
  <w:style w:type="character" w:styleId="BodyTextChar" w:customStyle="1">
    <w:name w:val="Body Text Char"/>
    <w:basedOn w:val="DefaultParagraphFont"/>
    <w:link w:val="BodyText"/>
    <w:uiPriority w:val="1"/>
    <w:rsid w:val="008234F8"/>
    <w:rPr>
      <w:rFonts w:ascii="Calibri" w:cs="Calibri" w:eastAsia="Calibri" w:hAnsi="Calibri"/>
      <w:sz w:val="20"/>
      <w:szCs w:val="20"/>
      <w:lang w:bidi="en-US" w:val="en-US"/>
    </w:rPr>
  </w:style>
  <w:style w:type="paragraph" w:styleId="ListParagraph">
    <w:name w:val="List Paragraph"/>
    <w:basedOn w:val="Normal"/>
    <w:uiPriority w:val="34"/>
    <w:qFormat w:val="1"/>
    <w:rsid w:val="008234F8"/>
    <w:pPr>
      <w:ind w:left="860" w:hanging="361"/>
    </w:pPr>
  </w:style>
  <w:style w:type="character" w:styleId="Hyperlink">
    <w:name w:val="Hyperlink"/>
    <w:basedOn w:val="DefaultParagraphFont"/>
    <w:uiPriority w:val="99"/>
    <w:unhideWhenUsed w:val="1"/>
    <w:rsid w:val="008234F8"/>
    <w:rPr>
      <w:color w:val="0563c1" w:themeColor="hyperlink"/>
      <w:u w:val="single"/>
    </w:rPr>
  </w:style>
  <w:style w:type="character" w:styleId="Strong">
    <w:name w:val="Strong"/>
    <w:basedOn w:val="DefaultParagraphFont"/>
    <w:uiPriority w:val="22"/>
    <w:qFormat w:val="1"/>
    <w:rsid w:val="008234F8"/>
    <w:rPr>
      <w:b w:val="1"/>
      <w:bCs w:val="1"/>
    </w:rPr>
  </w:style>
  <w:style w:type="table" w:styleId="TableGrid">
    <w:name w:val="Table Grid"/>
    <w:basedOn w:val="TableNormal"/>
    <w:uiPriority w:val="39"/>
    <w:rsid w:val="00F92FD9"/>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21" w:customStyle="1">
    <w:name w:val="Grid Table 1 Light - Accent 21"/>
    <w:basedOn w:val="TableNormal"/>
    <w:uiPriority w:val="46"/>
    <w:rsid w:val="00F92FD9"/>
    <w:pPr>
      <w:spacing w:after="0" w:line="240" w:lineRule="auto"/>
    </w:pPr>
    <w:tblPr>
      <w:tblStyleRowBandSize w:val="1"/>
      <w:tblStyleColBandSize w:val="1"/>
      <w:tblBorders>
        <w:top w:color="f6c2a7" w:space="0" w:sz="4" w:themeColor="accent2" w:themeTint="000066" w:val="single"/>
        <w:left w:color="f6c2a7" w:space="0" w:sz="4" w:themeColor="accent2" w:themeTint="000066" w:val="single"/>
        <w:bottom w:color="f6c2a7" w:space="0" w:sz="4" w:themeColor="accent2" w:themeTint="000066" w:val="single"/>
        <w:right w:color="f6c2a7" w:space="0" w:sz="4" w:themeColor="accent2" w:themeTint="000066" w:val="single"/>
        <w:insideH w:color="f6c2a7" w:space="0" w:sz="4" w:themeColor="accent2" w:themeTint="000066" w:val="single"/>
        <w:insideV w:color="f6c2a7" w:space="0" w:sz="4" w:themeColor="accent2" w:themeTint="000066" w:val="single"/>
      </w:tblBorders>
    </w:tblPr>
    <w:tblStylePr w:type="firstRow">
      <w:rPr>
        <w:b w:val="1"/>
        <w:bCs w:val="1"/>
      </w:rPr>
      <w:tblPr/>
      <w:tcPr>
        <w:tcBorders>
          <w:bottom w:color="f1a47c" w:space="0" w:sz="12" w:themeColor="accent2" w:themeTint="000099" w:val="single"/>
        </w:tcBorders>
      </w:tcPr>
    </w:tblStylePr>
    <w:tblStylePr w:type="lastRow">
      <w:rPr>
        <w:b w:val="1"/>
        <w:bCs w:val="1"/>
      </w:rPr>
      <w:tblPr/>
      <w:tcPr>
        <w:tcBorders>
          <w:top w:color="f1a47c" w:space="0" w:sz="2" w:themeColor="accent2" w:themeTint="000099" w:val="double"/>
        </w:tcBorders>
      </w:tcPr>
    </w:tblStylePr>
    <w:tblStylePr w:type="firstCol">
      <w:rPr>
        <w:b w:val="1"/>
        <w:bCs w:val="1"/>
      </w:rPr>
    </w:tblStylePr>
    <w:tblStylePr w:type="lastCol">
      <w:rPr>
        <w:b w:val="1"/>
        <w:bCs w:val="1"/>
      </w:rPr>
    </w:tblStylePr>
  </w:style>
  <w:style w:type="paragraph" w:styleId="BalloonText">
    <w:name w:val="Balloon Text"/>
    <w:basedOn w:val="Normal"/>
    <w:link w:val="BalloonTextChar"/>
    <w:uiPriority w:val="99"/>
    <w:semiHidden w:val="1"/>
    <w:unhideWhenUsed w:val="1"/>
    <w:rsid w:val="00B83D4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83D44"/>
    <w:rPr>
      <w:rFonts w:ascii="Tahoma" w:cs="Tahoma" w:eastAsia="Calibri" w:hAnsi="Tahoma"/>
      <w:sz w:val="16"/>
      <w:szCs w:val="16"/>
      <w:lang w:bidi="en-US" w:val="en-US"/>
    </w:rPr>
  </w:style>
  <w:style w:type="character" w:styleId="CommentReference">
    <w:name w:val="annotation reference"/>
    <w:basedOn w:val="DefaultParagraphFont"/>
    <w:uiPriority w:val="99"/>
    <w:semiHidden w:val="1"/>
    <w:unhideWhenUsed w:val="1"/>
    <w:rsid w:val="00166685"/>
    <w:rPr>
      <w:sz w:val="16"/>
      <w:szCs w:val="16"/>
    </w:rPr>
  </w:style>
  <w:style w:type="paragraph" w:styleId="CommentText">
    <w:name w:val="annotation text"/>
    <w:basedOn w:val="Normal"/>
    <w:link w:val="CommentTextChar"/>
    <w:uiPriority w:val="99"/>
    <w:unhideWhenUsed w:val="1"/>
    <w:rsid w:val="00166685"/>
    <w:rPr>
      <w:sz w:val="20"/>
      <w:szCs w:val="20"/>
    </w:rPr>
  </w:style>
  <w:style w:type="character" w:styleId="CommentTextChar" w:customStyle="1">
    <w:name w:val="Comment Text Char"/>
    <w:basedOn w:val="DefaultParagraphFont"/>
    <w:link w:val="CommentText"/>
    <w:uiPriority w:val="99"/>
    <w:rsid w:val="00166685"/>
    <w:rPr>
      <w:rFonts w:ascii="Calibri" w:cs="Calibri" w:eastAsia="Calibri" w:hAnsi="Calibri"/>
      <w:sz w:val="20"/>
      <w:szCs w:val="20"/>
      <w:lang w:bidi="en-US" w:val="en-US"/>
    </w:rPr>
  </w:style>
  <w:style w:type="paragraph" w:styleId="CommentSubject">
    <w:name w:val="annotation subject"/>
    <w:basedOn w:val="CommentText"/>
    <w:next w:val="CommentText"/>
    <w:link w:val="CommentSubjectChar"/>
    <w:uiPriority w:val="99"/>
    <w:semiHidden w:val="1"/>
    <w:unhideWhenUsed w:val="1"/>
    <w:rsid w:val="00166685"/>
    <w:rPr>
      <w:b w:val="1"/>
      <w:bCs w:val="1"/>
    </w:rPr>
  </w:style>
  <w:style w:type="character" w:styleId="CommentSubjectChar" w:customStyle="1">
    <w:name w:val="Comment Subject Char"/>
    <w:basedOn w:val="CommentTextChar"/>
    <w:link w:val="CommentSubject"/>
    <w:uiPriority w:val="99"/>
    <w:semiHidden w:val="1"/>
    <w:rsid w:val="00166685"/>
    <w:rPr>
      <w:rFonts w:ascii="Calibri" w:cs="Calibri" w:eastAsia="Calibri" w:hAnsi="Calibri"/>
      <w:b w:val="1"/>
      <w:bCs w:val="1"/>
      <w:sz w:val="20"/>
      <w:szCs w:val="20"/>
      <w:lang w:bidi="en-US" w:val="en-US"/>
    </w:rPr>
  </w:style>
  <w:style w:type="character" w:styleId="Heading2Char" w:customStyle="1">
    <w:name w:val="Heading 2 Char"/>
    <w:basedOn w:val="DefaultParagraphFont"/>
    <w:link w:val="Heading2"/>
    <w:uiPriority w:val="9"/>
    <w:semiHidden w:val="1"/>
    <w:rsid w:val="00E150B3"/>
    <w:rPr>
      <w:rFonts w:asciiTheme="majorHAnsi" w:cstheme="majorBidi" w:eastAsiaTheme="majorEastAsia" w:hAnsiTheme="majorHAnsi"/>
      <w:color w:val="00366b" w:themeColor="accent1" w:themeShade="0000BF"/>
      <w:sz w:val="26"/>
      <w:szCs w:val="26"/>
      <w:lang w:bidi="en-US" w:val="en-US"/>
    </w:rPr>
  </w:style>
  <w:style w:type="character" w:styleId="UnresolvedMention1" w:customStyle="1">
    <w:name w:val="Unresolved Mention1"/>
    <w:basedOn w:val="DefaultParagraphFont"/>
    <w:uiPriority w:val="99"/>
    <w:semiHidden w:val="1"/>
    <w:unhideWhenUsed w:val="1"/>
    <w:rsid w:val="00074002"/>
    <w:rPr>
      <w:color w:val="605e5c"/>
      <w:shd w:color="auto" w:fill="e1dfdd" w:val="clear"/>
    </w:rPr>
  </w:style>
  <w:style w:type="paragraph" w:styleId="11SubBulletPoint" w:customStyle="1">
    <w:name w:val="11. Sub Bullet Point"/>
    <w:basedOn w:val="10BulletPoint"/>
    <w:qFormat w:val="1"/>
    <w:rsid w:val="00A00678"/>
    <w:pPr>
      <w:numPr>
        <w:ilvl w:val="1"/>
      </w:numPr>
      <w:ind w:left="714" w:hanging="357"/>
    </w:pPr>
  </w:style>
  <w:style w:type="paragraph" w:styleId="10BulletPoint" w:customStyle="1">
    <w:name w:val="10. Bullet Point"/>
    <w:basedOn w:val="ListParagraph"/>
    <w:link w:val="10BulletPointChar"/>
    <w:qFormat w:val="1"/>
    <w:rsid w:val="00A00678"/>
    <w:pPr>
      <w:widowControl w:val="1"/>
      <w:numPr>
        <w:numId w:val="10"/>
      </w:numPr>
      <w:autoSpaceDE w:val="1"/>
      <w:autoSpaceDN w:val="1"/>
      <w:spacing w:after="160" w:line="256" w:lineRule="auto"/>
      <w:contextualSpacing w:val="1"/>
    </w:pPr>
    <w:rPr>
      <w:rFonts w:asciiTheme="minorHAnsi" w:cstheme="minorBidi" w:eastAsiaTheme="minorHAnsi" w:hAnsiTheme="minorHAnsi"/>
      <w:lang w:bidi="ar-SA" w:val="en-IN"/>
    </w:rPr>
  </w:style>
  <w:style w:type="character" w:styleId="10BulletPointChar" w:customStyle="1">
    <w:name w:val="10. Bullet Point Char"/>
    <w:basedOn w:val="DefaultParagraphFont"/>
    <w:link w:val="10BulletPoint"/>
    <w:rsid w:val="00A00678"/>
  </w:style>
  <w:style w:type="paragraph" w:styleId="Revision">
    <w:name w:val="Revision"/>
    <w:hidden w:val="1"/>
    <w:uiPriority w:val="99"/>
    <w:semiHidden w:val="1"/>
    <w:rsid w:val="0032733F"/>
    <w:pPr>
      <w:spacing w:after="0" w:line="240" w:lineRule="auto"/>
    </w:pPr>
    <w:rPr>
      <w:rFonts w:ascii="Calibri" w:cs="Calibri" w:eastAsia="Calibri" w:hAnsi="Calibri"/>
      <w:lang w:bidi="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gavin@cdr-india.com" TargetMode="External"/><Relationship Id="rId9" Type="http://schemas.openxmlformats.org/officeDocument/2006/relationships/hyperlink" Target="mailto:Investor@shilgrou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shilgrou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shil">
      <a:dk1>
        <a:sysClr val="windowText" lastClr="000000"/>
      </a:dk1>
      <a:lt1>
        <a:sysClr val="window" lastClr="FFFFFF"/>
      </a:lt1>
      <a:dk2>
        <a:srgbClr val="44546A"/>
      </a:dk2>
      <a:lt2>
        <a:srgbClr val="E7E6E6"/>
      </a:lt2>
      <a:accent1>
        <a:srgbClr val="004A8F"/>
      </a:accent1>
      <a:accent2>
        <a:srgbClr val="E96925"/>
      </a:accent2>
      <a:accent3>
        <a:srgbClr val="E82441"/>
      </a:accent3>
      <a:accent4>
        <a:srgbClr val="C8A2C8"/>
      </a:accent4>
      <a:accent5>
        <a:srgbClr val="FFC000"/>
      </a:accent5>
      <a:accent6>
        <a:srgbClr val="44546A"/>
      </a:accent6>
      <a:hlink>
        <a:srgbClr val="0563C1"/>
      </a:hlink>
      <a:folHlink>
        <a:srgbClr val="954F72"/>
      </a:folHlink>
    </a:clrScheme>
    <a:fontScheme name="shil">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cjhqQ48aU14nUYa54wYPritZ5g==">AMUW2mXEw/0ILNyQsNW11nlRvxD/jtgY99xrp3nnrE5JsH0lGOsV5MiMvIzUlCGiWMkmrhMaNtIFrrCuUWvx+K1SkrgDy56AiZnLh/Rp9qnTd+GDNxh3g6jX8WX8aix8pU2FL3V+HGwciH/XI+YBZPqWEbs1RR8Ong==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2022-08-12T08:00:00Z</dcterms:created>
  <dc:creator>Sanjeev Parab</dc:creator>
</cp:coreProperties>
</file>