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D3D7F9" w14:textId="54B18D76" w:rsidR="001A6A1C" w:rsidRDefault="001A6A1C">
      <w:pPr>
        <w:rPr>
          <w:lang w:val="en-IN"/>
        </w:rPr>
      </w:pPr>
    </w:p>
    <w:p w14:paraId="3A8CBF29" w14:textId="77777777" w:rsidR="00027268" w:rsidRPr="004D143D" w:rsidRDefault="00027268">
      <w:pPr>
        <w:rPr>
          <w:lang w:val="en-IN"/>
        </w:rPr>
      </w:pPr>
    </w:p>
    <w:tbl>
      <w:tblPr>
        <w:tblStyle w:val="TableGrid"/>
        <w:tblW w:w="100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41"/>
      </w:tblGrid>
      <w:tr w:rsidR="00EF6D48" w:rsidRPr="00096001" w14:paraId="1AF5EF17" w14:textId="77777777" w:rsidTr="00022F72">
        <w:trPr>
          <w:trHeight w:val="1154"/>
        </w:trPr>
        <w:tc>
          <w:tcPr>
            <w:tcW w:w="10041" w:type="dxa"/>
            <w:vAlign w:val="center"/>
          </w:tcPr>
          <w:p w14:paraId="3FA59FA4" w14:textId="068B703B" w:rsidR="00E60F0B" w:rsidRDefault="00222FDB" w:rsidP="00257801">
            <w:pPr>
              <w:pStyle w:val="Heading1"/>
              <w:pBdr>
                <w:top w:val="single" w:sz="4" w:space="1" w:color="E96925" w:themeColor="accent2"/>
                <w:bottom w:val="single" w:sz="4" w:space="1" w:color="E96925" w:themeColor="accent2"/>
              </w:pBdr>
              <w:ind w:left="0" w:firstLine="0"/>
              <w:jc w:val="center"/>
              <w:outlineLvl w:val="0"/>
              <w:rPr>
                <w:rFonts w:asciiTheme="minorHAnsi" w:hAnsiTheme="minorHAnsi"/>
                <w:color w:val="000000" w:themeColor="text1"/>
                <w:sz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</w:rPr>
              <w:t xml:space="preserve"> </w:t>
            </w:r>
          </w:p>
          <w:p w14:paraId="36B2471F" w14:textId="0F52EF7C" w:rsidR="00BF733B" w:rsidRDefault="004B51C3" w:rsidP="00BA2BBA">
            <w:pPr>
              <w:pStyle w:val="Heading1"/>
              <w:pBdr>
                <w:top w:val="single" w:sz="4" w:space="1" w:color="E96925" w:themeColor="accent2"/>
                <w:bottom w:val="single" w:sz="4" w:space="1" w:color="E96925" w:themeColor="accent2"/>
              </w:pBdr>
              <w:ind w:left="0" w:firstLine="0"/>
              <w:jc w:val="center"/>
              <w:outlineLvl w:val="0"/>
              <w:rPr>
                <w:rFonts w:asciiTheme="minorHAnsi" w:hAnsiTheme="minorHAnsi"/>
                <w:color w:val="000000" w:themeColor="text1"/>
                <w:szCs w:val="32"/>
              </w:rPr>
            </w:pPr>
            <w:r>
              <w:rPr>
                <w:rFonts w:asciiTheme="minorHAnsi" w:hAnsiTheme="minorHAnsi"/>
                <w:color w:val="000000" w:themeColor="text1"/>
                <w:szCs w:val="32"/>
              </w:rPr>
              <w:t>Hindware Home Innovation</w:t>
            </w:r>
            <w:r w:rsidR="003731F0">
              <w:rPr>
                <w:rFonts w:asciiTheme="minorHAnsi" w:hAnsiTheme="minorHAnsi"/>
                <w:color w:val="000000" w:themeColor="text1"/>
                <w:szCs w:val="32"/>
              </w:rPr>
              <w:t xml:space="preserve"> </w:t>
            </w:r>
            <w:r w:rsidR="003731F0" w:rsidRPr="00BA2BBA">
              <w:rPr>
                <w:rFonts w:asciiTheme="minorHAnsi" w:hAnsiTheme="minorHAnsi"/>
                <w:color w:val="000000" w:themeColor="text1"/>
                <w:szCs w:val="32"/>
              </w:rPr>
              <w:t xml:space="preserve">Limited </w:t>
            </w:r>
            <w:r w:rsidR="00022F72">
              <w:rPr>
                <w:rFonts w:asciiTheme="minorHAnsi" w:hAnsiTheme="minorHAnsi"/>
                <w:color w:val="000000" w:themeColor="text1"/>
                <w:szCs w:val="32"/>
              </w:rPr>
              <w:t>deliver</w:t>
            </w:r>
            <w:r w:rsidR="00BF733B">
              <w:rPr>
                <w:rFonts w:asciiTheme="minorHAnsi" w:hAnsiTheme="minorHAnsi"/>
                <w:color w:val="000000" w:themeColor="text1"/>
                <w:szCs w:val="32"/>
              </w:rPr>
              <w:t>s</w:t>
            </w:r>
            <w:r w:rsidR="00022F72">
              <w:rPr>
                <w:rFonts w:asciiTheme="minorHAnsi" w:hAnsiTheme="minorHAnsi"/>
                <w:color w:val="000000" w:themeColor="text1"/>
                <w:szCs w:val="32"/>
              </w:rPr>
              <w:t xml:space="preserve"> </w:t>
            </w:r>
            <w:r w:rsidR="00BF733B">
              <w:rPr>
                <w:rFonts w:asciiTheme="minorHAnsi" w:hAnsiTheme="minorHAnsi"/>
                <w:color w:val="000000" w:themeColor="text1"/>
                <w:szCs w:val="32"/>
              </w:rPr>
              <w:t>strong</w:t>
            </w:r>
            <w:r w:rsidR="00022F72">
              <w:rPr>
                <w:rFonts w:asciiTheme="minorHAnsi" w:hAnsiTheme="minorHAnsi"/>
                <w:color w:val="000000" w:themeColor="text1"/>
                <w:szCs w:val="32"/>
              </w:rPr>
              <w:t xml:space="preserve"> topline growth </w:t>
            </w:r>
          </w:p>
          <w:p w14:paraId="39D22F51" w14:textId="235F1EB1" w:rsidR="00BA2BBA" w:rsidRDefault="00BF733B" w:rsidP="00BF733B">
            <w:pPr>
              <w:pStyle w:val="Heading1"/>
              <w:pBdr>
                <w:top w:val="single" w:sz="4" w:space="1" w:color="E96925" w:themeColor="accent2"/>
                <w:bottom w:val="single" w:sz="4" w:space="1" w:color="E96925" w:themeColor="accent2"/>
              </w:pBdr>
              <w:ind w:left="0" w:firstLine="0"/>
              <w:jc w:val="center"/>
              <w:outlineLvl w:val="0"/>
              <w:rPr>
                <w:rFonts w:asciiTheme="minorHAnsi" w:hAnsiTheme="minorHAnsi"/>
                <w:color w:val="000000" w:themeColor="text1"/>
                <w:szCs w:val="32"/>
              </w:rPr>
            </w:pPr>
            <w:r>
              <w:rPr>
                <w:rFonts w:asciiTheme="minorHAnsi" w:hAnsiTheme="minorHAnsi"/>
                <w:color w:val="000000" w:themeColor="text1"/>
                <w:szCs w:val="32"/>
              </w:rPr>
              <w:t xml:space="preserve">Q2FY23 clocks revenue growth of </w:t>
            </w:r>
            <w:r w:rsidR="00022F72">
              <w:rPr>
                <w:rFonts w:asciiTheme="minorHAnsi" w:hAnsiTheme="minorHAnsi"/>
                <w:color w:val="000000" w:themeColor="text1"/>
                <w:szCs w:val="32"/>
              </w:rPr>
              <w:t>16%</w:t>
            </w:r>
            <w:r>
              <w:rPr>
                <w:rFonts w:asciiTheme="minorHAnsi" w:hAnsiTheme="minorHAnsi"/>
                <w:color w:val="000000" w:themeColor="text1"/>
                <w:szCs w:val="32"/>
              </w:rPr>
              <w:t xml:space="preserve">; H1FY23 revenue expands </w:t>
            </w:r>
            <w:r w:rsidR="00022F72">
              <w:rPr>
                <w:rFonts w:asciiTheme="minorHAnsi" w:hAnsiTheme="minorHAnsi"/>
                <w:color w:val="000000" w:themeColor="text1"/>
                <w:szCs w:val="32"/>
              </w:rPr>
              <w:t>45%</w:t>
            </w:r>
            <w:r w:rsidR="00CB73B7">
              <w:rPr>
                <w:rFonts w:asciiTheme="minorHAnsi" w:hAnsiTheme="minorHAnsi"/>
                <w:color w:val="000000" w:themeColor="text1"/>
                <w:szCs w:val="32"/>
              </w:rPr>
              <w:t>(Y-o-Y)</w:t>
            </w:r>
            <w:r w:rsidR="00022F72">
              <w:rPr>
                <w:rFonts w:asciiTheme="minorHAnsi" w:hAnsiTheme="minorHAnsi"/>
                <w:color w:val="000000" w:themeColor="text1"/>
                <w:szCs w:val="32"/>
              </w:rPr>
              <w:t xml:space="preserve"> </w:t>
            </w:r>
          </w:p>
          <w:p w14:paraId="085CD80F" w14:textId="77777777" w:rsidR="007A4054" w:rsidRPr="0033741A" w:rsidRDefault="007A4054" w:rsidP="00BF733B">
            <w:pPr>
              <w:pStyle w:val="Heading1"/>
              <w:pBdr>
                <w:top w:val="single" w:sz="4" w:space="1" w:color="E96925" w:themeColor="accent2"/>
                <w:bottom w:val="single" w:sz="4" w:space="1" w:color="E96925" w:themeColor="accent2"/>
              </w:pBdr>
              <w:ind w:left="0" w:firstLine="0"/>
              <w:jc w:val="center"/>
              <w:outlineLvl w:val="0"/>
              <w:rPr>
                <w:rFonts w:asciiTheme="minorHAnsi" w:hAnsiTheme="minorHAnsi"/>
                <w:color w:val="000000" w:themeColor="text1"/>
                <w:sz w:val="26"/>
                <w:szCs w:val="32"/>
              </w:rPr>
            </w:pPr>
          </w:p>
          <w:p w14:paraId="5A982CA7" w14:textId="01B0F89A" w:rsidR="007A4054" w:rsidRPr="00BF733B" w:rsidRDefault="00BD444A" w:rsidP="007A4F4E">
            <w:pPr>
              <w:pStyle w:val="Heading1"/>
              <w:pBdr>
                <w:top w:val="single" w:sz="4" w:space="1" w:color="E96925" w:themeColor="accent2"/>
                <w:bottom w:val="single" w:sz="4" w:space="1" w:color="E96925" w:themeColor="accent2"/>
              </w:pBdr>
              <w:ind w:hanging="140"/>
              <w:jc w:val="center"/>
              <w:outlineLvl w:val="0"/>
              <w:rPr>
                <w:rFonts w:asciiTheme="minorHAnsi" w:hAnsiTheme="minorHAnsi"/>
                <w:color w:val="000000" w:themeColor="text1"/>
                <w:szCs w:val="32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32"/>
              </w:rPr>
              <w:t xml:space="preserve">EBITDA </w:t>
            </w:r>
            <w:r w:rsidR="0007628D">
              <w:rPr>
                <w:rFonts w:asciiTheme="minorHAnsi" w:hAnsiTheme="minorHAnsi"/>
                <w:color w:val="000000" w:themeColor="text1"/>
                <w:sz w:val="24"/>
                <w:szCs w:val="32"/>
              </w:rPr>
              <w:t>Margin expansion of 159</w:t>
            </w:r>
            <w:r w:rsidR="00177F2E" w:rsidRPr="0033741A">
              <w:rPr>
                <w:rFonts w:asciiTheme="minorHAnsi" w:hAnsiTheme="minorHAnsi"/>
                <w:color w:val="000000" w:themeColor="text1"/>
                <w:sz w:val="24"/>
                <w:szCs w:val="32"/>
              </w:rPr>
              <w:t>bps</w:t>
            </w:r>
            <w:r w:rsidR="00630E18" w:rsidRPr="0033741A">
              <w:rPr>
                <w:rFonts w:asciiTheme="minorHAnsi" w:hAnsiTheme="minorHAnsi"/>
                <w:color w:val="000000" w:themeColor="text1"/>
                <w:sz w:val="24"/>
                <w:szCs w:val="32"/>
              </w:rPr>
              <w:t xml:space="preserve"> in </w:t>
            </w:r>
            <w:r w:rsidR="00E2108B" w:rsidRPr="0033741A">
              <w:rPr>
                <w:rFonts w:asciiTheme="minorHAnsi" w:hAnsiTheme="minorHAnsi"/>
                <w:color w:val="000000" w:themeColor="text1"/>
                <w:sz w:val="24"/>
                <w:szCs w:val="32"/>
              </w:rPr>
              <w:t>H</w:t>
            </w:r>
            <w:r w:rsidR="00E2108B">
              <w:rPr>
                <w:rFonts w:asciiTheme="minorHAnsi" w:hAnsiTheme="minorHAnsi"/>
                <w:color w:val="000000" w:themeColor="text1"/>
                <w:sz w:val="24"/>
                <w:szCs w:val="32"/>
              </w:rPr>
              <w:t>1</w:t>
            </w:r>
            <w:r w:rsidR="00E2108B" w:rsidRPr="0033741A">
              <w:rPr>
                <w:rFonts w:asciiTheme="minorHAnsi" w:hAnsiTheme="minorHAnsi"/>
                <w:color w:val="000000" w:themeColor="text1"/>
                <w:sz w:val="24"/>
                <w:szCs w:val="32"/>
              </w:rPr>
              <w:t xml:space="preserve">FY23 </w:t>
            </w:r>
            <w:r w:rsidR="00630E18" w:rsidRPr="0033741A">
              <w:rPr>
                <w:rFonts w:asciiTheme="minorHAnsi" w:hAnsiTheme="minorHAnsi"/>
                <w:color w:val="000000" w:themeColor="text1"/>
                <w:sz w:val="24"/>
                <w:szCs w:val="32"/>
              </w:rPr>
              <w:t>despite increased input prices</w:t>
            </w:r>
          </w:p>
        </w:tc>
      </w:tr>
    </w:tbl>
    <w:p w14:paraId="4774092F" w14:textId="77777777" w:rsidR="00300363" w:rsidRDefault="00300363" w:rsidP="00E20FC4">
      <w:pPr>
        <w:spacing w:after="200" w:line="276" w:lineRule="auto"/>
        <w:jc w:val="both"/>
        <w:rPr>
          <w:rFonts w:asciiTheme="minorHAnsi" w:hAnsiTheme="minorHAnsi"/>
          <w:b/>
          <w:bCs/>
          <w:color w:val="000000" w:themeColor="text1"/>
          <w:sz w:val="21"/>
          <w:szCs w:val="21"/>
        </w:rPr>
      </w:pPr>
    </w:p>
    <w:p w14:paraId="2B9A1E60" w14:textId="10B9EADE" w:rsidR="004A6083" w:rsidRPr="00E20FC4" w:rsidRDefault="0074743C" w:rsidP="00E20FC4">
      <w:pPr>
        <w:spacing w:after="200" w:line="276" w:lineRule="auto"/>
        <w:jc w:val="both"/>
        <w:rPr>
          <w:rFonts w:asciiTheme="minorHAnsi" w:hAnsiTheme="minorHAnsi"/>
          <w:b/>
          <w:bCs/>
          <w:color w:val="000000" w:themeColor="text1"/>
          <w:sz w:val="21"/>
          <w:szCs w:val="21"/>
        </w:rPr>
      </w:pPr>
      <w:r w:rsidRPr="001A3A3D">
        <w:rPr>
          <w:noProof/>
          <w:lang w:val="en-IN" w:eastAsia="en-IN" w:bidi="ar-SA"/>
        </w:rPr>
        <w:drawing>
          <wp:anchor distT="0" distB="0" distL="114300" distR="114300" simplePos="0" relativeHeight="251659264" behindDoc="0" locked="0" layoutInCell="1" allowOverlap="1" wp14:anchorId="62B2E873" wp14:editId="15B08D39">
            <wp:simplePos x="0" y="0"/>
            <wp:positionH relativeFrom="column">
              <wp:posOffset>2406650</wp:posOffset>
            </wp:positionH>
            <wp:positionV relativeFrom="paragraph">
              <wp:posOffset>-1936750</wp:posOffset>
            </wp:positionV>
            <wp:extent cx="1593850" cy="827405"/>
            <wp:effectExtent l="0" t="0" r="6350" b="0"/>
            <wp:wrapSquare wrapText="bothSides"/>
            <wp:docPr id="1" name="Picture 1" descr="C:\Users\hsil\Desktop\AR 2021-22\SHIL\Logos\Hindware Home Innovation Limited\HHIL Logo\HHIL-Identity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sil\Desktop\AR 2021-22\SHIL\Logos\Hindware Home Innovation Limited\HHIL Logo\HHIL-Identity-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58" t="35415" r="32321" b="32033"/>
                    <a:stretch/>
                  </pic:blipFill>
                  <pic:spPr bwMode="auto">
                    <a:xfrm>
                      <a:off x="0" y="0"/>
                      <a:ext cx="159385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D1E1E" w:rsidRPr="00955978">
        <w:rPr>
          <w:rFonts w:asciiTheme="minorHAnsi" w:hAnsiTheme="minorHAnsi"/>
          <w:b/>
          <w:bCs/>
          <w:color w:val="000000" w:themeColor="text1"/>
          <w:sz w:val="21"/>
          <w:szCs w:val="21"/>
        </w:rPr>
        <w:t>Gurugram</w:t>
      </w:r>
      <w:proofErr w:type="spellEnd"/>
      <w:r w:rsidR="008945DC">
        <w:rPr>
          <w:rFonts w:asciiTheme="minorHAnsi" w:hAnsiTheme="minorHAnsi"/>
          <w:b/>
          <w:bCs/>
          <w:color w:val="000000" w:themeColor="text1"/>
          <w:sz w:val="21"/>
          <w:szCs w:val="21"/>
        </w:rPr>
        <w:t xml:space="preserve">, </w:t>
      </w:r>
      <w:r w:rsidR="00D672F0">
        <w:rPr>
          <w:rFonts w:asciiTheme="minorHAnsi" w:hAnsiTheme="minorHAnsi"/>
          <w:b/>
          <w:bCs/>
          <w:color w:val="000000" w:themeColor="text1"/>
          <w:sz w:val="21"/>
          <w:szCs w:val="21"/>
        </w:rPr>
        <w:t>1</w:t>
      </w:r>
      <w:r w:rsidR="00BA2BBA">
        <w:rPr>
          <w:rFonts w:asciiTheme="minorHAnsi" w:hAnsiTheme="minorHAnsi"/>
          <w:b/>
          <w:bCs/>
          <w:color w:val="000000" w:themeColor="text1"/>
          <w:sz w:val="21"/>
          <w:szCs w:val="21"/>
        </w:rPr>
        <w:t>4</w:t>
      </w:r>
      <w:r w:rsidR="00D672F0" w:rsidRPr="00D672F0">
        <w:rPr>
          <w:rFonts w:asciiTheme="minorHAnsi" w:hAnsiTheme="minorHAnsi"/>
          <w:b/>
          <w:bCs/>
          <w:color w:val="000000" w:themeColor="text1"/>
          <w:sz w:val="21"/>
          <w:szCs w:val="21"/>
          <w:vertAlign w:val="superscript"/>
        </w:rPr>
        <w:t>th</w:t>
      </w:r>
      <w:r w:rsidR="00D672F0">
        <w:rPr>
          <w:rFonts w:asciiTheme="minorHAnsi" w:hAnsiTheme="minorHAnsi"/>
          <w:b/>
          <w:bCs/>
          <w:color w:val="000000" w:themeColor="text1"/>
          <w:sz w:val="21"/>
          <w:szCs w:val="21"/>
        </w:rPr>
        <w:t xml:space="preserve"> </w:t>
      </w:r>
      <w:r w:rsidR="00BA2BBA">
        <w:rPr>
          <w:rFonts w:asciiTheme="minorHAnsi" w:hAnsiTheme="minorHAnsi"/>
          <w:b/>
          <w:bCs/>
          <w:color w:val="000000" w:themeColor="text1"/>
          <w:sz w:val="21"/>
          <w:szCs w:val="21"/>
        </w:rPr>
        <w:t xml:space="preserve">November </w:t>
      </w:r>
      <w:r w:rsidR="008234F8" w:rsidRPr="00955978">
        <w:rPr>
          <w:rFonts w:asciiTheme="minorHAnsi" w:hAnsiTheme="minorHAnsi"/>
          <w:b/>
          <w:bCs/>
          <w:color w:val="000000" w:themeColor="text1"/>
          <w:sz w:val="21"/>
          <w:szCs w:val="21"/>
        </w:rPr>
        <w:t>202</w:t>
      </w:r>
      <w:r w:rsidR="00C9502E" w:rsidRPr="00955978">
        <w:rPr>
          <w:rFonts w:asciiTheme="minorHAnsi" w:hAnsiTheme="minorHAnsi"/>
          <w:b/>
          <w:bCs/>
          <w:color w:val="000000" w:themeColor="text1"/>
          <w:sz w:val="21"/>
          <w:szCs w:val="21"/>
        </w:rPr>
        <w:t>2</w:t>
      </w:r>
      <w:r w:rsidR="007410CA" w:rsidRPr="00955978">
        <w:rPr>
          <w:rFonts w:asciiTheme="minorHAnsi" w:hAnsiTheme="minorHAnsi"/>
          <w:color w:val="000000" w:themeColor="text1"/>
          <w:sz w:val="21"/>
          <w:szCs w:val="21"/>
        </w:rPr>
        <w:t xml:space="preserve">: </w:t>
      </w:r>
      <w:bookmarkStart w:id="0" w:name="_Hlk111124831"/>
      <w:r w:rsidR="00373286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Hindware Home Innovation </w:t>
      </w:r>
      <w:r w:rsidR="00C029CE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Limited </w:t>
      </w:r>
      <w:bookmarkEnd w:id="0"/>
      <w:r w:rsidR="00C029CE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(</w:t>
      </w:r>
      <w:r w:rsidR="00EA0AE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formerly Somany </w:t>
      </w:r>
      <w:r w:rsidR="00373286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Home </w:t>
      </w:r>
      <w:r w:rsidR="00EA0AE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Innovation</w:t>
      </w:r>
      <w:r w:rsidR="00373286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Limited</w:t>
      </w:r>
      <w:r w:rsidR="00B21152" w:rsidRPr="005E611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)</w:t>
      </w:r>
      <w:r w:rsidR="00B21152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, the</w:t>
      </w:r>
      <w:r w:rsidR="005E611D" w:rsidRPr="005E611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Consumer Appliances and Building Products Company; today announced its financial results for the quarter </w:t>
      </w:r>
      <w:r w:rsidR="00BA2BBA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and half year </w:t>
      </w:r>
      <w:r w:rsidR="005E611D" w:rsidRPr="005E611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ended </w:t>
      </w:r>
      <w:r w:rsidR="00BA2BBA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September</w:t>
      </w:r>
      <w:r w:rsidR="006F5A53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  <w:r w:rsidR="005E611D" w:rsidRPr="005E611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3</w:t>
      </w:r>
      <w:r w:rsidR="000D2021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0</w:t>
      </w:r>
      <w:r w:rsidR="000D2021" w:rsidRPr="000D2021">
        <w:rPr>
          <w:rFonts w:ascii="Roboto" w:eastAsia="Times New Roman" w:hAnsi="Roboto"/>
          <w:color w:val="000000"/>
          <w:sz w:val="21"/>
          <w:szCs w:val="21"/>
          <w:vertAlign w:val="superscript"/>
          <w:lang w:eastAsia="en-IN" w:bidi="ar-SA"/>
        </w:rPr>
        <w:t>th</w:t>
      </w:r>
      <w:r w:rsidR="005E611D" w:rsidRPr="005E611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, 202</w:t>
      </w:r>
      <w:r w:rsidR="006F5A53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2</w:t>
      </w:r>
      <w:r w:rsidR="005E611D" w:rsidRPr="005E611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.</w:t>
      </w:r>
      <w:r w:rsidR="00820C22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</w:p>
    <w:p w14:paraId="3B019ECC" w14:textId="077D0496" w:rsidR="00FA642C" w:rsidRDefault="00BA2BBA" w:rsidP="005E611D">
      <w:pPr>
        <w:widowControl/>
        <w:shd w:val="clear" w:color="auto" w:fill="FFFFFF"/>
        <w:autoSpaceDE/>
        <w:autoSpaceDN/>
        <w:spacing w:after="100" w:line="253" w:lineRule="atLeast"/>
        <w:jc w:val="both"/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In </w:t>
      </w:r>
      <w:r w:rsidR="0039161A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H1</w:t>
      </w:r>
      <w:r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FY23, </w:t>
      </w:r>
      <w:r w:rsidR="007F3A18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Hindware Home Innovation Limited</w:t>
      </w:r>
      <w:r w:rsidR="00B21152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  <w:r w:rsidR="00C27549">
        <w:rPr>
          <w:rFonts w:ascii="Roboto" w:hAnsi="Roboto"/>
          <w:color w:val="000000"/>
          <w:sz w:val="21"/>
          <w:szCs w:val="21"/>
          <w:shd w:val="clear" w:color="auto" w:fill="FFFFFF"/>
        </w:rPr>
        <w:t>C</w:t>
      </w:r>
      <w:r w:rsidR="00DF55A7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onsolidated </w:t>
      </w:r>
      <w:r w:rsidR="006B2C34">
        <w:rPr>
          <w:rFonts w:ascii="Roboto" w:hAnsi="Roboto"/>
          <w:color w:val="000000"/>
          <w:sz w:val="21"/>
          <w:szCs w:val="21"/>
          <w:shd w:val="clear" w:color="auto" w:fill="FFFFFF"/>
        </w:rPr>
        <w:t>R</w:t>
      </w:r>
      <w:r w:rsidR="00DF55A7">
        <w:rPr>
          <w:rFonts w:ascii="Roboto" w:hAnsi="Roboto"/>
          <w:color w:val="000000"/>
          <w:sz w:val="21"/>
          <w:szCs w:val="21"/>
          <w:shd w:val="clear" w:color="auto" w:fill="FFFFFF"/>
        </w:rPr>
        <w:t>evenue</w:t>
      </w:r>
      <w:r w:rsidR="006B2C34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from Operations</w:t>
      </w:r>
      <w:r w:rsidR="00DF55A7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stood at </w:t>
      </w:r>
      <w:r w:rsidR="00222CEA">
        <w:rPr>
          <w:rFonts w:ascii="Roboto" w:hAnsi="Roboto"/>
          <w:color w:val="000000"/>
          <w:sz w:val="21"/>
          <w:szCs w:val="21"/>
          <w:shd w:val="clear" w:color="auto" w:fill="FFFFFF"/>
        </w:rPr>
        <w:t>₹</w:t>
      </w:r>
      <w:r w:rsidR="001D6498">
        <w:rPr>
          <w:rFonts w:ascii="Roboto" w:hAnsi="Roboto"/>
          <w:color w:val="000000"/>
          <w:sz w:val="21"/>
          <w:szCs w:val="21"/>
          <w:shd w:val="clear" w:color="auto" w:fill="FFFFFF"/>
        </w:rPr>
        <w:t>1,393</w:t>
      </w:r>
      <w:r w:rsidR="00D93786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r w:rsidR="00222CEA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crore, 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registering</w:t>
      </w:r>
      <w:r w:rsidR="00222CEA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a growth of </w:t>
      </w:r>
      <w:r w:rsidR="0039161A">
        <w:rPr>
          <w:rFonts w:ascii="Roboto" w:hAnsi="Roboto"/>
          <w:color w:val="000000"/>
          <w:sz w:val="21"/>
          <w:szCs w:val="21"/>
          <w:shd w:val="clear" w:color="auto" w:fill="FFFFFF"/>
        </w:rPr>
        <w:t>45</w:t>
      </w:r>
      <w:r w:rsidR="00D75CA6">
        <w:rPr>
          <w:rFonts w:ascii="Roboto" w:hAnsi="Roboto"/>
          <w:color w:val="000000"/>
          <w:sz w:val="21"/>
          <w:szCs w:val="21"/>
          <w:shd w:val="clear" w:color="auto" w:fill="FFFFFF"/>
        </w:rPr>
        <w:t>%</w:t>
      </w:r>
      <w:r w:rsidR="000E15D4">
        <w:rPr>
          <w:rFonts w:ascii="Roboto" w:hAnsi="Roboto"/>
          <w:color w:val="000000"/>
          <w:sz w:val="21"/>
          <w:szCs w:val="21"/>
          <w:shd w:val="clear" w:color="auto" w:fill="FFFFFF"/>
        </w:rPr>
        <w:t>.</w:t>
      </w:r>
      <w:r w:rsidR="00A26FC5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r w:rsidRPr="00BA2BBA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EBITDA </w:t>
      </w:r>
      <w:r w:rsidR="006B3043">
        <w:rPr>
          <w:rFonts w:ascii="Roboto" w:hAnsi="Roboto"/>
          <w:color w:val="000000"/>
          <w:sz w:val="21"/>
          <w:szCs w:val="21"/>
          <w:shd w:val="clear" w:color="auto" w:fill="FFFFFF"/>
        </w:rPr>
        <w:t>grew</w:t>
      </w:r>
      <w:r w:rsidRPr="00BA2BBA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r w:rsidR="003B195B">
        <w:rPr>
          <w:rFonts w:ascii="Roboto" w:hAnsi="Roboto"/>
          <w:color w:val="000000"/>
          <w:sz w:val="21"/>
          <w:szCs w:val="21"/>
          <w:shd w:val="clear" w:color="auto" w:fill="FFFFFF"/>
        </w:rPr>
        <w:t>7</w:t>
      </w:r>
      <w:r w:rsidR="002024DF">
        <w:rPr>
          <w:rFonts w:ascii="Roboto" w:hAnsi="Roboto"/>
          <w:color w:val="000000"/>
          <w:sz w:val="21"/>
          <w:szCs w:val="21"/>
          <w:shd w:val="clear" w:color="auto" w:fill="FFFFFF"/>
        </w:rPr>
        <w:t>5</w:t>
      </w:r>
      <w:r w:rsidRPr="00BA2BBA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% </w:t>
      </w:r>
      <w:r w:rsidR="00F71850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to </w:t>
      </w:r>
      <w:r w:rsidR="00F71850" w:rsidRPr="00BA2BBA">
        <w:rPr>
          <w:rFonts w:ascii="Roboto" w:hAnsi="Roboto"/>
          <w:color w:val="000000"/>
          <w:sz w:val="21"/>
          <w:szCs w:val="21"/>
          <w:shd w:val="clear" w:color="auto" w:fill="FFFFFF"/>
        </w:rPr>
        <w:t>₹</w:t>
      </w:r>
      <w:r w:rsidR="00F71850">
        <w:rPr>
          <w:rFonts w:ascii="Roboto" w:hAnsi="Roboto"/>
          <w:color w:val="000000"/>
          <w:sz w:val="21"/>
          <w:szCs w:val="21"/>
          <w:shd w:val="clear" w:color="auto" w:fill="FFFFFF"/>
        </w:rPr>
        <w:t>1</w:t>
      </w:r>
      <w:r w:rsidR="002024DF">
        <w:rPr>
          <w:rFonts w:ascii="Roboto" w:hAnsi="Roboto"/>
          <w:color w:val="000000"/>
          <w:sz w:val="21"/>
          <w:szCs w:val="21"/>
          <w:shd w:val="clear" w:color="auto" w:fill="FFFFFF"/>
        </w:rPr>
        <w:t>3</w:t>
      </w:r>
      <w:r w:rsidR="003B195B">
        <w:rPr>
          <w:rFonts w:ascii="Roboto" w:hAnsi="Roboto"/>
          <w:color w:val="000000"/>
          <w:sz w:val="21"/>
          <w:szCs w:val="21"/>
          <w:shd w:val="clear" w:color="auto" w:fill="FFFFFF"/>
        </w:rPr>
        <w:t>1</w:t>
      </w:r>
      <w:r w:rsidR="00F71850" w:rsidRPr="00BA2BBA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crore</w:t>
      </w:r>
      <w:r w:rsidR="00F71850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during H1 FY23 as against</w:t>
      </w:r>
      <w:r w:rsidRPr="00BA2BBA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₹</w:t>
      </w:r>
      <w:r w:rsidR="002024DF">
        <w:rPr>
          <w:rFonts w:ascii="Roboto" w:hAnsi="Roboto"/>
          <w:color w:val="000000"/>
          <w:sz w:val="21"/>
          <w:szCs w:val="21"/>
          <w:shd w:val="clear" w:color="auto" w:fill="FFFFFF"/>
        </w:rPr>
        <w:t>75</w:t>
      </w:r>
      <w:r w:rsidRPr="00BA2BBA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crore</w:t>
      </w:r>
      <w:r w:rsidR="00F71850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r w:rsidR="00492628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in </w:t>
      </w:r>
      <w:r w:rsidR="00F71850">
        <w:rPr>
          <w:rFonts w:ascii="Roboto" w:hAnsi="Roboto"/>
          <w:color w:val="000000"/>
          <w:sz w:val="21"/>
          <w:szCs w:val="21"/>
          <w:shd w:val="clear" w:color="auto" w:fill="FFFFFF"/>
        </w:rPr>
        <w:t>H1 FY22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. </w:t>
      </w:r>
      <w:r w:rsidR="009F498B">
        <w:rPr>
          <w:rFonts w:ascii="Roboto" w:hAnsi="Roboto"/>
          <w:color w:val="000000"/>
          <w:sz w:val="21"/>
          <w:szCs w:val="21"/>
          <w:shd w:val="clear" w:color="auto" w:fill="FFFFFF"/>
        </w:rPr>
        <w:t>For</w:t>
      </w:r>
      <w:r w:rsidR="00B272E6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the quarter, Consolidated Revenue from Operations came in at ₹715 crore, up 16%. EBITDA grew 11% to ₹64 crore compared to ₹58 crore in Q2 FY22. </w:t>
      </w:r>
    </w:p>
    <w:p w14:paraId="1097DF8F" w14:textId="67E11F6C" w:rsidR="00446243" w:rsidRDefault="00446243" w:rsidP="00271831">
      <w:pPr>
        <w:widowControl/>
        <w:shd w:val="clear" w:color="auto" w:fill="FFFFFF"/>
        <w:autoSpaceDE/>
        <w:autoSpaceDN/>
        <w:spacing w:before="240" w:after="100" w:line="253" w:lineRule="atLeast"/>
        <w:jc w:val="both"/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For the Consumer Appliances business, </w:t>
      </w:r>
      <w:r w:rsidR="00C006E5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Revenue from Operations came </w:t>
      </w:r>
      <w:r w:rsidR="00492628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in </w:t>
      </w:r>
      <w:r w:rsidR="00365697">
        <w:rPr>
          <w:rFonts w:ascii="Roboto" w:hAnsi="Roboto"/>
          <w:color w:val="000000"/>
          <w:sz w:val="21"/>
          <w:szCs w:val="21"/>
          <w:shd w:val="clear" w:color="auto" w:fill="FFFFFF"/>
        </w:rPr>
        <w:t>at ₹254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crore in H1 FY23, re</w:t>
      </w:r>
      <w:r w:rsidR="00EC0DE6">
        <w:rPr>
          <w:rFonts w:ascii="Roboto" w:hAnsi="Roboto"/>
          <w:color w:val="000000"/>
          <w:sz w:val="21"/>
          <w:szCs w:val="21"/>
          <w:shd w:val="clear" w:color="auto" w:fill="FFFFFF"/>
        </w:rPr>
        <w:t>gistering a healthy growth of 42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% Y-o-Y. </w:t>
      </w:r>
      <w:r w:rsidRPr="00C45378">
        <w:rPr>
          <w:rFonts w:ascii="Roboto" w:hAnsi="Roboto"/>
          <w:color w:val="000000"/>
          <w:sz w:val="21"/>
          <w:szCs w:val="21"/>
        </w:rPr>
        <w:t>EBITDA gre</w:t>
      </w:r>
      <w:r w:rsidR="00021D00" w:rsidRPr="00C45378">
        <w:rPr>
          <w:rFonts w:ascii="Roboto" w:hAnsi="Roboto"/>
          <w:color w:val="000000"/>
          <w:sz w:val="21"/>
          <w:szCs w:val="21"/>
        </w:rPr>
        <w:t>w by 119</w:t>
      </w:r>
      <w:r w:rsidR="00400104" w:rsidRPr="00C45378">
        <w:rPr>
          <w:rFonts w:ascii="Roboto" w:hAnsi="Roboto"/>
          <w:color w:val="000000"/>
          <w:sz w:val="21"/>
          <w:szCs w:val="21"/>
        </w:rPr>
        <w:t>% on a Y-o-Y basis to ₹16</w:t>
      </w:r>
      <w:r w:rsidRPr="00C45378">
        <w:rPr>
          <w:rFonts w:ascii="Roboto" w:hAnsi="Roboto"/>
          <w:color w:val="000000"/>
          <w:sz w:val="21"/>
          <w:szCs w:val="21"/>
        </w:rPr>
        <w:t xml:space="preserve"> cror</w:t>
      </w:r>
      <w:r w:rsidR="00C66306" w:rsidRPr="00C45378">
        <w:rPr>
          <w:rFonts w:ascii="Roboto" w:hAnsi="Roboto"/>
          <w:color w:val="000000"/>
          <w:sz w:val="21"/>
          <w:szCs w:val="21"/>
        </w:rPr>
        <w:t xml:space="preserve">e. </w:t>
      </w:r>
      <w:r w:rsidR="00350151" w:rsidRPr="00350151">
        <w:rPr>
          <w:rFonts w:ascii="Roboto" w:hAnsi="Roboto"/>
          <w:color w:val="000000"/>
          <w:sz w:val="21"/>
          <w:szCs w:val="21"/>
        </w:rPr>
        <w:t>EBITDA</w:t>
      </w:r>
      <w:r w:rsidR="00350151">
        <w:rPr>
          <w:rFonts w:ascii="Roboto" w:hAnsi="Roboto"/>
          <w:color w:val="000000"/>
          <w:sz w:val="21"/>
          <w:szCs w:val="21"/>
        </w:rPr>
        <w:t xml:space="preserve"> </w:t>
      </w:r>
      <w:r w:rsidR="00E85758">
        <w:rPr>
          <w:rFonts w:ascii="Roboto" w:hAnsi="Roboto"/>
          <w:color w:val="000000"/>
          <w:sz w:val="21"/>
          <w:szCs w:val="21"/>
        </w:rPr>
        <w:t xml:space="preserve">Margins also expanded by ~226 </w:t>
      </w:r>
      <w:bookmarkStart w:id="1" w:name="_GoBack"/>
      <w:bookmarkEnd w:id="1"/>
      <w:r w:rsidRPr="00C45378">
        <w:rPr>
          <w:rFonts w:ascii="Roboto" w:hAnsi="Roboto"/>
          <w:color w:val="000000"/>
          <w:sz w:val="21"/>
          <w:szCs w:val="21"/>
        </w:rPr>
        <w:t xml:space="preserve">bps during H1FY23 over the </w:t>
      </w:r>
      <w:r w:rsidRPr="00655EC2">
        <w:rPr>
          <w:rFonts w:ascii="Roboto" w:hAnsi="Roboto"/>
          <w:color w:val="000000"/>
          <w:sz w:val="21"/>
          <w:szCs w:val="21"/>
        </w:rPr>
        <w:t>corresponding pe</w:t>
      </w:r>
      <w:r w:rsidR="00052AAB" w:rsidRPr="00655EC2">
        <w:rPr>
          <w:rFonts w:ascii="Roboto" w:hAnsi="Roboto"/>
          <w:color w:val="000000"/>
          <w:sz w:val="21"/>
          <w:szCs w:val="21"/>
        </w:rPr>
        <w:t>riod last year</w:t>
      </w:r>
      <w:r w:rsidR="001F2B92" w:rsidRPr="00655EC2">
        <w:rPr>
          <w:rFonts w:ascii="Roboto" w:hAnsi="Roboto"/>
          <w:color w:val="000000"/>
          <w:sz w:val="21"/>
          <w:szCs w:val="21"/>
        </w:rPr>
        <w:t>.</w:t>
      </w:r>
      <w:r w:rsidRPr="00655EC2">
        <w:rPr>
          <w:rFonts w:ascii="Roboto" w:hAnsi="Roboto"/>
          <w:color w:val="000000"/>
          <w:sz w:val="21"/>
          <w:szCs w:val="21"/>
        </w:rPr>
        <w:t xml:space="preserve"> For Q2 FY23, the segment </w:t>
      </w:r>
      <w:r w:rsidR="00217CB8" w:rsidRPr="00655EC2">
        <w:rPr>
          <w:rFonts w:ascii="Roboto" w:hAnsi="Roboto"/>
          <w:color w:val="000000"/>
          <w:sz w:val="21"/>
          <w:szCs w:val="21"/>
        </w:rPr>
        <w:t>registered a revenue growth of 12</w:t>
      </w:r>
      <w:r w:rsidRPr="00655EC2">
        <w:rPr>
          <w:rFonts w:ascii="Roboto" w:hAnsi="Roboto"/>
          <w:color w:val="000000"/>
          <w:sz w:val="21"/>
          <w:szCs w:val="21"/>
        </w:rPr>
        <w:t xml:space="preserve">% on a </w:t>
      </w:r>
      <w:r w:rsidR="0020787F">
        <w:rPr>
          <w:rFonts w:ascii="Roboto" w:hAnsi="Roboto"/>
          <w:color w:val="000000"/>
          <w:sz w:val="21"/>
          <w:szCs w:val="21"/>
        </w:rPr>
        <w:t>Y-o-Y</w:t>
      </w:r>
      <w:r w:rsidR="0020787F" w:rsidRPr="00224474">
        <w:rPr>
          <w:rFonts w:ascii="Roboto" w:hAnsi="Roboto"/>
          <w:color w:val="000000"/>
          <w:sz w:val="21"/>
          <w:szCs w:val="21"/>
        </w:rPr>
        <w:t xml:space="preserve"> </w:t>
      </w:r>
      <w:r w:rsidRPr="00655EC2">
        <w:rPr>
          <w:rFonts w:ascii="Roboto" w:hAnsi="Roboto"/>
          <w:color w:val="000000"/>
          <w:sz w:val="21"/>
          <w:szCs w:val="21"/>
        </w:rPr>
        <w:t>basis,</w:t>
      </w:r>
      <w:r w:rsidR="001C1912" w:rsidRPr="00655EC2">
        <w:rPr>
          <w:rFonts w:ascii="Roboto" w:hAnsi="Roboto"/>
          <w:color w:val="000000"/>
          <w:sz w:val="21"/>
          <w:szCs w:val="21"/>
        </w:rPr>
        <w:t xml:space="preserve"> with </w:t>
      </w:r>
      <w:r w:rsidR="00345B84" w:rsidRPr="00655EC2">
        <w:rPr>
          <w:rFonts w:ascii="Roboto" w:hAnsi="Roboto"/>
          <w:color w:val="000000"/>
          <w:sz w:val="21"/>
          <w:szCs w:val="21"/>
        </w:rPr>
        <w:t>EBITDA at ₹11</w:t>
      </w:r>
      <w:r w:rsidR="001C1912" w:rsidRPr="00655EC2">
        <w:rPr>
          <w:rFonts w:ascii="Roboto" w:hAnsi="Roboto"/>
          <w:color w:val="000000"/>
          <w:sz w:val="21"/>
          <w:szCs w:val="21"/>
        </w:rPr>
        <w:t xml:space="preserve"> crore</w:t>
      </w:r>
      <w:r w:rsidR="001C1912" w:rsidRPr="00655EC2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during the quarter </w:t>
      </w:r>
      <w:r w:rsidR="00557C4A" w:rsidRPr="00655EC2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despite </w:t>
      </w:r>
      <w:r w:rsidR="00A16704" w:rsidRPr="00655EC2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subdued consumer demand </w:t>
      </w:r>
      <w:r w:rsidRPr="00655EC2">
        <w:rPr>
          <w:rFonts w:ascii="Roboto" w:hAnsi="Roboto"/>
          <w:color w:val="000000"/>
          <w:sz w:val="21"/>
          <w:szCs w:val="21"/>
          <w:shd w:val="clear" w:color="auto" w:fill="FFFFFF"/>
        </w:rPr>
        <w:t>amidst an </w:t>
      </w:r>
      <w:r w:rsidR="00933413" w:rsidRPr="00655EC2">
        <w:rPr>
          <w:rFonts w:ascii="Roboto" w:hAnsi="Roboto"/>
          <w:color w:val="000000"/>
          <w:sz w:val="21"/>
          <w:szCs w:val="21"/>
          <w:shd w:val="clear" w:color="auto" w:fill="FFFFFF"/>
        </w:rPr>
        <w:t>inflationary environment.</w:t>
      </w:r>
      <w:r w:rsidR="00933413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</w:p>
    <w:p w14:paraId="05CFA72B" w14:textId="3C05ACBF" w:rsidR="00F73235" w:rsidRDefault="009A55E1" w:rsidP="006B71A4">
      <w:pPr>
        <w:widowControl/>
        <w:shd w:val="clear" w:color="auto" w:fill="FFFFFF"/>
        <w:autoSpaceDE/>
        <w:autoSpaceDN/>
        <w:spacing w:before="240" w:after="100" w:line="253" w:lineRule="atLeast"/>
        <w:jc w:val="both"/>
        <w:rPr>
          <w:rFonts w:ascii="Roboto" w:eastAsia="Times New Roman" w:hAnsi="Roboto"/>
          <w:color w:val="000000"/>
          <w:sz w:val="21"/>
          <w:szCs w:val="21"/>
          <w:lang w:eastAsia="en-IN" w:bidi="ar-SA"/>
        </w:rPr>
      </w:pPr>
      <w:r w:rsidRPr="007535C6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The Building Products </w:t>
      </w:r>
      <w:r w:rsidR="003069C7" w:rsidRPr="007535C6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b</w:t>
      </w:r>
      <w:r w:rsidRPr="007535C6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usiness </w:t>
      </w:r>
      <w:r w:rsidR="00E05B87" w:rsidRPr="007535C6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which comprises </w:t>
      </w:r>
      <w:r w:rsidR="00150E84" w:rsidRPr="007535C6">
        <w:rPr>
          <w:rFonts w:ascii="Roboto" w:hAnsi="Roboto"/>
          <w:sz w:val="21"/>
          <w:szCs w:val="21"/>
        </w:rPr>
        <w:t xml:space="preserve">Sanitaryware, Faucets, and Plastic Pipes &amp; </w:t>
      </w:r>
      <w:r w:rsidR="00150E84" w:rsidRPr="00A557E5">
        <w:rPr>
          <w:rFonts w:ascii="Roboto" w:hAnsi="Roboto"/>
          <w:sz w:val="21"/>
          <w:szCs w:val="21"/>
        </w:rPr>
        <w:t xml:space="preserve">Fittings </w:t>
      </w:r>
      <w:r w:rsidR="009F498B" w:rsidRPr="00A557E5">
        <w:rPr>
          <w:rFonts w:ascii="Roboto" w:hAnsi="Roboto"/>
          <w:sz w:val="21"/>
          <w:szCs w:val="21"/>
        </w:rPr>
        <w:t>r</w:t>
      </w:r>
      <w:r w:rsidRPr="00A557E5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eported Revenue from Operations </w:t>
      </w:r>
      <w:r w:rsidR="00691F73" w:rsidRPr="00A557E5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of </w:t>
      </w:r>
      <w:r w:rsidRPr="00A557E5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₹</w:t>
      </w:r>
      <w:r w:rsidR="001E2E28" w:rsidRPr="00A557E5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1,11</w:t>
      </w:r>
      <w:r w:rsidR="00AC4DDE" w:rsidRPr="00A557E5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1</w:t>
      </w:r>
      <w:r w:rsidRPr="00A557E5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crore, </w:t>
      </w:r>
      <w:r w:rsidRPr="003C01E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registering a growth of </w:t>
      </w:r>
      <w:r w:rsidR="001E2E28" w:rsidRPr="003C01E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48</w:t>
      </w:r>
      <w:r w:rsidRPr="003C01E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% Y-o-Y</w:t>
      </w:r>
      <w:r w:rsidR="001E2E28" w:rsidRPr="003C01E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in H1 FY23. </w:t>
      </w:r>
      <w:r w:rsidR="007D2EC0" w:rsidRPr="003C01E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EBITDA stood at </w:t>
      </w:r>
      <w:r w:rsidR="007D2EC0" w:rsidRPr="003C01ED">
        <w:rPr>
          <w:rFonts w:ascii="Roboto" w:hAnsi="Roboto"/>
          <w:color w:val="000000"/>
          <w:sz w:val="21"/>
          <w:szCs w:val="21"/>
        </w:rPr>
        <w:t>₹</w:t>
      </w:r>
      <w:r w:rsidR="00B77190" w:rsidRPr="003C01ED">
        <w:rPr>
          <w:rFonts w:ascii="Roboto" w:hAnsi="Roboto"/>
          <w:color w:val="000000"/>
          <w:sz w:val="21"/>
          <w:szCs w:val="21"/>
        </w:rPr>
        <w:t>114</w:t>
      </w:r>
      <w:r w:rsidR="007D2EC0" w:rsidRPr="003C01ED">
        <w:rPr>
          <w:rFonts w:ascii="Roboto" w:hAnsi="Roboto"/>
          <w:color w:val="000000"/>
          <w:sz w:val="21"/>
          <w:szCs w:val="21"/>
        </w:rPr>
        <w:t xml:space="preserve"> crore, up 72% on a Y-o-Y basis.</w:t>
      </w:r>
      <w:r w:rsidR="007D2EC0" w:rsidRPr="003C01E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  <w:r w:rsidR="00BA60E7" w:rsidRPr="003C01ED">
        <w:rPr>
          <w:rFonts w:ascii="Roboto" w:hAnsi="Roboto"/>
          <w:color w:val="000000"/>
          <w:sz w:val="21"/>
          <w:szCs w:val="21"/>
        </w:rPr>
        <w:t>For</w:t>
      </w:r>
      <w:r w:rsidR="004813CB" w:rsidRPr="003C01ED">
        <w:rPr>
          <w:rFonts w:ascii="Roboto" w:hAnsi="Roboto"/>
          <w:color w:val="000000"/>
          <w:sz w:val="21"/>
          <w:szCs w:val="21"/>
        </w:rPr>
        <w:t xml:space="preserve"> Q2 FY23, the</w:t>
      </w:r>
      <w:r w:rsidR="004813CB" w:rsidRPr="00CF7151">
        <w:rPr>
          <w:rFonts w:ascii="Roboto" w:hAnsi="Roboto"/>
          <w:color w:val="000000"/>
          <w:sz w:val="21"/>
          <w:szCs w:val="21"/>
        </w:rPr>
        <w:t xml:space="preserve"> Building P</w:t>
      </w:r>
      <w:r w:rsidR="00AD338A" w:rsidRPr="00CF7151">
        <w:rPr>
          <w:rFonts w:ascii="Roboto" w:hAnsi="Roboto"/>
          <w:color w:val="000000"/>
          <w:sz w:val="21"/>
          <w:szCs w:val="21"/>
        </w:rPr>
        <w:t>roduct</w:t>
      </w:r>
      <w:r w:rsidR="004813CB" w:rsidRPr="00CF7151">
        <w:rPr>
          <w:rFonts w:ascii="Roboto" w:hAnsi="Roboto"/>
          <w:color w:val="000000"/>
          <w:sz w:val="21"/>
          <w:szCs w:val="21"/>
        </w:rPr>
        <w:t>s</w:t>
      </w:r>
      <w:r w:rsidR="00AD338A" w:rsidRPr="00CF7151">
        <w:rPr>
          <w:rFonts w:ascii="Roboto" w:hAnsi="Roboto"/>
          <w:color w:val="000000"/>
          <w:sz w:val="21"/>
          <w:szCs w:val="21"/>
        </w:rPr>
        <w:t xml:space="preserve"> business</w:t>
      </w:r>
      <w:r w:rsidR="00D9077A" w:rsidRPr="00CF7151">
        <w:rPr>
          <w:rFonts w:ascii="Roboto" w:hAnsi="Roboto"/>
          <w:color w:val="000000"/>
          <w:sz w:val="21"/>
          <w:szCs w:val="21"/>
        </w:rPr>
        <w:t xml:space="preserve">, </w:t>
      </w:r>
      <w:r w:rsidR="00013A31" w:rsidRPr="00CF7151">
        <w:rPr>
          <w:rFonts w:ascii="Roboto" w:hAnsi="Roboto"/>
          <w:color w:val="000000"/>
          <w:sz w:val="21"/>
          <w:szCs w:val="21"/>
        </w:rPr>
        <w:t>reported Revenues</w:t>
      </w:r>
      <w:r w:rsidR="00D1509F" w:rsidRPr="00CF7151">
        <w:rPr>
          <w:rFonts w:ascii="Roboto" w:hAnsi="Roboto"/>
          <w:color w:val="000000"/>
          <w:sz w:val="21"/>
          <w:szCs w:val="21"/>
        </w:rPr>
        <w:t xml:space="preserve"> from Operations worth ₹</w:t>
      </w:r>
      <w:r w:rsidR="00B322B2" w:rsidRPr="00CF7151">
        <w:rPr>
          <w:rFonts w:ascii="Roboto" w:hAnsi="Roboto"/>
          <w:color w:val="000000"/>
          <w:sz w:val="21"/>
          <w:szCs w:val="21"/>
        </w:rPr>
        <w:t>576</w:t>
      </w:r>
      <w:r w:rsidR="00E918F5" w:rsidRPr="00CF7151">
        <w:rPr>
          <w:rFonts w:ascii="Roboto" w:hAnsi="Roboto"/>
          <w:color w:val="000000"/>
          <w:sz w:val="21"/>
          <w:szCs w:val="21"/>
        </w:rPr>
        <w:t xml:space="preserve"> crore </w:t>
      </w:r>
      <w:r w:rsidR="007D2EC0" w:rsidRPr="00CF7151">
        <w:rPr>
          <w:rFonts w:ascii="Roboto" w:hAnsi="Roboto"/>
          <w:color w:val="000000"/>
          <w:sz w:val="21"/>
          <w:szCs w:val="21"/>
        </w:rPr>
        <w:t>higher by 19%</w:t>
      </w:r>
      <w:r w:rsidR="004A7860" w:rsidRPr="00CF7151">
        <w:rPr>
          <w:rFonts w:ascii="Roboto" w:hAnsi="Roboto"/>
          <w:color w:val="000000"/>
          <w:sz w:val="21"/>
          <w:szCs w:val="21"/>
        </w:rPr>
        <w:t xml:space="preserve"> on a Y-o-Y basis</w:t>
      </w:r>
      <w:r w:rsidR="00D1509F" w:rsidRPr="00CF7151">
        <w:rPr>
          <w:rFonts w:ascii="Roboto" w:hAnsi="Roboto"/>
          <w:color w:val="000000"/>
          <w:sz w:val="21"/>
          <w:szCs w:val="21"/>
        </w:rPr>
        <w:t xml:space="preserve">, </w:t>
      </w:r>
      <w:r w:rsidR="00D1509F" w:rsidRPr="00224474">
        <w:rPr>
          <w:rFonts w:ascii="Roboto" w:hAnsi="Roboto"/>
          <w:color w:val="000000"/>
          <w:sz w:val="21"/>
          <w:szCs w:val="21"/>
        </w:rPr>
        <w:t>while</w:t>
      </w:r>
      <w:r w:rsidR="007D2EC0" w:rsidRPr="00224474">
        <w:rPr>
          <w:rFonts w:ascii="Roboto" w:hAnsi="Roboto"/>
          <w:color w:val="000000"/>
          <w:sz w:val="21"/>
          <w:szCs w:val="21"/>
        </w:rPr>
        <w:t xml:space="preserve"> </w:t>
      </w:r>
      <w:r w:rsidR="004F2CBD" w:rsidRPr="00224474">
        <w:rPr>
          <w:rFonts w:ascii="Roboto" w:hAnsi="Roboto"/>
          <w:color w:val="000000"/>
          <w:sz w:val="21"/>
          <w:szCs w:val="21"/>
        </w:rPr>
        <w:t xml:space="preserve">EBITDA </w:t>
      </w:r>
      <w:r w:rsidR="002B3A21" w:rsidRPr="00224474">
        <w:rPr>
          <w:rFonts w:ascii="Roboto" w:hAnsi="Roboto"/>
          <w:color w:val="000000"/>
          <w:sz w:val="21"/>
          <w:szCs w:val="21"/>
        </w:rPr>
        <w:t>grew 16</w:t>
      </w:r>
      <w:r w:rsidR="00226DAC">
        <w:rPr>
          <w:rFonts w:ascii="Roboto" w:hAnsi="Roboto"/>
          <w:color w:val="000000"/>
          <w:sz w:val="21"/>
          <w:szCs w:val="21"/>
        </w:rPr>
        <w:t>% on a Y-o-Y</w:t>
      </w:r>
      <w:r w:rsidR="004F2CBD" w:rsidRPr="00224474">
        <w:rPr>
          <w:rFonts w:ascii="Roboto" w:hAnsi="Roboto"/>
          <w:color w:val="000000"/>
          <w:sz w:val="21"/>
          <w:szCs w:val="21"/>
        </w:rPr>
        <w:t xml:space="preserve"> basis to </w:t>
      </w:r>
      <w:r w:rsidR="00D1509F" w:rsidRPr="00224474">
        <w:rPr>
          <w:rFonts w:ascii="Roboto" w:hAnsi="Roboto"/>
          <w:color w:val="000000"/>
          <w:sz w:val="21"/>
          <w:szCs w:val="21"/>
        </w:rPr>
        <w:t>₹</w:t>
      </w:r>
      <w:r w:rsidR="000219AD" w:rsidRPr="00224474">
        <w:rPr>
          <w:rFonts w:ascii="Roboto" w:hAnsi="Roboto"/>
          <w:color w:val="000000"/>
          <w:sz w:val="21"/>
          <w:szCs w:val="21"/>
        </w:rPr>
        <w:t xml:space="preserve">53 </w:t>
      </w:r>
      <w:r w:rsidR="004F2CBD" w:rsidRPr="00224474">
        <w:rPr>
          <w:rFonts w:ascii="Roboto" w:hAnsi="Roboto"/>
          <w:color w:val="000000"/>
          <w:sz w:val="21"/>
          <w:szCs w:val="21"/>
        </w:rPr>
        <w:t>crore</w:t>
      </w:r>
      <w:r w:rsidR="004F2CBD" w:rsidRPr="00224474">
        <w:rPr>
          <w:rFonts w:ascii="Roboto" w:hAnsi="Roboto"/>
          <w:color w:val="000000"/>
          <w:sz w:val="21"/>
          <w:szCs w:val="21"/>
          <w:shd w:val="clear" w:color="auto" w:fill="FFFFFF"/>
        </w:rPr>
        <w:t>.</w:t>
      </w:r>
      <w:r w:rsidR="0068455C" w:rsidRPr="00224474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r w:rsidR="00852E32" w:rsidRPr="00224474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The </w:t>
      </w:r>
      <w:proofErr w:type="spellStart"/>
      <w:r w:rsidR="00D2301B">
        <w:rPr>
          <w:rFonts w:ascii="Roboto" w:hAnsi="Roboto"/>
          <w:color w:val="000000"/>
          <w:sz w:val="21"/>
          <w:szCs w:val="21"/>
          <w:shd w:val="clear" w:color="auto" w:fill="FFFFFF"/>
        </w:rPr>
        <w:t>s</w:t>
      </w:r>
      <w:r w:rsidR="003D707A" w:rsidRPr="00224474">
        <w:rPr>
          <w:rFonts w:ascii="Roboto" w:hAnsi="Roboto"/>
          <w:color w:val="000000"/>
          <w:sz w:val="21"/>
          <w:szCs w:val="21"/>
          <w:shd w:val="clear" w:color="auto" w:fill="FFFFFF"/>
        </w:rPr>
        <w:t>anitaryware</w:t>
      </w:r>
      <w:proofErr w:type="spellEnd"/>
      <w:r w:rsidR="003D707A" w:rsidRPr="00224474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r w:rsidR="00144E46" w:rsidRPr="00224474">
        <w:rPr>
          <w:rFonts w:ascii="Roboto" w:hAnsi="Roboto"/>
          <w:color w:val="000000"/>
          <w:sz w:val="21"/>
          <w:szCs w:val="21"/>
          <w:shd w:val="clear" w:color="auto" w:fill="FFFFFF"/>
        </w:rPr>
        <w:t>and faucets</w:t>
      </w:r>
      <w:r w:rsidR="00946D11" w:rsidRPr="00224474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business </w:t>
      </w:r>
      <w:r w:rsidR="00271831" w:rsidRPr="00224474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continues to post industry-leading growth on the bac</w:t>
      </w:r>
      <w:r w:rsidR="00D81A8F" w:rsidRPr="00224474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k of its innovative product</w:t>
      </w:r>
      <w:r w:rsidR="00D81A8F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mix, new product launches, and strengthened </w:t>
      </w:r>
      <w:r w:rsidR="00974879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distribution</w:t>
      </w:r>
      <w:r w:rsidR="00D81A8F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and retail network </w:t>
      </w:r>
      <w:r w:rsidR="003A67FA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despite rising input</w:t>
      </w:r>
      <w:r w:rsidR="006B71A4" w:rsidRPr="006B5A2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prices, such </w:t>
      </w:r>
      <w:r w:rsidR="00DE6B41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as </w:t>
      </w:r>
      <w:r w:rsidR="006B71A4" w:rsidRPr="006B5A2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gas. </w:t>
      </w:r>
    </w:p>
    <w:p w14:paraId="321F0A43" w14:textId="10E34976" w:rsidR="006B71A4" w:rsidRPr="003A67FA" w:rsidRDefault="00923BA5" w:rsidP="006B71A4">
      <w:pPr>
        <w:widowControl/>
        <w:shd w:val="clear" w:color="auto" w:fill="FFFFFF"/>
        <w:autoSpaceDE/>
        <w:autoSpaceDN/>
        <w:spacing w:before="240" w:after="100" w:line="253" w:lineRule="atLeast"/>
        <w:jc w:val="both"/>
        <w:rPr>
          <w:rFonts w:ascii="Roboto" w:eastAsia="Times New Roman" w:hAnsi="Roboto"/>
          <w:color w:val="000000"/>
          <w:sz w:val="21"/>
          <w:szCs w:val="21"/>
          <w:lang w:eastAsia="en-IN" w:bidi="ar-SA"/>
        </w:rPr>
      </w:pPr>
      <w:r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The C</w:t>
      </w:r>
      <w:r w:rsidR="006B71A4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ompany’s </w:t>
      </w:r>
      <w:r w:rsidR="006B71A4" w:rsidRPr="00094CB7">
        <w:rPr>
          <w:rFonts w:ascii="Roboto" w:hAnsi="Roboto"/>
          <w:sz w:val="21"/>
          <w:szCs w:val="21"/>
        </w:rPr>
        <w:t>Plastic Pipes and Fittings business</w:t>
      </w:r>
      <w:r w:rsidR="00027268">
        <w:rPr>
          <w:rFonts w:ascii="Roboto" w:hAnsi="Roboto"/>
          <w:sz w:val="21"/>
          <w:szCs w:val="21"/>
        </w:rPr>
        <w:t xml:space="preserve"> with revenue growth of 50</w:t>
      </w:r>
      <w:r w:rsidR="006B71A4">
        <w:rPr>
          <w:rFonts w:ascii="Roboto" w:hAnsi="Roboto"/>
          <w:sz w:val="21"/>
          <w:szCs w:val="21"/>
        </w:rPr>
        <w:t xml:space="preserve">% </w:t>
      </w:r>
      <w:r w:rsidR="00EE0756">
        <w:rPr>
          <w:rFonts w:ascii="Roboto" w:hAnsi="Roboto"/>
          <w:color w:val="000000"/>
          <w:sz w:val="21"/>
          <w:szCs w:val="21"/>
        </w:rPr>
        <w:t>Y-o-Y</w:t>
      </w:r>
      <w:r w:rsidR="00EE0756" w:rsidRPr="00224474">
        <w:rPr>
          <w:rFonts w:ascii="Roboto" w:hAnsi="Roboto"/>
          <w:color w:val="000000"/>
          <w:sz w:val="21"/>
          <w:szCs w:val="21"/>
        </w:rPr>
        <w:t xml:space="preserve"> </w:t>
      </w:r>
      <w:r w:rsidR="006B71A4">
        <w:rPr>
          <w:rFonts w:ascii="Roboto" w:hAnsi="Roboto"/>
          <w:sz w:val="21"/>
          <w:szCs w:val="21"/>
        </w:rPr>
        <w:t xml:space="preserve">in H1 FY23, </w:t>
      </w:r>
      <w:r w:rsidR="006B71A4" w:rsidRPr="00094CB7">
        <w:rPr>
          <w:rFonts w:ascii="Roboto" w:hAnsi="Roboto"/>
          <w:sz w:val="21"/>
          <w:szCs w:val="21"/>
        </w:rPr>
        <w:t>continues to be the fastest-growing brand in the industry</w:t>
      </w:r>
      <w:r w:rsidR="006B71A4">
        <w:rPr>
          <w:rFonts w:ascii="Roboto" w:hAnsi="Roboto"/>
          <w:sz w:val="21"/>
          <w:szCs w:val="21"/>
        </w:rPr>
        <w:t xml:space="preserve">. </w:t>
      </w:r>
      <w:r w:rsidR="006B71A4" w:rsidRPr="006B5A2C">
        <w:rPr>
          <w:rFonts w:ascii="Roboto" w:hAnsi="Roboto"/>
          <w:sz w:val="21"/>
          <w:szCs w:val="21"/>
        </w:rPr>
        <w:t xml:space="preserve">With a greater emphasis on CPVC products, the company has </w:t>
      </w:r>
      <w:r w:rsidR="00CD128C">
        <w:rPr>
          <w:rFonts w:ascii="Roboto" w:hAnsi="Roboto"/>
          <w:sz w:val="21"/>
          <w:szCs w:val="21"/>
        </w:rPr>
        <w:t>been able to continue its growth momentum</w:t>
      </w:r>
      <w:r w:rsidR="006B71A4" w:rsidRPr="006B5A2C">
        <w:rPr>
          <w:rFonts w:ascii="Roboto" w:hAnsi="Roboto"/>
          <w:sz w:val="21"/>
          <w:szCs w:val="21"/>
        </w:rPr>
        <w:t xml:space="preserve"> despite the steep decline in PVC prices over the past few months.</w:t>
      </w:r>
    </w:p>
    <w:p w14:paraId="2A6FBF7D" w14:textId="2C06B3E1" w:rsidR="005F45DA" w:rsidRDefault="005F45DA" w:rsidP="004A30C9">
      <w:pPr>
        <w:widowControl/>
        <w:shd w:val="clear" w:color="auto" w:fill="FFFFFF"/>
        <w:autoSpaceDE/>
        <w:autoSpaceDN/>
        <w:spacing w:before="240" w:after="100" w:line="253" w:lineRule="atLeast"/>
        <w:jc w:val="both"/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</w:pPr>
      <w:r w:rsidRPr="005E611D">
        <w:rPr>
          <w:rFonts w:ascii="Roboto" w:eastAsia="Times New Roman" w:hAnsi="Roboto"/>
          <w:b/>
          <w:bCs/>
          <w:color w:val="000000"/>
          <w:sz w:val="21"/>
          <w:szCs w:val="21"/>
          <w:lang w:eastAsia="en-IN" w:bidi="ar-SA"/>
        </w:rPr>
        <w:t xml:space="preserve">Commenting on the Company’s performance, Mr. </w:t>
      </w:r>
      <w:proofErr w:type="spellStart"/>
      <w:r w:rsidRPr="005E611D">
        <w:rPr>
          <w:rFonts w:ascii="Roboto" w:eastAsia="Times New Roman" w:hAnsi="Roboto"/>
          <w:b/>
          <w:bCs/>
          <w:color w:val="000000"/>
          <w:sz w:val="21"/>
          <w:szCs w:val="21"/>
          <w:lang w:eastAsia="en-IN" w:bidi="ar-SA"/>
        </w:rPr>
        <w:t>Sandip</w:t>
      </w:r>
      <w:proofErr w:type="spellEnd"/>
      <w:r w:rsidRPr="005E611D">
        <w:rPr>
          <w:rFonts w:ascii="Roboto" w:eastAsia="Times New Roman" w:hAnsi="Roboto"/>
          <w:b/>
          <w:bCs/>
          <w:color w:val="000000"/>
          <w:sz w:val="21"/>
          <w:szCs w:val="21"/>
          <w:lang w:eastAsia="en-IN" w:bidi="ar-SA"/>
        </w:rPr>
        <w:t xml:space="preserve"> Somany, Chairman, </w:t>
      </w:r>
      <w:r w:rsidRPr="00463F65">
        <w:rPr>
          <w:rFonts w:ascii="Roboto" w:eastAsia="Times New Roman" w:hAnsi="Roboto"/>
          <w:b/>
          <w:color w:val="000000"/>
          <w:sz w:val="21"/>
          <w:szCs w:val="21"/>
          <w:lang w:eastAsia="en-IN" w:bidi="ar-SA"/>
        </w:rPr>
        <w:t>Hindware Home</w:t>
      </w:r>
      <w:r>
        <w:rPr>
          <w:rFonts w:ascii="Roboto" w:eastAsia="Times New Roman" w:hAnsi="Roboto"/>
          <w:b/>
          <w:color w:val="000000"/>
          <w:sz w:val="21"/>
          <w:szCs w:val="21"/>
          <w:lang w:eastAsia="en-IN" w:bidi="ar-SA"/>
        </w:rPr>
        <w:t xml:space="preserve"> Innovation Limited</w:t>
      </w:r>
      <w:r w:rsidRPr="00463F65">
        <w:rPr>
          <w:rFonts w:ascii="Roboto" w:eastAsia="Times New Roman" w:hAnsi="Roboto"/>
          <w:b/>
          <w:bCs/>
          <w:color w:val="000000"/>
          <w:sz w:val="21"/>
          <w:szCs w:val="21"/>
          <w:lang w:eastAsia="en-IN" w:bidi="ar-SA"/>
        </w:rPr>
        <w:t xml:space="preserve"> </w:t>
      </w:r>
      <w:r w:rsidRPr="005E611D">
        <w:rPr>
          <w:rFonts w:ascii="Roboto" w:eastAsia="Times New Roman" w:hAnsi="Roboto"/>
          <w:b/>
          <w:bCs/>
          <w:color w:val="000000"/>
          <w:sz w:val="21"/>
          <w:szCs w:val="21"/>
          <w:lang w:eastAsia="en-IN" w:bidi="ar-SA"/>
        </w:rPr>
        <w:t>said, </w:t>
      </w:r>
      <w:r w:rsidR="000A3BCB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>“Hindware Home Innovation Limited</w:t>
      </w:r>
      <w:r w:rsidRPr="007E097A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 xml:space="preserve"> delivered a</w:t>
      </w:r>
      <w:r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 xml:space="preserve">n encouraging performance during the </w:t>
      </w:r>
      <w:r w:rsidR="00C95EEC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>first half</w:t>
      </w:r>
      <w:r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 xml:space="preserve"> </w:t>
      </w:r>
      <w:r w:rsidR="00BF20E7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 xml:space="preserve">of the financial year </w:t>
      </w:r>
      <w:r w:rsidRPr="007E097A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>despite</w:t>
      </w:r>
      <w:r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 xml:space="preserve"> inflationary pressures and</w:t>
      </w:r>
      <w:r w:rsidRPr="007E097A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 xml:space="preserve"> input price</w:t>
      </w:r>
      <w:r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 xml:space="preserve"> volatility</w:t>
      </w:r>
      <w:r w:rsidRPr="007E097A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>.</w:t>
      </w:r>
      <w:r w:rsidRPr="00EA0E2F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 xml:space="preserve"> Our topline increased by </w:t>
      </w:r>
      <w:r w:rsidR="00873216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 xml:space="preserve">16% and </w:t>
      </w:r>
      <w:r w:rsidR="001E2E28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>45</w:t>
      </w:r>
      <w:r w:rsidRPr="00EA0E2F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 xml:space="preserve">% on a year-over-year basis </w:t>
      </w:r>
      <w:r w:rsidR="001E2E28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 xml:space="preserve">in </w:t>
      </w:r>
      <w:r w:rsidR="00873216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 xml:space="preserve">Q2 &amp; </w:t>
      </w:r>
      <w:r w:rsidR="001E2E28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>H1 FY23</w:t>
      </w:r>
      <w:r w:rsidRPr="00EA0E2F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 xml:space="preserve">, highlighting the </w:t>
      </w:r>
      <w:r w:rsidR="009300A8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 xml:space="preserve">resilience </w:t>
      </w:r>
      <w:r w:rsidRPr="00EA0E2F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 xml:space="preserve">of our business model. </w:t>
      </w:r>
      <w:r w:rsidR="00E237E0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>W</w:t>
      </w:r>
      <w:r w:rsidR="0027575D" w:rsidRPr="0027575D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 xml:space="preserve">e have sought to offset rising input prices by </w:t>
      </w:r>
      <w:r w:rsidR="009300A8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 xml:space="preserve">implementing </w:t>
      </w:r>
      <w:r w:rsidR="006D2BFE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>price hikes in sync with the market</w:t>
      </w:r>
      <w:r w:rsidR="0027575D" w:rsidRPr="0027575D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 xml:space="preserve"> and </w:t>
      </w:r>
      <w:r w:rsidR="009A6B82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>also</w:t>
      </w:r>
      <w:r w:rsidR="002F5C5C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 xml:space="preserve"> </w:t>
      </w:r>
      <w:r w:rsidR="0027575D" w:rsidRPr="0027575D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>improving operational efficiencies.</w:t>
      </w:r>
      <w:r w:rsidR="003244CF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>”</w:t>
      </w:r>
    </w:p>
    <w:p w14:paraId="11BE41D8" w14:textId="3C7BDA25" w:rsidR="00FA5037" w:rsidRDefault="00300363" w:rsidP="00322D35">
      <w:pPr>
        <w:widowControl/>
        <w:autoSpaceDE/>
        <w:autoSpaceDN/>
        <w:spacing w:after="100" w:line="253" w:lineRule="atLeast"/>
        <w:jc w:val="both"/>
        <w:rPr>
          <w:rFonts w:ascii="Roboto" w:hAnsi="Roboto"/>
          <w:b/>
          <w:bCs/>
          <w:i/>
          <w:iCs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i/>
          <w:iCs/>
          <w:color w:val="000000"/>
          <w:sz w:val="21"/>
          <w:szCs w:val="21"/>
          <w:shd w:val="clear" w:color="auto" w:fill="FFFFFF"/>
        </w:rPr>
        <w:t>He further added, “</w:t>
      </w:r>
      <w:r>
        <w:rPr>
          <w:rFonts w:ascii="Roboto" w:hAnsi="Roboto"/>
          <w:i/>
          <w:iCs/>
          <w:color w:val="000000"/>
          <w:sz w:val="21"/>
          <w:szCs w:val="21"/>
          <w:shd w:val="clear" w:color="auto" w:fill="FFFFFF"/>
        </w:rPr>
        <w:t>We will continue to leverage the strength of our business capabilities, brand, and distribution to create value for all our stakeholders</w:t>
      </w:r>
      <w:r w:rsidR="00167602">
        <w:rPr>
          <w:rFonts w:ascii="Roboto" w:hAnsi="Roboto"/>
          <w:i/>
          <w:iCs/>
          <w:color w:val="000000"/>
          <w:sz w:val="21"/>
          <w:szCs w:val="21"/>
          <w:shd w:val="clear" w:color="auto" w:fill="FFFFFF"/>
        </w:rPr>
        <w:t>.</w:t>
      </w:r>
      <w:r w:rsidR="00C730F3">
        <w:rPr>
          <w:rFonts w:ascii="Roboto" w:hAnsi="Roboto"/>
          <w:i/>
          <w:iCs/>
          <w:color w:val="000000"/>
          <w:sz w:val="21"/>
          <w:szCs w:val="21"/>
          <w:shd w:val="clear" w:color="auto" w:fill="FFFFFF"/>
        </w:rPr>
        <w:t>”</w:t>
      </w:r>
    </w:p>
    <w:p w14:paraId="105A15BC" w14:textId="77777777" w:rsidR="00FA5037" w:rsidRDefault="00FA5037" w:rsidP="00322D35">
      <w:pPr>
        <w:widowControl/>
        <w:autoSpaceDE/>
        <w:autoSpaceDN/>
        <w:spacing w:after="100" w:line="253" w:lineRule="atLeast"/>
        <w:jc w:val="both"/>
        <w:rPr>
          <w:rFonts w:ascii="Roboto" w:hAnsi="Roboto"/>
          <w:b/>
          <w:bCs/>
          <w:i/>
          <w:iCs/>
          <w:color w:val="000000"/>
          <w:sz w:val="21"/>
          <w:szCs w:val="21"/>
          <w:shd w:val="clear" w:color="auto" w:fill="FFFFFF"/>
        </w:rPr>
      </w:pPr>
    </w:p>
    <w:p w14:paraId="00A9F7E0" w14:textId="77777777" w:rsidR="006707E2" w:rsidRDefault="006707E2" w:rsidP="00322D35">
      <w:pPr>
        <w:widowControl/>
        <w:autoSpaceDE/>
        <w:autoSpaceDN/>
        <w:spacing w:after="100" w:line="253" w:lineRule="atLeast"/>
        <w:jc w:val="both"/>
        <w:rPr>
          <w:rFonts w:asciiTheme="minorHAnsi" w:hAnsiTheme="minorHAnsi"/>
          <w:b/>
          <w:color w:val="000000" w:themeColor="text1"/>
          <w:sz w:val="20"/>
          <w:szCs w:val="20"/>
        </w:rPr>
      </w:pPr>
    </w:p>
    <w:p w14:paraId="2CDCCF5F" w14:textId="77777777" w:rsidR="001E53A7" w:rsidRDefault="001E53A7" w:rsidP="00322D35">
      <w:pPr>
        <w:widowControl/>
        <w:autoSpaceDE/>
        <w:autoSpaceDN/>
        <w:spacing w:after="100" w:line="253" w:lineRule="atLeast"/>
        <w:jc w:val="both"/>
        <w:rPr>
          <w:rFonts w:asciiTheme="minorHAnsi" w:hAnsiTheme="minorHAnsi"/>
          <w:b/>
          <w:color w:val="000000" w:themeColor="text1"/>
          <w:sz w:val="20"/>
          <w:szCs w:val="20"/>
        </w:rPr>
      </w:pPr>
    </w:p>
    <w:p w14:paraId="201F21C3" w14:textId="77777777" w:rsidR="002B290F" w:rsidRDefault="002B290F" w:rsidP="00322D35">
      <w:pPr>
        <w:widowControl/>
        <w:autoSpaceDE/>
        <w:autoSpaceDN/>
        <w:spacing w:after="100" w:line="253" w:lineRule="atLeast"/>
        <w:jc w:val="both"/>
        <w:rPr>
          <w:rFonts w:asciiTheme="minorHAnsi" w:hAnsiTheme="minorHAnsi"/>
          <w:b/>
          <w:color w:val="000000" w:themeColor="text1"/>
          <w:sz w:val="20"/>
          <w:szCs w:val="20"/>
        </w:rPr>
      </w:pPr>
    </w:p>
    <w:p w14:paraId="08AA71C0" w14:textId="77777777" w:rsidR="002B290F" w:rsidRDefault="002B290F" w:rsidP="00322D35">
      <w:pPr>
        <w:widowControl/>
        <w:autoSpaceDE/>
        <w:autoSpaceDN/>
        <w:spacing w:after="100" w:line="253" w:lineRule="atLeast"/>
        <w:jc w:val="both"/>
        <w:rPr>
          <w:rFonts w:asciiTheme="minorHAnsi" w:hAnsiTheme="minorHAnsi"/>
          <w:b/>
          <w:color w:val="000000" w:themeColor="text1"/>
          <w:sz w:val="20"/>
          <w:szCs w:val="20"/>
        </w:rPr>
      </w:pPr>
    </w:p>
    <w:p w14:paraId="0DF9867D" w14:textId="655F00B1" w:rsidR="008234F8" w:rsidRPr="00291292" w:rsidRDefault="008F0C1F" w:rsidP="00322D35">
      <w:pPr>
        <w:widowControl/>
        <w:autoSpaceDE/>
        <w:autoSpaceDN/>
        <w:spacing w:after="100" w:line="253" w:lineRule="atLeast"/>
        <w:jc w:val="both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291292">
        <w:rPr>
          <w:rFonts w:asciiTheme="minorHAnsi" w:hAnsiTheme="minorHAnsi"/>
          <w:b/>
          <w:color w:val="000000" w:themeColor="text1"/>
          <w:sz w:val="20"/>
          <w:szCs w:val="20"/>
        </w:rPr>
        <w:lastRenderedPageBreak/>
        <w:t>A</w:t>
      </w:r>
      <w:r w:rsidR="008234F8" w:rsidRPr="00291292">
        <w:rPr>
          <w:rFonts w:asciiTheme="minorHAnsi" w:hAnsiTheme="minorHAnsi"/>
          <w:b/>
          <w:color w:val="000000" w:themeColor="text1"/>
          <w:sz w:val="20"/>
          <w:szCs w:val="20"/>
        </w:rPr>
        <w:t>bout Us:</w:t>
      </w:r>
    </w:p>
    <w:p w14:paraId="693E518A" w14:textId="77777777" w:rsidR="00291292" w:rsidRPr="00291292" w:rsidRDefault="00291292" w:rsidP="00291292">
      <w:pPr>
        <w:widowControl/>
        <w:autoSpaceDE/>
        <w:autoSpaceDN/>
        <w:spacing w:after="22" w:line="276" w:lineRule="auto"/>
        <w:jc w:val="both"/>
        <w:rPr>
          <w:rFonts w:eastAsia="Times New Roman"/>
          <w:lang w:val="en-IN" w:eastAsia="en-IN" w:bidi="ar-SA"/>
        </w:rPr>
      </w:pPr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>Hindware Home Innovation Limited (formerly Somany Home Innovation Limited) is the fastest growing player in Indian Consumer Appliances and a leader in the Building Products segment. The company is focused on servicing consumers and is involved in manufacturing, branding, marketing, sales &amp; distribution, and service of various product categories.</w:t>
      </w:r>
    </w:p>
    <w:p w14:paraId="16CAF773" w14:textId="77777777" w:rsidR="00291292" w:rsidRPr="00291292" w:rsidRDefault="00291292" w:rsidP="00291292">
      <w:pPr>
        <w:widowControl/>
        <w:autoSpaceDE/>
        <w:autoSpaceDN/>
        <w:spacing w:after="22" w:line="276" w:lineRule="auto"/>
        <w:jc w:val="both"/>
        <w:rPr>
          <w:rFonts w:eastAsia="Times New Roman"/>
          <w:lang w:val="en-IN" w:eastAsia="en-IN" w:bidi="ar-SA"/>
        </w:rPr>
      </w:pPr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> </w:t>
      </w:r>
    </w:p>
    <w:p w14:paraId="0383A1DD" w14:textId="77777777" w:rsidR="00291292" w:rsidRPr="00291292" w:rsidRDefault="00291292" w:rsidP="00291292">
      <w:pPr>
        <w:widowControl/>
        <w:autoSpaceDE/>
        <w:autoSpaceDN/>
        <w:spacing w:after="22" w:line="276" w:lineRule="auto"/>
        <w:jc w:val="both"/>
        <w:rPr>
          <w:rFonts w:eastAsia="Times New Roman"/>
          <w:lang w:val="en-IN" w:eastAsia="en-IN" w:bidi="ar-SA"/>
        </w:rPr>
      </w:pPr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 xml:space="preserve">The Consumer Appliances business consists of a selection of household appliances such as kitchen appliances: kitchen chimneys, cooker hoods, built-in hobs, cooktops, built-in ovens, and sinks. The business also houses water purifiers, air coolers, and ceiling fans. Hindware Home Innovation Limited also has a strategic marketing tie-up with a leading Italian company, </w:t>
      </w:r>
      <w:proofErr w:type="spellStart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>Formenti</w:t>
      </w:r>
      <w:proofErr w:type="spellEnd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 xml:space="preserve"> &amp; </w:t>
      </w:r>
      <w:proofErr w:type="spellStart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>Giovenzana</w:t>
      </w:r>
      <w:proofErr w:type="spellEnd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 xml:space="preserve"> in the furniture and kitchen fittings segment. </w:t>
      </w:r>
      <w:proofErr w:type="spellStart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>Hintastica</w:t>
      </w:r>
      <w:proofErr w:type="spellEnd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 xml:space="preserve"> Private Limited is a joint venture between Hindware Home Innovation Limited and </w:t>
      </w:r>
      <w:proofErr w:type="spellStart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>Groupe</w:t>
      </w:r>
      <w:proofErr w:type="spellEnd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 xml:space="preserve"> Atlantic housing the manufacturing, marketing, and distribution of the water heater business under the brand Hindware Atlantic. </w:t>
      </w:r>
    </w:p>
    <w:p w14:paraId="6BE55FC4" w14:textId="77777777" w:rsidR="00291292" w:rsidRPr="00291292" w:rsidRDefault="00291292" w:rsidP="00291292">
      <w:pPr>
        <w:widowControl/>
        <w:autoSpaceDE/>
        <w:autoSpaceDN/>
        <w:spacing w:after="22" w:line="276" w:lineRule="auto"/>
        <w:jc w:val="both"/>
        <w:rPr>
          <w:rFonts w:eastAsia="Times New Roman"/>
          <w:lang w:val="en-IN" w:eastAsia="en-IN" w:bidi="ar-SA"/>
        </w:rPr>
      </w:pPr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> </w:t>
      </w:r>
    </w:p>
    <w:p w14:paraId="5997E327" w14:textId="77777777" w:rsidR="00291292" w:rsidRPr="00291292" w:rsidRDefault="00291292" w:rsidP="00291292">
      <w:pPr>
        <w:widowControl/>
        <w:autoSpaceDE/>
        <w:autoSpaceDN/>
        <w:spacing w:after="22" w:line="276" w:lineRule="auto"/>
        <w:jc w:val="both"/>
        <w:rPr>
          <w:rFonts w:eastAsia="Times New Roman"/>
          <w:lang w:val="en-IN" w:eastAsia="en-IN" w:bidi="ar-SA"/>
        </w:rPr>
      </w:pPr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 xml:space="preserve">Hindware Home Innovation Limited through its wholly owned subsidiary (Hindware Limited) (formerly </w:t>
      </w:r>
      <w:proofErr w:type="spellStart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>Brilloca</w:t>
      </w:r>
      <w:proofErr w:type="spellEnd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 xml:space="preserve"> Limited) has a versatile range of best-in-class </w:t>
      </w:r>
      <w:proofErr w:type="spellStart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>sanitaryware</w:t>
      </w:r>
      <w:proofErr w:type="spellEnd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 xml:space="preserve">, faucets, and tiles products with brands catering to a wide pricing spectrum of customers. Hindware Limited also houses the plastic pipes and fittings business under the brand </w:t>
      </w:r>
      <w:proofErr w:type="spellStart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>Truflo</w:t>
      </w:r>
      <w:proofErr w:type="spellEnd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 xml:space="preserve"> by Hindware,’ one of the fastest growing brands in the country in this segment. ‘</w:t>
      </w:r>
      <w:proofErr w:type="spellStart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>Truflo</w:t>
      </w:r>
      <w:proofErr w:type="spellEnd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 xml:space="preserve"> by Hindware’ also has a presence in overhead water storage tanks and column pipes</w:t>
      </w:r>
      <w:r w:rsidRPr="00291292">
        <w:rPr>
          <w:rFonts w:ascii="Roboto" w:eastAsia="Times New Roman" w:hAnsi="Roboto"/>
          <w:b/>
          <w:bCs/>
          <w:color w:val="000000"/>
          <w:sz w:val="20"/>
          <w:szCs w:val="20"/>
          <w:lang w:eastAsia="en-IN" w:bidi="ar-SA"/>
        </w:rPr>
        <w:t>. </w:t>
      </w:r>
    </w:p>
    <w:p w14:paraId="5C251D8E" w14:textId="77777777" w:rsidR="00291292" w:rsidRPr="00291292" w:rsidRDefault="00291292" w:rsidP="00F14E97">
      <w:pPr>
        <w:pBdr>
          <w:bottom w:val="single" w:sz="4" w:space="1" w:color="E96925" w:themeColor="accent2"/>
        </w:pBdr>
        <w:spacing w:after="22" w:line="276" w:lineRule="auto"/>
        <w:ind w:right="-1"/>
        <w:jc w:val="both"/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</w:pPr>
    </w:p>
    <w:p w14:paraId="7E4D084B" w14:textId="77777777" w:rsidR="00D20CB6" w:rsidRPr="00E165A4" w:rsidRDefault="00D20CB6" w:rsidP="00D20CB6">
      <w:pPr>
        <w:spacing w:after="100" w:line="276" w:lineRule="auto"/>
        <w:ind w:right="-1"/>
        <w:jc w:val="both"/>
        <w:rPr>
          <w:rFonts w:asciiTheme="minorHAnsi" w:hAnsiTheme="minorHAnsi"/>
          <w:i/>
          <w:color w:val="000000" w:themeColor="text1"/>
          <w:sz w:val="18"/>
          <w:szCs w:val="20"/>
        </w:rPr>
      </w:pPr>
      <w:r w:rsidRPr="00E165A4">
        <w:rPr>
          <w:rFonts w:asciiTheme="minorHAnsi" w:hAnsiTheme="minorHAnsi"/>
          <w:color w:val="000000" w:themeColor="text1"/>
          <w:sz w:val="20"/>
          <w:szCs w:val="20"/>
        </w:rPr>
        <w:t>*</w:t>
      </w:r>
      <w:r w:rsidRPr="00E165A4">
        <w:rPr>
          <w:rFonts w:asciiTheme="minorHAnsi" w:hAnsiTheme="minorHAnsi"/>
          <w:i/>
          <w:color w:val="000000" w:themeColor="text1"/>
          <w:sz w:val="18"/>
          <w:szCs w:val="20"/>
        </w:rPr>
        <w:t>Formerly Somany Home Innovation Limited</w:t>
      </w:r>
    </w:p>
    <w:p w14:paraId="5349B277" w14:textId="4C5C8873" w:rsidR="009774EA" w:rsidRPr="002753E9" w:rsidRDefault="009774EA" w:rsidP="00F14E97">
      <w:pPr>
        <w:pBdr>
          <w:bottom w:val="single" w:sz="4" w:space="1" w:color="E96925" w:themeColor="accent2"/>
        </w:pBdr>
        <w:spacing w:after="22" w:line="276" w:lineRule="auto"/>
        <w:ind w:right="-1"/>
        <w:jc w:val="both"/>
        <w:rPr>
          <w:rFonts w:asciiTheme="minorHAnsi" w:hAnsiTheme="minorHAnsi"/>
          <w:color w:val="000000" w:themeColor="text1"/>
          <w:sz w:val="20"/>
          <w:szCs w:val="20"/>
        </w:rPr>
      </w:pPr>
    </w:p>
    <w:p w14:paraId="67A76CB8" w14:textId="543A21F7" w:rsidR="008234F8" w:rsidRPr="002753E9" w:rsidRDefault="008234F8" w:rsidP="00F14E97">
      <w:pPr>
        <w:pBdr>
          <w:bottom w:val="single" w:sz="4" w:space="1" w:color="E96925" w:themeColor="accent2"/>
        </w:pBdr>
        <w:spacing w:after="22" w:line="276" w:lineRule="auto"/>
        <w:ind w:right="-1"/>
        <w:jc w:val="both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2753E9">
        <w:rPr>
          <w:rFonts w:asciiTheme="minorHAnsi" w:hAnsiTheme="minorHAnsi"/>
          <w:b/>
          <w:color w:val="000000" w:themeColor="text1"/>
          <w:sz w:val="20"/>
          <w:szCs w:val="20"/>
        </w:rPr>
        <w:t xml:space="preserve">For further information on the Company, please </w:t>
      </w:r>
      <w:r w:rsidRPr="00761E3B">
        <w:rPr>
          <w:rFonts w:asciiTheme="minorHAnsi" w:hAnsiTheme="minorHAnsi"/>
          <w:b/>
          <w:color w:val="000000" w:themeColor="text1"/>
          <w:sz w:val="20"/>
          <w:szCs w:val="20"/>
        </w:rPr>
        <w:t xml:space="preserve">visit </w:t>
      </w:r>
      <w:hyperlink r:id="rId7" w:history="1">
        <w:r w:rsidRPr="00761E3B">
          <w:rPr>
            <w:rStyle w:val="Hyperlink"/>
            <w:rFonts w:asciiTheme="minorHAnsi" w:hAnsiTheme="minorHAnsi"/>
            <w:color w:val="000000" w:themeColor="text1"/>
            <w:sz w:val="20"/>
            <w:szCs w:val="20"/>
          </w:rPr>
          <w:t>www.shilgroup.com</w:t>
        </w:r>
      </w:hyperlink>
      <w:r w:rsidR="00D055EE" w:rsidRPr="00761E3B">
        <w:rPr>
          <w:rStyle w:val="Hyperlink"/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D055EE" w:rsidRPr="00761E3B">
        <w:rPr>
          <w:rStyle w:val="Hyperlink"/>
          <w:rFonts w:asciiTheme="minorHAnsi" w:hAnsiTheme="minorHAnsi"/>
          <w:color w:val="000000" w:themeColor="text1"/>
          <w:sz w:val="20"/>
          <w:szCs w:val="20"/>
          <w:u w:val="none"/>
        </w:rPr>
        <w:t xml:space="preserve">and </w:t>
      </w:r>
      <w:r w:rsidR="00D055EE" w:rsidRPr="00761E3B">
        <w:rPr>
          <w:rStyle w:val="Hyperlink"/>
          <w:rFonts w:asciiTheme="minorHAnsi" w:hAnsiTheme="minorHAnsi"/>
          <w:color w:val="000000" w:themeColor="text1"/>
          <w:sz w:val="20"/>
          <w:szCs w:val="20"/>
        </w:rPr>
        <w:t>www.brilloca.com</w:t>
      </w:r>
    </w:p>
    <w:p w14:paraId="34DF17FC" w14:textId="18E23744" w:rsidR="00C93243" w:rsidRDefault="00166685" w:rsidP="002E1CE6">
      <w:pPr>
        <w:tabs>
          <w:tab w:val="left" w:pos="4820"/>
        </w:tabs>
        <w:spacing w:line="276" w:lineRule="auto"/>
        <w:ind w:right="-1"/>
        <w:rPr>
          <w:rFonts w:asciiTheme="minorHAnsi" w:hAnsiTheme="minorHAnsi"/>
          <w:color w:val="000000" w:themeColor="text1"/>
          <w:sz w:val="20"/>
          <w:szCs w:val="20"/>
        </w:rPr>
      </w:pPr>
      <w:r w:rsidRPr="002753E9">
        <w:rPr>
          <w:rFonts w:asciiTheme="minorHAnsi" w:hAnsiTheme="minorHAnsi"/>
          <w:b/>
          <w:color w:val="000000" w:themeColor="text1"/>
          <w:sz w:val="20"/>
          <w:szCs w:val="20"/>
        </w:rPr>
        <w:t xml:space="preserve">Meenakshi </w:t>
      </w:r>
      <w:r w:rsidR="00F96C99" w:rsidRPr="002753E9">
        <w:rPr>
          <w:rFonts w:asciiTheme="minorHAnsi" w:hAnsiTheme="minorHAnsi"/>
          <w:b/>
          <w:color w:val="000000" w:themeColor="text1"/>
          <w:sz w:val="20"/>
          <w:szCs w:val="20"/>
        </w:rPr>
        <w:t>Oberoi:</w:t>
      </w:r>
      <w:r w:rsidR="00643A98" w:rsidRPr="002753E9">
        <w:rPr>
          <w:rFonts w:asciiTheme="minorHAnsi" w:hAnsiTheme="minorHAnsi"/>
          <w:b/>
          <w:color w:val="000000" w:themeColor="text1"/>
          <w:sz w:val="20"/>
          <w:szCs w:val="20"/>
        </w:rPr>
        <w:t xml:space="preserve"> +91-986056994, meenakshi.oberoi@hindware.co.in</w:t>
      </w:r>
      <w:r w:rsidR="008234F8" w:rsidRPr="002753E9">
        <w:rPr>
          <w:rFonts w:asciiTheme="minorHAnsi" w:hAnsiTheme="minorHAnsi"/>
          <w:color w:val="000000" w:themeColor="text1"/>
          <w:sz w:val="20"/>
          <w:szCs w:val="20"/>
        </w:rPr>
        <w:tab/>
      </w:r>
    </w:p>
    <w:p w14:paraId="396EEAA5" w14:textId="6F2C8598" w:rsidR="00955978" w:rsidRDefault="00955978" w:rsidP="002E1CE6">
      <w:pPr>
        <w:tabs>
          <w:tab w:val="left" w:pos="4820"/>
        </w:tabs>
        <w:spacing w:line="276" w:lineRule="auto"/>
        <w:ind w:right="-1"/>
        <w:rPr>
          <w:rFonts w:asciiTheme="minorHAnsi" w:hAnsiTheme="minorHAnsi"/>
          <w:color w:val="000000" w:themeColor="text1"/>
          <w:sz w:val="20"/>
          <w:szCs w:val="20"/>
        </w:rPr>
      </w:pPr>
    </w:p>
    <w:p w14:paraId="3195D6DE" w14:textId="77777777" w:rsidR="00955978" w:rsidRDefault="00955978" w:rsidP="00955978">
      <w:pPr>
        <w:tabs>
          <w:tab w:val="left" w:pos="4820"/>
        </w:tabs>
        <w:spacing w:after="40" w:line="276" w:lineRule="auto"/>
        <w:rPr>
          <w:rFonts w:asciiTheme="minorHAnsi" w:hAnsiTheme="minorHAnsi"/>
          <w:b/>
          <w:sz w:val="20"/>
          <w:szCs w:val="20"/>
        </w:rPr>
      </w:pPr>
    </w:p>
    <w:p w14:paraId="3DC6B832" w14:textId="27BB9012" w:rsidR="00955978" w:rsidRPr="00C63CB4" w:rsidRDefault="00955978" w:rsidP="00955978">
      <w:pPr>
        <w:tabs>
          <w:tab w:val="left" w:pos="4820"/>
        </w:tabs>
        <w:spacing w:after="40" w:line="276" w:lineRule="auto"/>
        <w:rPr>
          <w:rFonts w:asciiTheme="minorHAnsi" w:hAnsiTheme="minorHAnsi"/>
          <w:b/>
          <w:sz w:val="20"/>
          <w:szCs w:val="20"/>
        </w:rPr>
      </w:pPr>
      <w:r w:rsidRPr="00C63CB4">
        <w:rPr>
          <w:rFonts w:asciiTheme="minorHAnsi" w:hAnsiTheme="minorHAnsi"/>
          <w:b/>
          <w:sz w:val="20"/>
          <w:szCs w:val="20"/>
        </w:rPr>
        <w:t>Naveen Malik</w:t>
      </w:r>
      <w:r w:rsidR="00B62B87">
        <w:rPr>
          <w:rFonts w:asciiTheme="minorHAnsi" w:hAnsiTheme="minorHAnsi"/>
          <w:sz w:val="20"/>
          <w:szCs w:val="20"/>
        </w:rPr>
        <w:t xml:space="preserve">                                    </w:t>
      </w:r>
      <w:r w:rsidR="00FF7E8B">
        <w:rPr>
          <w:rFonts w:asciiTheme="minorHAnsi" w:hAnsiTheme="minorHAnsi"/>
          <w:sz w:val="20"/>
          <w:szCs w:val="20"/>
        </w:rPr>
        <w:t xml:space="preserve">                            </w:t>
      </w:r>
      <w:r w:rsidRPr="00C63CB4">
        <w:rPr>
          <w:rFonts w:asciiTheme="minorHAnsi" w:hAnsiTheme="minorHAnsi"/>
          <w:b/>
          <w:sz w:val="20"/>
          <w:szCs w:val="20"/>
        </w:rPr>
        <w:t xml:space="preserve">Gavin Desa </w:t>
      </w:r>
      <w:r w:rsidR="00B62B87" w:rsidRPr="00B62B87">
        <w:rPr>
          <w:rFonts w:asciiTheme="minorHAnsi" w:hAnsiTheme="minorHAnsi"/>
          <w:b/>
          <w:sz w:val="20"/>
          <w:szCs w:val="20"/>
        </w:rPr>
        <w:t xml:space="preserve">/ </w:t>
      </w:r>
      <w:r w:rsidR="00010EEF">
        <w:rPr>
          <w:rFonts w:asciiTheme="minorHAnsi" w:hAnsiTheme="minorHAnsi"/>
          <w:b/>
          <w:sz w:val="20"/>
          <w:szCs w:val="20"/>
        </w:rPr>
        <w:t xml:space="preserve">Jenny Rose </w:t>
      </w:r>
      <w:proofErr w:type="spellStart"/>
      <w:r w:rsidR="00010EEF">
        <w:rPr>
          <w:rFonts w:asciiTheme="minorHAnsi" w:hAnsiTheme="minorHAnsi"/>
          <w:b/>
          <w:sz w:val="20"/>
          <w:szCs w:val="20"/>
        </w:rPr>
        <w:t>Kunnappally</w:t>
      </w:r>
      <w:proofErr w:type="spellEnd"/>
    </w:p>
    <w:p w14:paraId="0B952D16" w14:textId="0FC44867" w:rsidR="00955978" w:rsidRPr="00C63CB4" w:rsidRDefault="00754CD9" w:rsidP="00955978">
      <w:pPr>
        <w:pStyle w:val="BodyText"/>
        <w:tabs>
          <w:tab w:val="left" w:pos="4820"/>
        </w:tabs>
        <w:spacing w:after="4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Hindware Home Innovation Limited </w:t>
      </w:r>
      <w:r w:rsidR="00B62B87">
        <w:rPr>
          <w:rFonts w:asciiTheme="minorHAnsi" w:hAnsiTheme="minorHAnsi"/>
        </w:rPr>
        <w:t xml:space="preserve">                             </w:t>
      </w:r>
      <w:r w:rsidR="00955978" w:rsidRPr="00C63CB4">
        <w:rPr>
          <w:rFonts w:asciiTheme="minorHAnsi" w:hAnsiTheme="minorHAnsi"/>
        </w:rPr>
        <w:t>CDR India</w:t>
      </w:r>
    </w:p>
    <w:p w14:paraId="74EF4D13" w14:textId="1E3B470F" w:rsidR="00955978" w:rsidRPr="00C63CB4" w:rsidRDefault="00955978" w:rsidP="00010EEF">
      <w:pPr>
        <w:pStyle w:val="BodyText"/>
        <w:tabs>
          <w:tab w:val="left" w:pos="4820"/>
        </w:tabs>
        <w:spacing w:after="40" w:line="276" w:lineRule="auto"/>
        <w:ind w:left="4820" w:hanging="4820"/>
        <w:rPr>
          <w:rFonts w:asciiTheme="minorHAnsi" w:hAnsiTheme="minorHAnsi"/>
        </w:rPr>
      </w:pPr>
      <w:r w:rsidRPr="00C63CB4">
        <w:rPr>
          <w:rFonts w:asciiTheme="minorHAnsi" w:hAnsiTheme="minorHAnsi"/>
        </w:rPr>
        <w:t>Tel: +91 124 477 9200</w:t>
      </w:r>
      <w:r w:rsidR="00B62B87">
        <w:rPr>
          <w:rFonts w:asciiTheme="minorHAnsi" w:hAnsiTheme="minorHAnsi"/>
        </w:rPr>
        <w:t xml:space="preserve">                                                     </w:t>
      </w:r>
      <w:r w:rsidRPr="00C63CB4">
        <w:rPr>
          <w:rFonts w:asciiTheme="minorHAnsi" w:hAnsiTheme="minorHAnsi"/>
        </w:rPr>
        <w:t xml:space="preserve">Tel: +91 98206 37649 </w:t>
      </w:r>
      <w:r w:rsidR="00B62B87">
        <w:rPr>
          <w:rFonts w:asciiTheme="minorHAnsi" w:hAnsiTheme="minorHAnsi"/>
        </w:rPr>
        <w:t xml:space="preserve">/ </w:t>
      </w:r>
      <w:r w:rsidR="00010EEF">
        <w:rPr>
          <w:rFonts w:asciiTheme="minorHAnsi" w:hAnsiTheme="minorHAnsi"/>
        </w:rPr>
        <w:t>91 86899 72124</w:t>
      </w:r>
    </w:p>
    <w:p w14:paraId="1A0E0744" w14:textId="12474328" w:rsidR="00955978" w:rsidRPr="00010EEF" w:rsidRDefault="00955978" w:rsidP="00010EEF">
      <w:pPr>
        <w:pStyle w:val="BodyText"/>
        <w:tabs>
          <w:tab w:val="left" w:pos="4820"/>
        </w:tabs>
        <w:spacing w:line="276" w:lineRule="auto"/>
        <w:ind w:left="4820" w:right="-1" w:hanging="4820"/>
        <w:rPr>
          <w:rFonts w:asciiTheme="minorHAnsi" w:hAnsiTheme="minorHAnsi"/>
          <w:color w:val="FF0000"/>
        </w:rPr>
      </w:pPr>
      <w:r w:rsidRPr="00C63CB4">
        <w:rPr>
          <w:rFonts w:asciiTheme="minorHAnsi" w:hAnsiTheme="minorHAnsi"/>
        </w:rPr>
        <w:t xml:space="preserve">Email: </w:t>
      </w:r>
      <w:hyperlink r:id="rId8" w:history="1">
        <w:r w:rsidRPr="00C63CB4">
          <w:rPr>
            <w:rStyle w:val="Hyperlink"/>
            <w:rFonts w:asciiTheme="minorHAnsi" w:hAnsiTheme="minorHAnsi"/>
          </w:rPr>
          <w:t>Investor@shilgroup.com</w:t>
        </w:r>
      </w:hyperlink>
      <w:r w:rsidR="00B62B87">
        <w:rPr>
          <w:rFonts w:asciiTheme="minorHAnsi" w:hAnsiTheme="minorHAnsi"/>
          <w:color w:val="FF0000"/>
        </w:rPr>
        <w:t xml:space="preserve">                                      </w:t>
      </w:r>
      <w:r w:rsidRPr="00C63CB4">
        <w:rPr>
          <w:rFonts w:asciiTheme="minorHAnsi" w:hAnsiTheme="minorHAnsi"/>
        </w:rPr>
        <w:t xml:space="preserve">Email: </w:t>
      </w:r>
      <w:hyperlink r:id="rId9" w:history="1">
        <w:r w:rsidRPr="00C63CB4">
          <w:rPr>
            <w:rStyle w:val="Hyperlink"/>
            <w:rFonts w:asciiTheme="minorHAnsi" w:hAnsiTheme="minorHAnsi"/>
          </w:rPr>
          <w:t>gavin@cdr-india.com</w:t>
        </w:r>
      </w:hyperlink>
      <w:r w:rsidRPr="00C63CB4">
        <w:rPr>
          <w:rFonts w:asciiTheme="minorHAnsi" w:hAnsiTheme="minorHAnsi"/>
          <w:color w:val="0000FF"/>
        </w:rPr>
        <w:t xml:space="preserve"> </w:t>
      </w:r>
      <w:r w:rsidR="00B62B87" w:rsidRPr="00C63CB4">
        <w:rPr>
          <w:rFonts w:asciiTheme="minorHAnsi" w:hAnsiTheme="minorHAnsi"/>
          <w:color w:val="0000FF"/>
        </w:rPr>
        <w:t>/</w:t>
      </w:r>
      <w:r w:rsidR="00010EEF">
        <w:rPr>
          <w:rStyle w:val="Hyperlink"/>
          <w:rFonts w:asciiTheme="minorHAnsi" w:hAnsiTheme="minorHAnsi"/>
        </w:rPr>
        <w:t>jenny@cdr-india.com</w:t>
      </w:r>
    </w:p>
    <w:sectPr w:rsidR="00955978" w:rsidRPr="00010EEF" w:rsidSect="00AB4577">
      <w:pgSz w:w="12240" w:h="15840"/>
      <w:pgMar w:top="1240" w:right="1160" w:bottom="993" w:left="1300" w:header="720" w:footer="720" w:gutter="0"/>
      <w:pgBorders w:offsetFrom="page">
        <w:top w:val="single" w:sz="24" w:space="24" w:color="004A8F" w:themeColor="accent1"/>
        <w:left w:val="single" w:sz="24" w:space="24" w:color="004A8F" w:themeColor="accent1"/>
        <w:bottom w:val="single" w:sz="24" w:space="24" w:color="004A8F" w:themeColor="accent1"/>
        <w:right w:val="single" w:sz="24" w:space="24" w:color="004A8F" w:themeColor="accent1"/>
      </w:pgBorders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CD4E2" w16cex:dateUtc="2022-11-14T09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344BB2" w16cid:durableId="271CD4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3A16"/>
    <w:multiLevelType w:val="hybridMultilevel"/>
    <w:tmpl w:val="573C144A"/>
    <w:lvl w:ilvl="0" w:tplc="97ECD1E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92EC4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EBA8FF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314D10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9CAAF6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962419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51ADAF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324936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C8223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5BC3AC4"/>
    <w:multiLevelType w:val="hybridMultilevel"/>
    <w:tmpl w:val="7990EA5A"/>
    <w:lvl w:ilvl="0" w:tplc="40090003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6" w:hanging="360"/>
      </w:pPr>
      <w:rPr>
        <w:rFonts w:ascii="Wingdings" w:hAnsi="Wingdings" w:hint="default"/>
      </w:rPr>
    </w:lvl>
  </w:abstractNum>
  <w:abstractNum w:abstractNumId="2" w15:restartNumberingAfterBreak="0">
    <w:nsid w:val="05F12D5F"/>
    <w:multiLevelType w:val="hybridMultilevel"/>
    <w:tmpl w:val="BF3E3A40"/>
    <w:lvl w:ilvl="0" w:tplc="7B54E5E2">
      <w:numFmt w:val="bullet"/>
      <w:lvlText w:val="-"/>
      <w:lvlJc w:val="left"/>
      <w:pPr>
        <w:ind w:left="720" w:hanging="360"/>
      </w:pPr>
      <w:rPr>
        <w:rFonts w:ascii="Roboto" w:eastAsia="Cambria" w:hAnsi="Roboto" w:cs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91B45"/>
    <w:multiLevelType w:val="hybridMultilevel"/>
    <w:tmpl w:val="5AF832EC"/>
    <w:lvl w:ilvl="0" w:tplc="21E4842E">
      <w:numFmt w:val="bullet"/>
      <w:lvlText w:val="-"/>
      <w:lvlJc w:val="left"/>
      <w:pPr>
        <w:ind w:left="720" w:hanging="360"/>
      </w:pPr>
      <w:rPr>
        <w:rFonts w:ascii="Roboto" w:eastAsia="Cambria" w:hAnsi="Roboto" w:cs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62C6F"/>
    <w:multiLevelType w:val="hybridMultilevel"/>
    <w:tmpl w:val="A8C4E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34D87"/>
    <w:multiLevelType w:val="hybridMultilevel"/>
    <w:tmpl w:val="CEE0220A"/>
    <w:lvl w:ilvl="0" w:tplc="4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E7F2D2C"/>
    <w:multiLevelType w:val="hybridMultilevel"/>
    <w:tmpl w:val="5D089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F22AF"/>
    <w:multiLevelType w:val="hybridMultilevel"/>
    <w:tmpl w:val="C0A03084"/>
    <w:lvl w:ilvl="0" w:tplc="A3AC7E20">
      <w:start w:val="1"/>
      <w:numFmt w:val="bullet"/>
      <w:pStyle w:val="10BulletPoin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EE8E76">
      <w:start w:val="1"/>
      <w:numFmt w:val="bullet"/>
      <w:pStyle w:val="11SubBulletPoin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0C1F21"/>
    <w:multiLevelType w:val="hybridMultilevel"/>
    <w:tmpl w:val="E6CE179C"/>
    <w:lvl w:ilvl="0" w:tplc="40090001">
      <w:start w:val="1"/>
      <w:numFmt w:val="bullet"/>
      <w:lvlText w:val=""/>
      <w:lvlJc w:val="left"/>
      <w:pPr>
        <w:ind w:left="1806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9" w15:restartNumberingAfterBreak="0">
    <w:nsid w:val="28CA1544"/>
    <w:multiLevelType w:val="hybridMultilevel"/>
    <w:tmpl w:val="0A3A9430"/>
    <w:lvl w:ilvl="0" w:tplc="D8A4A172">
      <w:start w:val="1"/>
      <w:numFmt w:val="bullet"/>
      <w:lvlText w:val="−"/>
      <w:lvlJc w:val="left"/>
      <w:pPr>
        <w:ind w:left="720" w:hanging="360"/>
      </w:pPr>
      <w:rPr>
        <w:rFonts w:ascii="Avenir Next LT Pro Light" w:hAnsi="Avenir Next LT Pro Light" w:hint="default"/>
      </w:rPr>
    </w:lvl>
    <w:lvl w:ilvl="1" w:tplc="D8A4A172">
      <w:start w:val="1"/>
      <w:numFmt w:val="bullet"/>
      <w:lvlText w:val="−"/>
      <w:lvlJc w:val="left"/>
      <w:pPr>
        <w:ind w:left="1440" w:hanging="360"/>
      </w:pPr>
      <w:rPr>
        <w:rFonts w:ascii="Avenir Next LT Pro Light" w:hAnsi="Avenir Next LT Pro Light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96351"/>
    <w:multiLevelType w:val="hybridMultilevel"/>
    <w:tmpl w:val="9F784832"/>
    <w:lvl w:ilvl="0" w:tplc="FC1A3618">
      <w:numFmt w:val="bullet"/>
      <w:lvlText w:val="-"/>
      <w:lvlJc w:val="left"/>
      <w:pPr>
        <w:ind w:left="720" w:hanging="360"/>
      </w:pPr>
      <w:rPr>
        <w:rFonts w:ascii="Roboto" w:eastAsia="Cambria" w:hAnsi="Roboto" w:cs="Cambria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65128"/>
    <w:multiLevelType w:val="hybridMultilevel"/>
    <w:tmpl w:val="80E8A1E6"/>
    <w:lvl w:ilvl="0" w:tplc="FCDC0E2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6701B"/>
    <w:multiLevelType w:val="hybridMultilevel"/>
    <w:tmpl w:val="F6B040A8"/>
    <w:lvl w:ilvl="0" w:tplc="97564E94">
      <w:numFmt w:val="bullet"/>
      <w:lvlText w:val="•"/>
      <w:lvlJc w:val="left"/>
      <w:pPr>
        <w:ind w:left="1080" w:hanging="720"/>
      </w:pPr>
      <w:rPr>
        <w:rFonts w:ascii="Roboto" w:eastAsia="Calibri" w:hAnsi="Roboto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13D5F"/>
    <w:multiLevelType w:val="hybridMultilevel"/>
    <w:tmpl w:val="706C5944"/>
    <w:lvl w:ilvl="0" w:tplc="F000BF0A">
      <w:start w:val="1"/>
      <w:numFmt w:val="bullet"/>
      <w:lvlText w:val=""/>
      <w:lvlJc w:val="left"/>
      <w:pPr>
        <w:tabs>
          <w:tab w:val="num" w:pos="720"/>
        </w:tabs>
        <w:ind w:left="720" w:hanging="360"/>
      </w:pPr>
      <w:rPr>
        <w:rFonts w:ascii="HoloLens MDL2 Assets" w:hAnsi="HoloLens MDL2 Assets" w:hint="default"/>
      </w:rPr>
    </w:lvl>
    <w:lvl w:ilvl="1" w:tplc="6E122880">
      <w:start w:val="1"/>
      <w:numFmt w:val="bullet"/>
      <w:lvlText w:val=""/>
      <w:lvlJc w:val="left"/>
      <w:pPr>
        <w:tabs>
          <w:tab w:val="num" w:pos="1440"/>
        </w:tabs>
        <w:ind w:left="1440" w:hanging="360"/>
      </w:pPr>
      <w:rPr>
        <w:rFonts w:ascii="HoloLens MDL2 Assets" w:hAnsi="HoloLens MDL2 Assets" w:hint="default"/>
      </w:rPr>
    </w:lvl>
    <w:lvl w:ilvl="2" w:tplc="0BA2A0C6" w:tentative="1">
      <w:start w:val="1"/>
      <w:numFmt w:val="bullet"/>
      <w:lvlText w:val=""/>
      <w:lvlJc w:val="left"/>
      <w:pPr>
        <w:tabs>
          <w:tab w:val="num" w:pos="2160"/>
        </w:tabs>
        <w:ind w:left="2160" w:hanging="360"/>
      </w:pPr>
      <w:rPr>
        <w:rFonts w:ascii="HoloLens MDL2 Assets" w:hAnsi="HoloLens MDL2 Assets" w:hint="default"/>
      </w:rPr>
    </w:lvl>
    <w:lvl w:ilvl="3" w:tplc="6BFCFE1C" w:tentative="1">
      <w:start w:val="1"/>
      <w:numFmt w:val="bullet"/>
      <w:lvlText w:val=""/>
      <w:lvlJc w:val="left"/>
      <w:pPr>
        <w:tabs>
          <w:tab w:val="num" w:pos="2880"/>
        </w:tabs>
        <w:ind w:left="2880" w:hanging="360"/>
      </w:pPr>
      <w:rPr>
        <w:rFonts w:ascii="HoloLens MDL2 Assets" w:hAnsi="HoloLens MDL2 Assets" w:hint="default"/>
      </w:rPr>
    </w:lvl>
    <w:lvl w:ilvl="4" w:tplc="3A042A2E" w:tentative="1">
      <w:start w:val="1"/>
      <w:numFmt w:val="bullet"/>
      <w:lvlText w:val=""/>
      <w:lvlJc w:val="left"/>
      <w:pPr>
        <w:tabs>
          <w:tab w:val="num" w:pos="3600"/>
        </w:tabs>
        <w:ind w:left="3600" w:hanging="360"/>
      </w:pPr>
      <w:rPr>
        <w:rFonts w:ascii="HoloLens MDL2 Assets" w:hAnsi="HoloLens MDL2 Assets" w:hint="default"/>
      </w:rPr>
    </w:lvl>
    <w:lvl w:ilvl="5" w:tplc="9E1AF7CE" w:tentative="1">
      <w:start w:val="1"/>
      <w:numFmt w:val="bullet"/>
      <w:lvlText w:val=""/>
      <w:lvlJc w:val="left"/>
      <w:pPr>
        <w:tabs>
          <w:tab w:val="num" w:pos="4320"/>
        </w:tabs>
        <w:ind w:left="4320" w:hanging="360"/>
      </w:pPr>
      <w:rPr>
        <w:rFonts w:ascii="HoloLens MDL2 Assets" w:hAnsi="HoloLens MDL2 Assets" w:hint="default"/>
      </w:rPr>
    </w:lvl>
    <w:lvl w:ilvl="6" w:tplc="512C9FEC" w:tentative="1">
      <w:start w:val="1"/>
      <w:numFmt w:val="bullet"/>
      <w:lvlText w:val=""/>
      <w:lvlJc w:val="left"/>
      <w:pPr>
        <w:tabs>
          <w:tab w:val="num" w:pos="5040"/>
        </w:tabs>
        <w:ind w:left="5040" w:hanging="360"/>
      </w:pPr>
      <w:rPr>
        <w:rFonts w:ascii="HoloLens MDL2 Assets" w:hAnsi="HoloLens MDL2 Assets" w:hint="default"/>
      </w:rPr>
    </w:lvl>
    <w:lvl w:ilvl="7" w:tplc="CE2AA49A" w:tentative="1">
      <w:start w:val="1"/>
      <w:numFmt w:val="bullet"/>
      <w:lvlText w:val=""/>
      <w:lvlJc w:val="left"/>
      <w:pPr>
        <w:tabs>
          <w:tab w:val="num" w:pos="5760"/>
        </w:tabs>
        <w:ind w:left="5760" w:hanging="360"/>
      </w:pPr>
      <w:rPr>
        <w:rFonts w:ascii="HoloLens MDL2 Assets" w:hAnsi="HoloLens MDL2 Assets" w:hint="default"/>
      </w:rPr>
    </w:lvl>
    <w:lvl w:ilvl="8" w:tplc="3618B6F6" w:tentative="1">
      <w:start w:val="1"/>
      <w:numFmt w:val="bullet"/>
      <w:lvlText w:val=""/>
      <w:lvlJc w:val="left"/>
      <w:pPr>
        <w:tabs>
          <w:tab w:val="num" w:pos="6480"/>
        </w:tabs>
        <w:ind w:left="6480" w:hanging="360"/>
      </w:pPr>
      <w:rPr>
        <w:rFonts w:ascii="HoloLens MDL2 Assets" w:hAnsi="HoloLens MDL2 Assets" w:hint="default"/>
      </w:rPr>
    </w:lvl>
  </w:abstractNum>
  <w:abstractNum w:abstractNumId="14" w15:restartNumberingAfterBreak="0">
    <w:nsid w:val="48C0344B"/>
    <w:multiLevelType w:val="hybridMultilevel"/>
    <w:tmpl w:val="D09A3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F4E73"/>
    <w:multiLevelType w:val="hybridMultilevel"/>
    <w:tmpl w:val="BE02C330"/>
    <w:lvl w:ilvl="0" w:tplc="D8A4A172">
      <w:start w:val="1"/>
      <w:numFmt w:val="bullet"/>
      <w:lvlText w:val="−"/>
      <w:lvlJc w:val="left"/>
      <w:pPr>
        <w:ind w:left="720" w:hanging="360"/>
      </w:pPr>
      <w:rPr>
        <w:rFonts w:ascii="Avenir Next LT Pro Light" w:hAnsi="Avenir Next LT Pro Light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DC31DD"/>
    <w:multiLevelType w:val="hybridMultilevel"/>
    <w:tmpl w:val="45BC8AC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53B72"/>
    <w:multiLevelType w:val="hybridMultilevel"/>
    <w:tmpl w:val="8FDC57CE"/>
    <w:lvl w:ilvl="0" w:tplc="40090003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1" w:tplc="D8A4A172">
      <w:start w:val="1"/>
      <w:numFmt w:val="bullet"/>
      <w:lvlText w:val="−"/>
      <w:lvlJc w:val="left"/>
      <w:pPr>
        <w:ind w:left="2526" w:hanging="360"/>
      </w:pPr>
      <w:rPr>
        <w:rFonts w:ascii="Avenir Next LT Pro Light" w:hAnsi="Avenir Next LT Pro Light" w:hint="default"/>
      </w:rPr>
    </w:lvl>
    <w:lvl w:ilvl="2" w:tplc="40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18" w15:restartNumberingAfterBreak="0">
    <w:nsid w:val="66C30876"/>
    <w:multiLevelType w:val="hybridMultilevel"/>
    <w:tmpl w:val="A69668BA"/>
    <w:lvl w:ilvl="0" w:tplc="1318CA2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AB0C3CC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2" w:tplc="E048D2FE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en-US"/>
      </w:rPr>
    </w:lvl>
    <w:lvl w:ilvl="3" w:tplc="D0F49F18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en-US"/>
      </w:rPr>
    </w:lvl>
    <w:lvl w:ilvl="4" w:tplc="EAA668B8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en-US"/>
      </w:rPr>
    </w:lvl>
    <w:lvl w:ilvl="5" w:tplc="F0048ED8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8AA68C8E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en-US"/>
      </w:rPr>
    </w:lvl>
    <w:lvl w:ilvl="7" w:tplc="C7580394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en-US"/>
      </w:rPr>
    </w:lvl>
    <w:lvl w:ilvl="8" w:tplc="9C5AAB5C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en-US"/>
      </w:rPr>
    </w:lvl>
  </w:abstractNum>
  <w:num w:numId="1">
    <w:abstractNumId w:val="18"/>
  </w:num>
  <w:num w:numId="2">
    <w:abstractNumId w:val="8"/>
  </w:num>
  <w:num w:numId="3">
    <w:abstractNumId w:val="12"/>
  </w:num>
  <w:num w:numId="4">
    <w:abstractNumId w:val="1"/>
  </w:num>
  <w:num w:numId="5">
    <w:abstractNumId w:val="17"/>
  </w:num>
  <w:num w:numId="6">
    <w:abstractNumId w:val="6"/>
  </w:num>
  <w:num w:numId="7">
    <w:abstractNumId w:val="4"/>
  </w:num>
  <w:num w:numId="8">
    <w:abstractNumId w:val="16"/>
  </w:num>
  <w:num w:numId="9">
    <w:abstractNumId w:val="5"/>
  </w:num>
  <w:num w:numId="10">
    <w:abstractNumId w:val="7"/>
  </w:num>
  <w:num w:numId="11">
    <w:abstractNumId w:val="15"/>
  </w:num>
  <w:num w:numId="12">
    <w:abstractNumId w:val="9"/>
  </w:num>
  <w:num w:numId="13">
    <w:abstractNumId w:val="13"/>
  </w:num>
  <w:num w:numId="14">
    <w:abstractNumId w:val="0"/>
  </w:num>
  <w:num w:numId="15">
    <w:abstractNumId w:val="10"/>
  </w:num>
  <w:num w:numId="16">
    <w:abstractNumId w:val="2"/>
  </w:num>
  <w:num w:numId="17">
    <w:abstractNumId w:val="11"/>
  </w:num>
  <w:num w:numId="18">
    <w:abstractNumId w:val="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6" w:nlCheck="1" w:checkStyle="0"/>
  <w:activeWritingStyle w:appName="MSWord" w:lang="en-IN" w:vendorID="64" w:dllVersion="0" w:nlCheck="1" w:checkStyle="0"/>
  <w:activeWritingStyle w:appName="MSWord" w:lang="en-IN" w:vendorID="64" w:dllVersion="4096" w:nlCheck="1" w:checkStyle="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4F8"/>
    <w:rsid w:val="000006BB"/>
    <w:rsid w:val="00001269"/>
    <w:rsid w:val="00002E75"/>
    <w:rsid w:val="0000415E"/>
    <w:rsid w:val="000101B1"/>
    <w:rsid w:val="00010EEF"/>
    <w:rsid w:val="00013A31"/>
    <w:rsid w:val="000145BF"/>
    <w:rsid w:val="00015129"/>
    <w:rsid w:val="000172D1"/>
    <w:rsid w:val="00017825"/>
    <w:rsid w:val="000206D1"/>
    <w:rsid w:val="000219AD"/>
    <w:rsid w:val="00021D00"/>
    <w:rsid w:val="00022F72"/>
    <w:rsid w:val="0002310E"/>
    <w:rsid w:val="00023B7C"/>
    <w:rsid w:val="000253AD"/>
    <w:rsid w:val="00025764"/>
    <w:rsid w:val="00027268"/>
    <w:rsid w:val="00030DD9"/>
    <w:rsid w:val="00032622"/>
    <w:rsid w:val="00032643"/>
    <w:rsid w:val="000339A0"/>
    <w:rsid w:val="000357B4"/>
    <w:rsid w:val="00035911"/>
    <w:rsid w:val="00035EDB"/>
    <w:rsid w:val="00037B96"/>
    <w:rsid w:val="0004075D"/>
    <w:rsid w:val="0004165C"/>
    <w:rsid w:val="00042A83"/>
    <w:rsid w:val="0004318A"/>
    <w:rsid w:val="00044CF4"/>
    <w:rsid w:val="00046551"/>
    <w:rsid w:val="00046832"/>
    <w:rsid w:val="00051862"/>
    <w:rsid w:val="00052095"/>
    <w:rsid w:val="00052AAB"/>
    <w:rsid w:val="00053756"/>
    <w:rsid w:val="00053837"/>
    <w:rsid w:val="00054410"/>
    <w:rsid w:val="000544E7"/>
    <w:rsid w:val="00057EB1"/>
    <w:rsid w:val="00060697"/>
    <w:rsid w:val="00061B3A"/>
    <w:rsid w:val="00062090"/>
    <w:rsid w:val="00062C11"/>
    <w:rsid w:val="00063827"/>
    <w:rsid w:val="00064ACD"/>
    <w:rsid w:val="00065938"/>
    <w:rsid w:val="00065BEC"/>
    <w:rsid w:val="00066F92"/>
    <w:rsid w:val="000708D7"/>
    <w:rsid w:val="00070A55"/>
    <w:rsid w:val="00072991"/>
    <w:rsid w:val="00072F44"/>
    <w:rsid w:val="0007316A"/>
    <w:rsid w:val="00074002"/>
    <w:rsid w:val="0007628D"/>
    <w:rsid w:val="00076352"/>
    <w:rsid w:val="000767C7"/>
    <w:rsid w:val="00076C6A"/>
    <w:rsid w:val="00080862"/>
    <w:rsid w:val="000809BD"/>
    <w:rsid w:val="0008177A"/>
    <w:rsid w:val="00082959"/>
    <w:rsid w:val="00082B64"/>
    <w:rsid w:val="000837A6"/>
    <w:rsid w:val="00083C1D"/>
    <w:rsid w:val="00083DBC"/>
    <w:rsid w:val="00085FC1"/>
    <w:rsid w:val="00086653"/>
    <w:rsid w:val="00086FD0"/>
    <w:rsid w:val="0009103C"/>
    <w:rsid w:val="000924C9"/>
    <w:rsid w:val="00092E0A"/>
    <w:rsid w:val="0009380C"/>
    <w:rsid w:val="00094CB7"/>
    <w:rsid w:val="00094EB9"/>
    <w:rsid w:val="000954AC"/>
    <w:rsid w:val="00096001"/>
    <w:rsid w:val="0009727C"/>
    <w:rsid w:val="0009775B"/>
    <w:rsid w:val="000A0DF1"/>
    <w:rsid w:val="000A1930"/>
    <w:rsid w:val="000A2E0B"/>
    <w:rsid w:val="000A3BCB"/>
    <w:rsid w:val="000A49EC"/>
    <w:rsid w:val="000A4B90"/>
    <w:rsid w:val="000A7213"/>
    <w:rsid w:val="000A7A90"/>
    <w:rsid w:val="000B0994"/>
    <w:rsid w:val="000B18D2"/>
    <w:rsid w:val="000B20DF"/>
    <w:rsid w:val="000B488D"/>
    <w:rsid w:val="000B4B5E"/>
    <w:rsid w:val="000B4E8E"/>
    <w:rsid w:val="000C2BAD"/>
    <w:rsid w:val="000C33C9"/>
    <w:rsid w:val="000C3B75"/>
    <w:rsid w:val="000C4509"/>
    <w:rsid w:val="000C7440"/>
    <w:rsid w:val="000D011B"/>
    <w:rsid w:val="000D068B"/>
    <w:rsid w:val="000D2021"/>
    <w:rsid w:val="000E0283"/>
    <w:rsid w:val="000E15D4"/>
    <w:rsid w:val="000E7205"/>
    <w:rsid w:val="000F2E1A"/>
    <w:rsid w:val="000F6508"/>
    <w:rsid w:val="000F715A"/>
    <w:rsid w:val="0010034F"/>
    <w:rsid w:val="00101DE7"/>
    <w:rsid w:val="00101FFC"/>
    <w:rsid w:val="00102803"/>
    <w:rsid w:val="00102840"/>
    <w:rsid w:val="00102F6A"/>
    <w:rsid w:val="0010551C"/>
    <w:rsid w:val="00105F52"/>
    <w:rsid w:val="00110A03"/>
    <w:rsid w:val="001136BC"/>
    <w:rsid w:val="001137A8"/>
    <w:rsid w:val="0011479D"/>
    <w:rsid w:val="0011664A"/>
    <w:rsid w:val="00116A64"/>
    <w:rsid w:val="00117408"/>
    <w:rsid w:val="0011740B"/>
    <w:rsid w:val="00117C72"/>
    <w:rsid w:val="00120004"/>
    <w:rsid w:val="00124EFA"/>
    <w:rsid w:val="00127B53"/>
    <w:rsid w:val="00130A34"/>
    <w:rsid w:val="00131AA4"/>
    <w:rsid w:val="00134E08"/>
    <w:rsid w:val="001363D2"/>
    <w:rsid w:val="001368D8"/>
    <w:rsid w:val="00137927"/>
    <w:rsid w:val="00140938"/>
    <w:rsid w:val="00141C61"/>
    <w:rsid w:val="001424F0"/>
    <w:rsid w:val="001432B5"/>
    <w:rsid w:val="00144E46"/>
    <w:rsid w:val="001454E4"/>
    <w:rsid w:val="0014789C"/>
    <w:rsid w:val="00150E84"/>
    <w:rsid w:val="00155E31"/>
    <w:rsid w:val="00157A41"/>
    <w:rsid w:val="00160D40"/>
    <w:rsid w:val="00160F6A"/>
    <w:rsid w:val="00161F47"/>
    <w:rsid w:val="00166685"/>
    <w:rsid w:val="00167602"/>
    <w:rsid w:val="00174957"/>
    <w:rsid w:val="00174F3B"/>
    <w:rsid w:val="00177E75"/>
    <w:rsid w:val="00177F2E"/>
    <w:rsid w:val="001815EE"/>
    <w:rsid w:val="0018173B"/>
    <w:rsid w:val="001817CE"/>
    <w:rsid w:val="00181F6F"/>
    <w:rsid w:val="00185FFF"/>
    <w:rsid w:val="00191114"/>
    <w:rsid w:val="00195400"/>
    <w:rsid w:val="00195E6F"/>
    <w:rsid w:val="001960F7"/>
    <w:rsid w:val="001977D2"/>
    <w:rsid w:val="00197E9F"/>
    <w:rsid w:val="001A2034"/>
    <w:rsid w:val="001A3238"/>
    <w:rsid w:val="001A4940"/>
    <w:rsid w:val="001A51FB"/>
    <w:rsid w:val="001A6419"/>
    <w:rsid w:val="001A695C"/>
    <w:rsid w:val="001A6A1C"/>
    <w:rsid w:val="001B15EB"/>
    <w:rsid w:val="001B1645"/>
    <w:rsid w:val="001B1E78"/>
    <w:rsid w:val="001B2801"/>
    <w:rsid w:val="001B621C"/>
    <w:rsid w:val="001C0A5D"/>
    <w:rsid w:val="001C1912"/>
    <w:rsid w:val="001C3780"/>
    <w:rsid w:val="001C505E"/>
    <w:rsid w:val="001C58D8"/>
    <w:rsid w:val="001C7089"/>
    <w:rsid w:val="001C7B5E"/>
    <w:rsid w:val="001D0AE3"/>
    <w:rsid w:val="001D4EC4"/>
    <w:rsid w:val="001D51EA"/>
    <w:rsid w:val="001D6498"/>
    <w:rsid w:val="001D77BA"/>
    <w:rsid w:val="001E11B2"/>
    <w:rsid w:val="001E2482"/>
    <w:rsid w:val="001E2E28"/>
    <w:rsid w:val="001E4D74"/>
    <w:rsid w:val="001E53A7"/>
    <w:rsid w:val="001E72B1"/>
    <w:rsid w:val="001E75A7"/>
    <w:rsid w:val="001F067E"/>
    <w:rsid w:val="001F2002"/>
    <w:rsid w:val="001F22F3"/>
    <w:rsid w:val="001F2B92"/>
    <w:rsid w:val="001F3D77"/>
    <w:rsid w:val="001F3EA3"/>
    <w:rsid w:val="001F631E"/>
    <w:rsid w:val="001F77DC"/>
    <w:rsid w:val="001F7C4F"/>
    <w:rsid w:val="002024DF"/>
    <w:rsid w:val="00202BED"/>
    <w:rsid w:val="002035EA"/>
    <w:rsid w:val="00204CE3"/>
    <w:rsid w:val="00204FEA"/>
    <w:rsid w:val="0020787F"/>
    <w:rsid w:val="00207E15"/>
    <w:rsid w:val="002112B4"/>
    <w:rsid w:val="002126C1"/>
    <w:rsid w:val="00214CA9"/>
    <w:rsid w:val="00214FF4"/>
    <w:rsid w:val="00217CB8"/>
    <w:rsid w:val="00222037"/>
    <w:rsid w:val="0022294F"/>
    <w:rsid w:val="00222C38"/>
    <w:rsid w:val="00222CEA"/>
    <w:rsid w:val="00222FDB"/>
    <w:rsid w:val="0022385A"/>
    <w:rsid w:val="00224104"/>
    <w:rsid w:val="00224474"/>
    <w:rsid w:val="0022461B"/>
    <w:rsid w:val="00225F7E"/>
    <w:rsid w:val="00226DAC"/>
    <w:rsid w:val="00230547"/>
    <w:rsid w:val="002310AA"/>
    <w:rsid w:val="002327AB"/>
    <w:rsid w:val="00233640"/>
    <w:rsid w:val="00234532"/>
    <w:rsid w:val="002353F0"/>
    <w:rsid w:val="00235F13"/>
    <w:rsid w:val="0023675F"/>
    <w:rsid w:val="00237E99"/>
    <w:rsid w:val="00237EB5"/>
    <w:rsid w:val="0024447E"/>
    <w:rsid w:val="0024483E"/>
    <w:rsid w:val="002457B7"/>
    <w:rsid w:val="002475BB"/>
    <w:rsid w:val="00250EAA"/>
    <w:rsid w:val="0025182B"/>
    <w:rsid w:val="00252C18"/>
    <w:rsid w:val="0025328B"/>
    <w:rsid w:val="002551AF"/>
    <w:rsid w:val="00256039"/>
    <w:rsid w:val="0025658A"/>
    <w:rsid w:val="00257801"/>
    <w:rsid w:val="00257AE7"/>
    <w:rsid w:val="00261B87"/>
    <w:rsid w:val="00263C92"/>
    <w:rsid w:val="0026528B"/>
    <w:rsid w:val="002677FA"/>
    <w:rsid w:val="002679B3"/>
    <w:rsid w:val="002704A2"/>
    <w:rsid w:val="002704C7"/>
    <w:rsid w:val="00270950"/>
    <w:rsid w:val="00270A78"/>
    <w:rsid w:val="00271831"/>
    <w:rsid w:val="002723B3"/>
    <w:rsid w:val="002753E9"/>
    <w:rsid w:val="0027575D"/>
    <w:rsid w:val="002773B2"/>
    <w:rsid w:val="0028058C"/>
    <w:rsid w:val="00280946"/>
    <w:rsid w:val="00281953"/>
    <w:rsid w:val="00283E89"/>
    <w:rsid w:val="00284489"/>
    <w:rsid w:val="002861E1"/>
    <w:rsid w:val="002863F9"/>
    <w:rsid w:val="00290C3F"/>
    <w:rsid w:val="00291292"/>
    <w:rsid w:val="00291AF1"/>
    <w:rsid w:val="00292444"/>
    <w:rsid w:val="00292FF1"/>
    <w:rsid w:val="0029327E"/>
    <w:rsid w:val="00295228"/>
    <w:rsid w:val="00295461"/>
    <w:rsid w:val="002977A7"/>
    <w:rsid w:val="002A0363"/>
    <w:rsid w:val="002A0CA3"/>
    <w:rsid w:val="002A12DA"/>
    <w:rsid w:val="002A3922"/>
    <w:rsid w:val="002A3BE0"/>
    <w:rsid w:val="002A7C88"/>
    <w:rsid w:val="002B0117"/>
    <w:rsid w:val="002B290F"/>
    <w:rsid w:val="002B29A1"/>
    <w:rsid w:val="002B3282"/>
    <w:rsid w:val="002B3A21"/>
    <w:rsid w:val="002B6DBB"/>
    <w:rsid w:val="002B6EFC"/>
    <w:rsid w:val="002B7B68"/>
    <w:rsid w:val="002C05F7"/>
    <w:rsid w:val="002C201C"/>
    <w:rsid w:val="002C2C70"/>
    <w:rsid w:val="002C5275"/>
    <w:rsid w:val="002C64DB"/>
    <w:rsid w:val="002C7151"/>
    <w:rsid w:val="002C74A9"/>
    <w:rsid w:val="002D0A86"/>
    <w:rsid w:val="002D3BEB"/>
    <w:rsid w:val="002D407F"/>
    <w:rsid w:val="002D69A5"/>
    <w:rsid w:val="002E1CE6"/>
    <w:rsid w:val="002E3BBF"/>
    <w:rsid w:val="002E43C2"/>
    <w:rsid w:val="002E6F80"/>
    <w:rsid w:val="002F2460"/>
    <w:rsid w:val="002F25FD"/>
    <w:rsid w:val="002F2F12"/>
    <w:rsid w:val="002F5C5C"/>
    <w:rsid w:val="002F634B"/>
    <w:rsid w:val="00300363"/>
    <w:rsid w:val="003005C7"/>
    <w:rsid w:val="0030071A"/>
    <w:rsid w:val="00300F53"/>
    <w:rsid w:val="00301002"/>
    <w:rsid w:val="003018CA"/>
    <w:rsid w:val="003025B6"/>
    <w:rsid w:val="00303909"/>
    <w:rsid w:val="0030395F"/>
    <w:rsid w:val="00304A1C"/>
    <w:rsid w:val="00306335"/>
    <w:rsid w:val="003069C7"/>
    <w:rsid w:val="00306BDF"/>
    <w:rsid w:val="00307411"/>
    <w:rsid w:val="00310C3B"/>
    <w:rsid w:val="00311A2F"/>
    <w:rsid w:val="00312822"/>
    <w:rsid w:val="00312A88"/>
    <w:rsid w:val="00315F61"/>
    <w:rsid w:val="00317740"/>
    <w:rsid w:val="0032135C"/>
    <w:rsid w:val="00321DC2"/>
    <w:rsid w:val="00322D35"/>
    <w:rsid w:val="00322FD8"/>
    <w:rsid w:val="00323336"/>
    <w:rsid w:val="00323E78"/>
    <w:rsid w:val="003244CF"/>
    <w:rsid w:val="003262AA"/>
    <w:rsid w:val="00326A2E"/>
    <w:rsid w:val="0032733F"/>
    <w:rsid w:val="00327F27"/>
    <w:rsid w:val="003309F7"/>
    <w:rsid w:val="003310D0"/>
    <w:rsid w:val="00331367"/>
    <w:rsid w:val="00331AAA"/>
    <w:rsid w:val="0033741A"/>
    <w:rsid w:val="0033788C"/>
    <w:rsid w:val="00337E62"/>
    <w:rsid w:val="00341AC0"/>
    <w:rsid w:val="0034415C"/>
    <w:rsid w:val="00345260"/>
    <w:rsid w:val="00345B84"/>
    <w:rsid w:val="0034726D"/>
    <w:rsid w:val="00350151"/>
    <w:rsid w:val="00350669"/>
    <w:rsid w:val="00350D60"/>
    <w:rsid w:val="00351ECD"/>
    <w:rsid w:val="00353C0A"/>
    <w:rsid w:val="00355FBA"/>
    <w:rsid w:val="00357CAC"/>
    <w:rsid w:val="0036156F"/>
    <w:rsid w:val="00364846"/>
    <w:rsid w:val="00365697"/>
    <w:rsid w:val="00366317"/>
    <w:rsid w:val="0036704E"/>
    <w:rsid w:val="003700CF"/>
    <w:rsid w:val="003719DF"/>
    <w:rsid w:val="00372A76"/>
    <w:rsid w:val="003731F0"/>
    <w:rsid w:val="00373286"/>
    <w:rsid w:val="00374117"/>
    <w:rsid w:val="00374620"/>
    <w:rsid w:val="00374DDC"/>
    <w:rsid w:val="003755A4"/>
    <w:rsid w:val="003767D6"/>
    <w:rsid w:val="003807A3"/>
    <w:rsid w:val="00380C5E"/>
    <w:rsid w:val="003810BF"/>
    <w:rsid w:val="0038173B"/>
    <w:rsid w:val="00382FA3"/>
    <w:rsid w:val="0038544A"/>
    <w:rsid w:val="00385BEF"/>
    <w:rsid w:val="00387325"/>
    <w:rsid w:val="0039021C"/>
    <w:rsid w:val="0039161A"/>
    <w:rsid w:val="00391BB3"/>
    <w:rsid w:val="00392A58"/>
    <w:rsid w:val="00393477"/>
    <w:rsid w:val="00394248"/>
    <w:rsid w:val="00394AF1"/>
    <w:rsid w:val="0039527D"/>
    <w:rsid w:val="00397981"/>
    <w:rsid w:val="003A0D6D"/>
    <w:rsid w:val="003A1F61"/>
    <w:rsid w:val="003A36CC"/>
    <w:rsid w:val="003A47D7"/>
    <w:rsid w:val="003A4AE2"/>
    <w:rsid w:val="003A67FA"/>
    <w:rsid w:val="003A6C4F"/>
    <w:rsid w:val="003A70D0"/>
    <w:rsid w:val="003B10A0"/>
    <w:rsid w:val="003B195B"/>
    <w:rsid w:val="003B46AC"/>
    <w:rsid w:val="003B524F"/>
    <w:rsid w:val="003C01ED"/>
    <w:rsid w:val="003C04FC"/>
    <w:rsid w:val="003C25A6"/>
    <w:rsid w:val="003C2D95"/>
    <w:rsid w:val="003C3512"/>
    <w:rsid w:val="003C3CAB"/>
    <w:rsid w:val="003C4171"/>
    <w:rsid w:val="003C65CE"/>
    <w:rsid w:val="003D1500"/>
    <w:rsid w:val="003D2CD4"/>
    <w:rsid w:val="003D3AF6"/>
    <w:rsid w:val="003D4AE6"/>
    <w:rsid w:val="003D5179"/>
    <w:rsid w:val="003D6F7A"/>
    <w:rsid w:val="003D707A"/>
    <w:rsid w:val="003E1713"/>
    <w:rsid w:val="003E1763"/>
    <w:rsid w:val="003E1D3B"/>
    <w:rsid w:val="003E20D9"/>
    <w:rsid w:val="003E2142"/>
    <w:rsid w:val="003E2BB8"/>
    <w:rsid w:val="003E2C96"/>
    <w:rsid w:val="003E5F21"/>
    <w:rsid w:val="003E61BE"/>
    <w:rsid w:val="003F0A53"/>
    <w:rsid w:val="003F2233"/>
    <w:rsid w:val="003F2CF9"/>
    <w:rsid w:val="003F2D09"/>
    <w:rsid w:val="003F2E22"/>
    <w:rsid w:val="003F5149"/>
    <w:rsid w:val="003F51DA"/>
    <w:rsid w:val="003F5565"/>
    <w:rsid w:val="003F68CC"/>
    <w:rsid w:val="00400104"/>
    <w:rsid w:val="004003FA"/>
    <w:rsid w:val="004026CE"/>
    <w:rsid w:val="0040367C"/>
    <w:rsid w:val="00403BDC"/>
    <w:rsid w:val="00405305"/>
    <w:rsid w:val="00405A8D"/>
    <w:rsid w:val="00414360"/>
    <w:rsid w:val="004151D3"/>
    <w:rsid w:val="0041571E"/>
    <w:rsid w:val="00416678"/>
    <w:rsid w:val="004171AC"/>
    <w:rsid w:val="00421202"/>
    <w:rsid w:val="00421F38"/>
    <w:rsid w:val="0042317E"/>
    <w:rsid w:val="00423191"/>
    <w:rsid w:val="00424E3B"/>
    <w:rsid w:val="00424E4A"/>
    <w:rsid w:val="00424FF6"/>
    <w:rsid w:val="00426943"/>
    <w:rsid w:val="00426C9B"/>
    <w:rsid w:val="00427996"/>
    <w:rsid w:val="00430046"/>
    <w:rsid w:val="00431AEE"/>
    <w:rsid w:val="00433095"/>
    <w:rsid w:val="004354AA"/>
    <w:rsid w:val="004379DF"/>
    <w:rsid w:val="00440FFF"/>
    <w:rsid w:val="0044121F"/>
    <w:rsid w:val="00446243"/>
    <w:rsid w:val="00455A2A"/>
    <w:rsid w:val="00457501"/>
    <w:rsid w:val="004602C1"/>
    <w:rsid w:val="004637B7"/>
    <w:rsid w:val="00463F65"/>
    <w:rsid w:val="00465286"/>
    <w:rsid w:val="00466649"/>
    <w:rsid w:val="00466D70"/>
    <w:rsid w:val="0046793F"/>
    <w:rsid w:val="004710CF"/>
    <w:rsid w:val="00473A38"/>
    <w:rsid w:val="00476693"/>
    <w:rsid w:val="004766C7"/>
    <w:rsid w:val="00476E35"/>
    <w:rsid w:val="00477080"/>
    <w:rsid w:val="004775BE"/>
    <w:rsid w:val="004813CB"/>
    <w:rsid w:val="004820C7"/>
    <w:rsid w:val="00482AE2"/>
    <w:rsid w:val="00487777"/>
    <w:rsid w:val="004877CA"/>
    <w:rsid w:val="004879AA"/>
    <w:rsid w:val="00492628"/>
    <w:rsid w:val="00493E49"/>
    <w:rsid w:val="004947D0"/>
    <w:rsid w:val="0049687F"/>
    <w:rsid w:val="0049779C"/>
    <w:rsid w:val="004A1B38"/>
    <w:rsid w:val="004A2BE7"/>
    <w:rsid w:val="004A2DC7"/>
    <w:rsid w:val="004A30C9"/>
    <w:rsid w:val="004A568C"/>
    <w:rsid w:val="004A6083"/>
    <w:rsid w:val="004A672F"/>
    <w:rsid w:val="004A7860"/>
    <w:rsid w:val="004B023B"/>
    <w:rsid w:val="004B51C3"/>
    <w:rsid w:val="004B6627"/>
    <w:rsid w:val="004B6A6A"/>
    <w:rsid w:val="004C0860"/>
    <w:rsid w:val="004C10C7"/>
    <w:rsid w:val="004C1951"/>
    <w:rsid w:val="004C6E4F"/>
    <w:rsid w:val="004C7C48"/>
    <w:rsid w:val="004D00AC"/>
    <w:rsid w:val="004D143D"/>
    <w:rsid w:val="004D15BF"/>
    <w:rsid w:val="004D3963"/>
    <w:rsid w:val="004D77D4"/>
    <w:rsid w:val="004D77F3"/>
    <w:rsid w:val="004E0D2D"/>
    <w:rsid w:val="004E2932"/>
    <w:rsid w:val="004E3C1B"/>
    <w:rsid w:val="004E3D54"/>
    <w:rsid w:val="004E5DCF"/>
    <w:rsid w:val="004E64A2"/>
    <w:rsid w:val="004F03CC"/>
    <w:rsid w:val="004F048E"/>
    <w:rsid w:val="004F0718"/>
    <w:rsid w:val="004F21CD"/>
    <w:rsid w:val="004F28E7"/>
    <w:rsid w:val="004F2CBD"/>
    <w:rsid w:val="004F308A"/>
    <w:rsid w:val="004F4184"/>
    <w:rsid w:val="004F420E"/>
    <w:rsid w:val="004F77D0"/>
    <w:rsid w:val="00500C28"/>
    <w:rsid w:val="005011E7"/>
    <w:rsid w:val="005027AE"/>
    <w:rsid w:val="00503FCD"/>
    <w:rsid w:val="00506F26"/>
    <w:rsid w:val="00507F50"/>
    <w:rsid w:val="00510495"/>
    <w:rsid w:val="005113F0"/>
    <w:rsid w:val="00511726"/>
    <w:rsid w:val="00511FEA"/>
    <w:rsid w:val="005127D3"/>
    <w:rsid w:val="005148E2"/>
    <w:rsid w:val="005149E9"/>
    <w:rsid w:val="00516520"/>
    <w:rsid w:val="0051654C"/>
    <w:rsid w:val="00516F6D"/>
    <w:rsid w:val="00521DA7"/>
    <w:rsid w:val="00521E63"/>
    <w:rsid w:val="00521F2E"/>
    <w:rsid w:val="00524226"/>
    <w:rsid w:val="00525D42"/>
    <w:rsid w:val="005300DB"/>
    <w:rsid w:val="00531C54"/>
    <w:rsid w:val="00532A10"/>
    <w:rsid w:val="00534586"/>
    <w:rsid w:val="00536B51"/>
    <w:rsid w:val="005373CE"/>
    <w:rsid w:val="00537D45"/>
    <w:rsid w:val="00540F1A"/>
    <w:rsid w:val="00541DEE"/>
    <w:rsid w:val="00544A93"/>
    <w:rsid w:val="005505B9"/>
    <w:rsid w:val="00551D1A"/>
    <w:rsid w:val="00553246"/>
    <w:rsid w:val="00554BB7"/>
    <w:rsid w:val="005557C3"/>
    <w:rsid w:val="00557C4A"/>
    <w:rsid w:val="005600A4"/>
    <w:rsid w:val="00564C40"/>
    <w:rsid w:val="00565034"/>
    <w:rsid w:val="00573D3B"/>
    <w:rsid w:val="0057497F"/>
    <w:rsid w:val="00575590"/>
    <w:rsid w:val="00576CFD"/>
    <w:rsid w:val="00580859"/>
    <w:rsid w:val="00582086"/>
    <w:rsid w:val="005829C1"/>
    <w:rsid w:val="00583217"/>
    <w:rsid w:val="005833C0"/>
    <w:rsid w:val="00583445"/>
    <w:rsid w:val="0058455D"/>
    <w:rsid w:val="005845F7"/>
    <w:rsid w:val="005846B9"/>
    <w:rsid w:val="005878AF"/>
    <w:rsid w:val="00590D74"/>
    <w:rsid w:val="00594237"/>
    <w:rsid w:val="0059455C"/>
    <w:rsid w:val="0059508D"/>
    <w:rsid w:val="0059706E"/>
    <w:rsid w:val="005A0D26"/>
    <w:rsid w:val="005A2A98"/>
    <w:rsid w:val="005A319E"/>
    <w:rsid w:val="005A4F42"/>
    <w:rsid w:val="005A5192"/>
    <w:rsid w:val="005A6344"/>
    <w:rsid w:val="005B1C4F"/>
    <w:rsid w:val="005B30B7"/>
    <w:rsid w:val="005B3316"/>
    <w:rsid w:val="005B390F"/>
    <w:rsid w:val="005B4069"/>
    <w:rsid w:val="005B4416"/>
    <w:rsid w:val="005B4827"/>
    <w:rsid w:val="005B5650"/>
    <w:rsid w:val="005B5705"/>
    <w:rsid w:val="005B793C"/>
    <w:rsid w:val="005C0291"/>
    <w:rsid w:val="005C0892"/>
    <w:rsid w:val="005C1842"/>
    <w:rsid w:val="005C23EE"/>
    <w:rsid w:val="005C2B6D"/>
    <w:rsid w:val="005C3D98"/>
    <w:rsid w:val="005C4320"/>
    <w:rsid w:val="005C5212"/>
    <w:rsid w:val="005C5936"/>
    <w:rsid w:val="005C6FC1"/>
    <w:rsid w:val="005C725B"/>
    <w:rsid w:val="005D09EB"/>
    <w:rsid w:val="005D2D6F"/>
    <w:rsid w:val="005D2D85"/>
    <w:rsid w:val="005D4225"/>
    <w:rsid w:val="005D6F0A"/>
    <w:rsid w:val="005D7329"/>
    <w:rsid w:val="005E0D3E"/>
    <w:rsid w:val="005E3BE2"/>
    <w:rsid w:val="005E611D"/>
    <w:rsid w:val="005F106E"/>
    <w:rsid w:val="005F355D"/>
    <w:rsid w:val="005F45DA"/>
    <w:rsid w:val="005F6DAE"/>
    <w:rsid w:val="00600C4C"/>
    <w:rsid w:val="006020AF"/>
    <w:rsid w:val="00602630"/>
    <w:rsid w:val="00604574"/>
    <w:rsid w:val="00604642"/>
    <w:rsid w:val="00606A50"/>
    <w:rsid w:val="0060746F"/>
    <w:rsid w:val="00613643"/>
    <w:rsid w:val="00614F81"/>
    <w:rsid w:val="006158AF"/>
    <w:rsid w:val="00616EEB"/>
    <w:rsid w:val="00622454"/>
    <w:rsid w:val="00622F38"/>
    <w:rsid w:val="00625FDD"/>
    <w:rsid w:val="00626F78"/>
    <w:rsid w:val="0063067F"/>
    <w:rsid w:val="0063092B"/>
    <w:rsid w:val="00630E18"/>
    <w:rsid w:val="00630FB4"/>
    <w:rsid w:val="00631D1A"/>
    <w:rsid w:val="0063214D"/>
    <w:rsid w:val="006322C8"/>
    <w:rsid w:val="00633CBD"/>
    <w:rsid w:val="00633D89"/>
    <w:rsid w:val="0063709B"/>
    <w:rsid w:val="00637481"/>
    <w:rsid w:val="00642835"/>
    <w:rsid w:val="006434D9"/>
    <w:rsid w:val="00643A98"/>
    <w:rsid w:val="00643B3A"/>
    <w:rsid w:val="006452BB"/>
    <w:rsid w:val="00645EC9"/>
    <w:rsid w:val="00646C98"/>
    <w:rsid w:val="00651896"/>
    <w:rsid w:val="00653E23"/>
    <w:rsid w:val="00654ECF"/>
    <w:rsid w:val="00655EC2"/>
    <w:rsid w:val="00657233"/>
    <w:rsid w:val="006602BC"/>
    <w:rsid w:val="00660ECA"/>
    <w:rsid w:val="00662B60"/>
    <w:rsid w:val="00664BA4"/>
    <w:rsid w:val="006654BF"/>
    <w:rsid w:val="006660C2"/>
    <w:rsid w:val="00666852"/>
    <w:rsid w:val="006707E2"/>
    <w:rsid w:val="00670937"/>
    <w:rsid w:val="00674534"/>
    <w:rsid w:val="006750FD"/>
    <w:rsid w:val="006753E9"/>
    <w:rsid w:val="0067691F"/>
    <w:rsid w:val="006777DF"/>
    <w:rsid w:val="006812E1"/>
    <w:rsid w:val="00681AB2"/>
    <w:rsid w:val="006825D0"/>
    <w:rsid w:val="0068335F"/>
    <w:rsid w:val="006844F2"/>
    <w:rsid w:val="0068455C"/>
    <w:rsid w:val="00684DD1"/>
    <w:rsid w:val="0068609A"/>
    <w:rsid w:val="0068772B"/>
    <w:rsid w:val="00687993"/>
    <w:rsid w:val="00690DD0"/>
    <w:rsid w:val="00690FCC"/>
    <w:rsid w:val="00691305"/>
    <w:rsid w:val="00691F73"/>
    <w:rsid w:val="00695701"/>
    <w:rsid w:val="0069583D"/>
    <w:rsid w:val="00696461"/>
    <w:rsid w:val="006975EC"/>
    <w:rsid w:val="00697F24"/>
    <w:rsid w:val="006A0300"/>
    <w:rsid w:val="006A0BD9"/>
    <w:rsid w:val="006A0C7D"/>
    <w:rsid w:val="006A2562"/>
    <w:rsid w:val="006A35DF"/>
    <w:rsid w:val="006A3AD1"/>
    <w:rsid w:val="006A3CEB"/>
    <w:rsid w:val="006A4BDB"/>
    <w:rsid w:val="006A61CD"/>
    <w:rsid w:val="006A7385"/>
    <w:rsid w:val="006B14F3"/>
    <w:rsid w:val="006B15D5"/>
    <w:rsid w:val="006B2C34"/>
    <w:rsid w:val="006B3043"/>
    <w:rsid w:val="006B34E7"/>
    <w:rsid w:val="006B569C"/>
    <w:rsid w:val="006B5A2C"/>
    <w:rsid w:val="006B5FAA"/>
    <w:rsid w:val="006B63D8"/>
    <w:rsid w:val="006B6519"/>
    <w:rsid w:val="006B6A38"/>
    <w:rsid w:val="006B6DE5"/>
    <w:rsid w:val="006B70B2"/>
    <w:rsid w:val="006B71A4"/>
    <w:rsid w:val="006C3F0E"/>
    <w:rsid w:val="006C6688"/>
    <w:rsid w:val="006D0546"/>
    <w:rsid w:val="006D1420"/>
    <w:rsid w:val="006D1A55"/>
    <w:rsid w:val="006D2BFE"/>
    <w:rsid w:val="006D312C"/>
    <w:rsid w:val="006D335C"/>
    <w:rsid w:val="006D365B"/>
    <w:rsid w:val="006D4649"/>
    <w:rsid w:val="006D5E46"/>
    <w:rsid w:val="006D5E64"/>
    <w:rsid w:val="006E0588"/>
    <w:rsid w:val="006E1982"/>
    <w:rsid w:val="006E24EB"/>
    <w:rsid w:val="006E459C"/>
    <w:rsid w:val="006E576A"/>
    <w:rsid w:val="006E597B"/>
    <w:rsid w:val="006E6400"/>
    <w:rsid w:val="006F012D"/>
    <w:rsid w:val="006F0738"/>
    <w:rsid w:val="006F4E9B"/>
    <w:rsid w:val="006F5A53"/>
    <w:rsid w:val="006F77E0"/>
    <w:rsid w:val="006F7A74"/>
    <w:rsid w:val="006F7E46"/>
    <w:rsid w:val="00700B46"/>
    <w:rsid w:val="00710735"/>
    <w:rsid w:val="007107C1"/>
    <w:rsid w:val="00711515"/>
    <w:rsid w:val="00712BEC"/>
    <w:rsid w:val="00712F41"/>
    <w:rsid w:val="00714F70"/>
    <w:rsid w:val="007165EF"/>
    <w:rsid w:val="00717A79"/>
    <w:rsid w:val="0072355A"/>
    <w:rsid w:val="00731C27"/>
    <w:rsid w:val="00732D4C"/>
    <w:rsid w:val="00733912"/>
    <w:rsid w:val="00736D28"/>
    <w:rsid w:val="0073782D"/>
    <w:rsid w:val="007410CA"/>
    <w:rsid w:val="00742218"/>
    <w:rsid w:val="00742FC0"/>
    <w:rsid w:val="0074743C"/>
    <w:rsid w:val="007479DB"/>
    <w:rsid w:val="007501D1"/>
    <w:rsid w:val="00752FC0"/>
    <w:rsid w:val="007535C6"/>
    <w:rsid w:val="00754CD9"/>
    <w:rsid w:val="00756EFD"/>
    <w:rsid w:val="007606A5"/>
    <w:rsid w:val="007607A8"/>
    <w:rsid w:val="00761E3B"/>
    <w:rsid w:val="00762217"/>
    <w:rsid w:val="0076295F"/>
    <w:rsid w:val="007634AB"/>
    <w:rsid w:val="00764218"/>
    <w:rsid w:val="00765D8B"/>
    <w:rsid w:val="00765E6A"/>
    <w:rsid w:val="00771A5D"/>
    <w:rsid w:val="00771E2A"/>
    <w:rsid w:val="007725EE"/>
    <w:rsid w:val="00772712"/>
    <w:rsid w:val="00774DE7"/>
    <w:rsid w:val="00776214"/>
    <w:rsid w:val="00776FBC"/>
    <w:rsid w:val="0077765E"/>
    <w:rsid w:val="00780B27"/>
    <w:rsid w:val="00781795"/>
    <w:rsid w:val="0078257F"/>
    <w:rsid w:val="007825E5"/>
    <w:rsid w:val="007830D8"/>
    <w:rsid w:val="00786BFF"/>
    <w:rsid w:val="007944A7"/>
    <w:rsid w:val="00797C85"/>
    <w:rsid w:val="007A0DC1"/>
    <w:rsid w:val="007A2EB0"/>
    <w:rsid w:val="007A3183"/>
    <w:rsid w:val="007A4054"/>
    <w:rsid w:val="007A4F4E"/>
    <w:rsid w:val="007A5AEF"/>
    <w:rsid w:val="007A629A"/>
    <w:rsid w:val="007A6891"/>
    <w:rsid w:val="007A7286"/>
    <w:rsid w:val="007B0929"/>
    <w:rsid w:val="007B1661"/>
    <w:rsid w:val="007B2A49"/>
    <w:rsid w:val="007B337C"/>
    <w:rsid w:val="007B69AF"/>
    <w:rsid w:val="007B6C83"/>
    <w:rsid w:val="007C0D2F"/>
    <w:rsid w:val="007C1078"/>
    <w:rsid w:val="007C1557"/>
    <w:rsid w:val="007C1570"/>
    <w:rsid w:val="007C338A"/>
    <w:rsid w:val="007C3DEA"/>
    <w:rsid w:val="007C4812"/>
    <w:rsid w:val="007C7458"/>
    <w:rsid w:val="007D0FAC"/>
    <w:rsid w:val="007D2EC0"/>
    <w:rsid w:val="007D3299"/>
    <w:rsid w:val="007D7E31"/>
    <w:rsid w:val="007E1EB1"/>
    <w:rsid w:val="007E687D"/>
    <w:rsid w:val="007F18A1"/>
    <w:rsid w:val="007F1E62"/>
    <w:rsid w:val="007F3A18"/>
    <w:rsid w:val="007F48AB"/>
    <w:rsid w:val="007F72B6"/>
    <w:rsid w:val="007F7FA7"/>
    <w:rsid w:val="00801315"/>
    <w:rsid w:val="00801EF0"/>
    <w:rsid w:val="00803B43"/>
    <w:rsid w:val="0080542E"/>
    <w:rsid w:val="00805EC2"/>
    <w:rsid w:val="00807177"/>
    <w:rsid w:val="0081017A"/>
    <w:rsid w:val="008119AC"/>
    <w:rsid w:val="0081332E"/>
    <w:rsid w:val="00814A83"/>
    <w:rsid w:val="00817172"/>
    <w:rsid w:val="00820C22"/>
    <w:rsid w:val="00820D37"/>
    <w:rsid w:val="00821E2C"/>
    <w:rsid w:val="008231D0"/>
    <w:rsid w:val="008234F8"/>
    <w:rsid w:val="00823C39"/>
    <w:rsid w:val="008274B3"/>
    <w:rsid w:val="008332E4"/>
    <w:rsid w:val="00833AC5"/>
    <w:rsid w:val="00834196"/>
    <w:rsid w:val="00835E26"/>
    <w:rsid w:val="00836D62"/>
    <w:rsid w:val="008407A6"/>
    <w:rsid w:val="008412F9"/>
    <w:rsid w:val="00842728"/>
    <w:rsid w:val="00842CF9"/>
    <w:rsid w:val="00845016"/>
    <w:rsid w:val="00845C16"/>
    <w:rsid w:val="0084660C"/>
    <w:rsid w:val="008470C4"/>
    <w:rsid w:val="00847398"/>
    <w:rsid w:val="0084785F"/>
    <w:rsid w:val="00852E32"/>
    <w:rsid w:val="00853278"/>
    <w:rsid w:val="008550BE"/>
    <w:rsid w:val="00855834"/>
    <w:rsid w:val="00855F7C"/>
    <w:rsid w:val="00857A97"/>
    <w:rsid w:val="00862844"/>
    <w:rsid w:val="008638A3"/>
    <w:rsid w:val="0086471A"/>
    <w:rsid w:val="00864E0B"/>
    <w:rsid w:val="008651CC"/>
    <w:rsid w:val="00865C9E"/>
    <w:rsid w:val="00867DF0"/>
    <w:rsid w:val="00871EEE"/>
    <w:rsid w:val="008721A6"/>
    <w:rsid w:val="00873216"/>
    <w:rsid w:val="00873503"/>
    <w:rsid w:val="008765BC"/>
    <w:rsid w:val="008774CB"/>
    <w:rsid w:val="00877F05"/>
    <w:rsid w:val="00880425"/>
    <w:rsid w:val="00880C64"/>
    <w:rsid w:val="00881E12"/>
    <w:rsid w:val="00881E81"/>
    <w:rsid w:val="0088275E"/>
    <w:rsid w:val="00885B73"/>
    <w:rsid w:val="008865DF"/>
    <w:rsid w:val="0088766B"/>
    <w:rsid w:val="00887A2B"/>
    <w:rsid w:val="008919C4"/>
    <w:rsid w:val="00892538"/>
    <w:rsid w:val="00893D81"/>
    <w:rsid w:val="008945DC"/>
    <w:rsid w:val="008949EC"/>
    <w:rsid w:val="00894EBD"/>
    <w:rsid w:val="00895755"/>
    <w:rsid w:val="00896703"/>
    <w:rsid w:val="00897D0D"/>
    <w:rsid w:val="008A1327"/>
    <w:rsid w:val="008A34BF"/>
    <w:rsid w:val="008A36FA"/>
    <w:rsid w:val="008B2432"/>
    <w:rsid w:val="008B29C2"/>
    <w:rsid w:val="008C0425"/>
    <w:rsid w:val="008C0FB5"/>
    <w:rsid w:val="008C2BB7"/>
    <w:rsid w:val="008C36AB"/>
    <w:rsid w:val="008C4F53"/>
    <w:rsid w:val="008C58F9"/>
    <w:rsid w:val="008C6A02"/>
    <w:rsid w:val="008D1E1E"/>
    <w:rsid w:val="008D24F3"/>
    <w:rsid w:val="008D73EF"/>
    <w:rsid w:val="008E313E"/>
    <w:rsid w:val="008E3235"/>
    <w:rsid w:val="008E3A38"/>
    <w:rsid w:val="008E5B18"/>
    <w:rsid w:val="008E7F72"/>
    <w:rsid w:val="008F027E"/>
    <w:rsid w:val="008F0C1F"/>
    <w:rsid w:val="008F466B"/>
    <w:rsid w:val="008F67E0"/>
    <w:rsid w:val="00901894"/>
    <w:rsid w:val="0090211B"/>
    <w:rsid w:val="00902C64"/>
    <w:rsid w:val="00903E3D"/>
    <w:rsid w:val="009042C5"/>
    <w:rsid w:val="00904F30"/>
    <w:rsid w:val="0090655D"/>
    <w:rsid w:val="00906ACA"/>
    <w:rsid w:val="00906FC0"/>
    <w:rsid w:val="00907B7F"/>
    <w:rsid w:val="0091016C"/>
    <w:rsid w:val="0091061F"/>
    <w:rsid w:val="00914D7E"/>
    <w:rsid w:val="00916723"/>
    <w:rsid w:val="0092024F"/>
    <w:rsid w:val="009231A6"/>
    <w:rsid w:val="00923239"/>
    <w:rsid w:val="00923BA5"/>
    <w:rsid w:val="00923F4E"/>
    <w:rsid w:val="00924C37"/>
    <w:rsid w:val="009300A8"/>
    <w:rsid w:val="00932744"/>
    <w:rsid w:val="009328DE"/>
    <w:rsid w:val="00932EC3"/>
    <w:rsid w:val="00933413"/>
    <w:rsid w:val="00934073"/>
    <w:rsid w:val="00934C1B"/>
    <w:rsid w:val="0093620F"/>
    <w:rsid w:val="00937F9C"/>
    <w:rsid w:val="009419E4"/>
    <w:rsid w:val="0094237E"/>
    <w:rsid w:val="00942879"/>
    <w:rsid w:val="00942B69"/>
    <w:rsid w:val="0094395E"/>
    <w:rsid w:val="00944BF1"/>
    <w:rsid w:val="00944E98"/>
    <w:rsid w:val="00945344"/>
    <w:rsid w:val="00945A56"/>
    <w:rsid w:val="00946579"/>
    <w:rsid w:val="00946D11"/>
    <w:rsid w:val="00952D3F"/>
    <w:rsid w:val="00953001"/>
    <w:rsid w:val="009536F0"/>
    <w:rsid w:val="00955978"/>
    <w:rsid w:val="00956907"/>
    <w:rsid w:val="0096168B"/>
    <w:rsid w:val="009621DB"/>
    <w:rsid w:val="00962230"/>
    <w:rsid w:val="009641DF"/>
    <w:rsid w:val="0096467A"/>
    <w:rsid w:val="00966A53"/>
    <w:rsid w:val="00970127"/>
    <w:rsid w:val="0097240E"/>
    <w:rsid w:val="009732C1"/>
    <w:rsid w:val="00973D61"/>
    <w:rsid w:val="00974879"/>
    <w:rsid w:val="009766F2"/>
    <w:rsid w:val="00976FED"/>
    <w:rsid w:val="009774EA"/>
    <w:rsid w:val="00977EFA"/>
    <w:rsid w:val="00981C0B"/>
    <w:rsid w:val="00982560"/>
    <w:rsid w:val="00982564"/>
    <w:rsid w:val="00982B38"/>
    <w:rsid w:val="00984F53"/>
    <w:rsid w:val="00985A36"/>
    <w:rsid w:val="00985B02"/>
    <w:rsid w:val="00987582"/>
    <w:rsid w:val="0099223F"/>
    <w:rsid w:val="00994092"/>
    <w:rsid w:val="00994942"/>
    <w:rsid w:val="009958A2"/>
    <w:rsid w:val="00995B6C"/>
    <w:rsid w:val="00997C13"/>
    <w:rsid w:val="009A3883"/>
    <w:rsid w:val="009A40AD"/>
    <w:rsid w:val="009A55E1"/>
    <w:rsid w:val="009A6A77"/>
    <w:rsid w:val="009A6B82"/>
    <w:rsid w:val="009A7B62"/>
    <w:rsid w:val="009A7F61"/>
    <w:rsid w:val="009B0784"/>
    <w:rsid w:val="009B0D28"/>
    <w:rsid w:val="009B1825"/>
    <w:rsid w:val="009B301B"/>
    <w:rsid w:val="009B3D8A"/>
    <w:rsid w:val="009B3F39"/>
    <w:rsid w:val="009B4557"/>
    <w:rsid w:val="009B470D"/>
    <w:rsid w:val="009B4FBB"/>
    <w:rsid w:val="009B7A1C"/>
    <w:rsid w:val="009C39A1"/>
    <w:rsid w:val="009C55C4"/>
    <w:rsid w:val="009C5E1D"/>
    <w:rsid w:val="009C5E4C"/>
    <w:rsid w:val="009D0931"/>
    <w:rsid w:val="009D0F01"/>
    <w:rsid w:val="009D302D"/>
    <w:rsid w:val="009D5FA0"/>
    <w:rsid w:val="009D5FCB"/>
    <w:rsid w:val="009D6F33"/>
    <w:rsid w:val="009E07A5"/>
    <w:rsid w:val="009E2933"/>
    <w:rsid w:val="009E3117"/>
    <w:rsid w:val="009E3BD6"/>
    <w:rsid w:val="009E6905"/>
    <w:rsid w:val="009E7333"/>
    <w:rsid w:val="009F0E11"/>
    <w:rsid w:val="009F3229"/>
    <w:rsid w:val="009F32EA"/>
    <w:rsid w:val="009F368B"/>
    <w:rsid w:val="009F3C20"/>
    <w:rsid w:val="009F416B"/>
    <w:rsid w:val="009F4372"/>
    <w:rsid w:val="009F498B"/>
    <w:rsid w:val="009F5A5F"/>
    <w:rsid w:val="00A00597"/>
    <w:rsid w:val="00A00678"/>
    <w:rsid w:val="00A015E5"/>
    <w:rsid w:val="00A019B5"/>
    <w:rsid w:val="00A022B9"/>
    <w:rsid w:val="00A0263A"/>
    <w:rsid w:val="00A06D5F"/>
    <w:rsid w:val="00A10247"/>
    <w:rsid w:val="00A10414"/>
    <w:rsid w:val="00A14C0F"/>
    <w:rsid w:val="00A16704"/>
    <w:rsid w:val="00A16BE4"/>
    <w:rsid w:val="00A1731F"/>
    <w:rsid w:val="00A17531"/>
    <w:rsid w:val="00A20A52"/>
    <w:rsid w:val="00A22FA1"/>
    <w:rsid w:val="00A23F08"/>
    <w:rsid w:val="00A23F6F"/>
    <w:rsid w:val="00A2493E"/>
    <w:rsid w:val="00A25AC4"/>
    <w:rsid w:val="00A26FC5"/>
    <w:rsid w:val="00A274F1"/>
    <w:rsid w:val="00A31F8F"/>
    <w:rsid w:val="00A34BC9"/>
    <w:rsid w:val="00A41D4C"/>
    <w:rsid w:val="00A41DD3"/>
    <w:rsid w:val="00A42923"/>
    <w:rsid w:val="00A441C7"/>
    <w:rsid w:val="00A44E38"/>
    <w:rsid w:val="00A46D64"/>
    <w:rsid w:val="00A557E5"/>
    <w:rsid w:val="00A5737C"/>
    <w:rsid w:val="00A577D4"/>
    <w:rsid w:val="00A630BC"/>
    <w:rsid w:val="00A637B8"/>
    <w:rsid w:val="00A64D58"/>
    <w:rsid w:val="00A65580"/>
    <w:rsid w:val="00A66BC4"/>
    <w:rsid w:val="00A7399F"/>
    <w:rsid w:val="00A7468F"/>
    <w:rsid w:val="00A76FEC"/>
    <w:rsid w:val="00A77C6F"/>
    <w:rsid w:val="00A80835"/>
    <w:rsid w:val="00A81530"/>
    <w:rsid w:val="00A83254"/>
    <w:rsid w:val="00A83A0C"/>
    <w:rsid w:val="00A85116"/>
    <w:rsid w:val="00A8540F"/>
    <w:rsid w:val="00A85F23"/>
    <w:rsid w:val="00A85F5D"/>
    <w:rsid w:val="00A866E7"/>
    <w:rsid w:val="00A874C6"/>
    <w:rsid w:val="00A87836"/>
    <w:rsid w:val="00A879C2"/>
    <w:rsid w:val="00A9000E"/>
    <w:rsid w:val="00A90E77"/>
    <w:rsid w:val="00A91069"/>
    <w:rsid w:val="00A95726"/>
    <w:rsid w:val="00A96261"/>
    <w:rsid w:val="00A97BF2"/>
    <w:rsid w:val="00AA3BB6"/>
    <w:rsid w:val="00AA4D88"/>
    <w:rsid w:val="00AA75BD"/>
    <w:rsid w:val="00AA7ADB"/>
    <w:rsid w:val="00AB2783"/>
    <w:rsid w:val="00AB27E2"/>
    <w:rsid w:val="00AB4577"/>
    <w:rsid w:val="00AB62DF"/>
    <w:rsid w:val="00AB6688"/>
    <w:rsid w:val="00AB6E97"/>
    <w:rsid w:val="00AB7676"/>
    <w:rsid w:val="00AC114B"/>
    <w:rsid w:val="00AC1F22"/>
    <w:rsid w:val="00AC3072"/>
    <w:rsid w:val="00AC4DDE"/>
    <w:rsid w:val="00AC5114"/>
    <w:rsid w:val="00AD0D46"/>
    <w:rsid w:val="00AD1049"/>
    <w:rsid w:val="00AD1A36"/>
    <w:rsid w:val="00AD28A4"/>
    <w:rsid w:val="00AD338A"/>
    <w:rsid w:val="00AD387C"/>
    <w:rsid w:val="00AD42C2"/>
    <w:rsid w:val="00AD4D68"/>
    <w:rsid w:val="00AD56C9"/>
    <w:rsid w:val="00AD795A"/>
    <w:rsid w:val="00AE09B2"/>
    <w:rsid w:val="00AE0F79"/>
    <w:rsid w:val="00AE1560"/>
    <w:rsid w:val="00AE26AF"/>
    <w:rsid w:val="00AE294A"/>
    <w:rsid w:val="00AE3AD0"/>
    <w:rsid w:val="00AE4E6E"/>
    <w:rsid w:val="00AE60B2"/>
    <w:rsid w:val="00AE6281"/>
    <w:rsid w:val="00AE76F4"/>
    <w:rsid w:val="00AE771A"/>
    <w:rsid w:val="00AE7E0C"/>
    <w:rsid w:val="00AF07BE"/>
    <w:rsid w:val="00AF12D0"/>
    <w:rsid w:val="00AF21EE"/>
    <w:rsid w:val="00AF2C22"/>
    <w:rsid w:val="00AF4A20"/>
    <w:rsid w:val="00AF64C5"/>
    <w:rsid w:val="00AF6E54"/>
    <w:rsid w:val="00B01780"/>
    <w:rsid w:val="00B03BF5"/>
    <w:rsid w:val="00B047EB"/>
    <w:rsid w:val="00B052E3"/>
    <w:rsid w:val="00B05431"/>
    <w:rsid w:val="00B06F94"/>
    <w:rsid w:val="00B07E85"/>
    <w:rsid w:val="00B10D66"/>
    <w:rsid w:val="00B123E2"/>
    <w:rsid w:val="00B1359E"/>
    <w:rsid w:val="00B13769"/>
    <w:rsid w:val="00B20941"/>
    <w:rsid w:val="00B21152"/>
    <w:rsid w:val="00B21729"/>
    <w:rsid w:val="00B2242B"/>
    <w:rsid w:val="00B25BD6"/>
    <w:rsid w:val="00B26480"/>
    <w:rsid w:val="00B272E6"/>
    <w:rsid w:val="00B2746B"/>
    <w:rsid w:val="00B30C86"/>
    <w:rsid w:val="00B3223B"/>
    <w:rsid w:val="00B322B2"/>
    <w:rsid w:val="00B356E8"/>
    <w:rsid w:val="00B378FF"/>
    <w:rsid w:val="00B37BD7"/>
    <w:rsid w:val="00B420F7"/>
    <w:rsid w:val="00B44012"/>
    <w:rsid w:val="00B457AF"/>
    <w:rsid w:val="00B47469"/>
    <w:rsid w:val="00B51C3E"/>
    <w:rsid w:val="00B528BB"/>
    <w:rsid w:val="00B542E3"/>
    <w:rsid w:val="00B547D3"/>
    <w:rsid w:val="00B56AC3"/>
    <w:rsid w:val="00B62B87"/>
    <w:rsid w:val="00B62BA3"/>
    <w:rsid w:val="00B64178"/>
    <w:rsid w:val="00B64768"/>
    <w:rsid w:val="00B669CF"/>
    <w:rsid w:val="00B67BB3"/>
    <w:rsid w:val="00B714B1"/>
    <w:rsid w:val="00B71A7F"/>
    <w:rsid w:val="00B72A19"/>
    <w:rsid w:val="00B749CE"/>
    <w:rsid w:val="00B74BD5"/>
    <w:rsid w:val="00B758F0"/>
    <w:rsid w:val="00B75CBF"/>
    <w:rsid w:val="00B76A98"/>
    <w:rsid w:val="00B77190"/>
    <w:rsid w:val="00B77FFE"/>
    <w:rsid w:val="00B80191"/>
    <w:rsid w:val="00B80643"/>
    <w:rsid w:val="00B80BA8"/>
    <w:rsid w:val="00B817AC"/>
    <w:rsid w:val="00B81C1E"/>
    <w:rsid w:val="00B83D44"/>
    <w:rsid w:val="00B83F76"/>
    <w:rsid w:val="00B85AAB"/>
    <w:rsid w:val="00B90FB6"/>
    <w:rsid w:val="00B91130"/>
    <w:rsid w:val="00B91A25"/>
    <w:rsid w:val="00B91EFF"/>
    <w:rsid w:val="00B97A5F"/>
    <w:rsid w:val="00B97D9E"/>
    <w:rsid w:val="00B97E00"/>
    <w:rsid w:val="00BA0850"/>
    <w:rsid w:val="00BA1A90"/>
    <w:rsid w:val="00BA2197"/>
    <w:rsid w:val="00BA2BBA"/>
    <w:rsid w:val="00BA49F7"/>
    <w:rsid w:val="00BA5207"/>
    <w:rsid w:val="00BA60E7"/>
    <w:rsid w:val="00BB20ED"/>
    <w:rsid w:val="00BB3E58"/>
    <w:rsid w:val="00BB5341"/>
    <w:rsid w:val="00BB5578"/>
    <w:rsid w:val="00BB615C"/>
    <w:rsid w:val="00BB6C7D"/>
    <w:rsid w:val="00BB6CA4"/>
    <w:rsid w:val="00BC14E3"/>
    <w:rsid w:val="00BC21F6"/>
    <w:rsid w:val="00BC244F"/>
    <w:rsid w:val="00BC2B0B"/>
    <w:rsid w:val="00BC2F2D"/>
    <w:rsid w:val="00BC36EE"/>
    <w:rsid w:val="00BC4DA9"/>
    <w:rsid w:val="00BC6266"/>
    <w:rsid w:val="00BC6BBC"/>
    <w:rsid w:val="00BC7A43"/>
    <w:rsid w:val="00BD15F9"/>
    <w:rsid w:val="00BD444A"/>
    <w:rsid w:val="00BD6517"/>
    <w:rsid w:val="00BD66D3"/>
    <w:rsid w:val="00BD7414"/>
    <w:rsid w:val="00BD7646"/>
    <w:rsid w:val="00BE0A97"/>
    <w:rsid w:val="00BE1D9F"/>
    <w:rsid w:val="00BE64BB"/>
    <w:rsid w:val="00BF17F0"/>
    <w:rsid w:val="00BF1E4B"/>
    <w:rsid w:val="00BF20E7"/>
    <w:rsid w:val="00BF4B04"/>
    <w:rsid w:val="00BF50D0"/>
    <w:rsid w:val="00BF537D"/>
    <w:rsid w:val="00BF62EE"/>
    <w:rsid w:val="00BF6FC3"/>
    <w:rsid w:val="00BF733B"/>
    <w:rsid w:val="00C006E5"/>
    <w:rsid w:val="00C00854"/>
    <w:rsid w:val="00C01904"/>
    <w:rsid w:val="00C02662"/>
    <w:rsid w:val="00C029CE"/>
    <w:rsid w:val="00C02C07"/>
    <w:rsid w:val="00C035FB"/>
    <w:rsid w:val="00C04727"/>
    <w:rsid w:val="00C06761"/>
    <w:rsid w:val="00C11BAC"/>
    <w:rsid w:val="00C11C10"/>
    <w:rsid w:val="00C16C9A"/>
    <w:rsid w:val="00C226A4"/>
    <w:rsid w:val="00C226FF"/>
    <w:rsid w:val="00C23B22"/>
    <w:rsid w:val="00C24B47"/>
    <w:rsid w:val="00C2547D"/>
    <w:rsid w:val="00C26AEE"/>
    <w:rsid w:val="00C27549"/>
    <w:rsid w:val="00C27561"/>
    <w:rsid w:val="00C27D7B"/>
    <w:rsid w:val="00C31278"/>
    <w:rsid w:val="00C31402"/>
    <w:rsid w:val="00C31A1C"/>
    <w:rsid w:val="00C3341C"/>
    <w:rsid w:val="00C3738A"/>
    <w:rsid w:val="00C37BCB"/>
    <w:rsid w:val="00C40664"/>
    <w:rsid w:val="00C41DFD"/>
    <w:rsid w:val="00C438EC"/>
    <w:rsid w:val="00C45378"/>
    <w:rsid w:val="00C50C24"/>
    <w:rsid w:val="00C523F4"/>
    <w:rsid w:val="00C525D7"/>
    <w:rsid w:val="00C52C27"/>
    <w:rsid w:val="00C541D6"/>
    <w:rsid w:val="00C55591"/>
    <w:rsid w:val="00C56DFE"/>
    <w:rsid w:val="00C57CD1"/>
    <w:rsid w:val="00C613C1"/>
    <w:rsid w:val="00C616CE"/>
    <w:rsid w:val="00C63B55"/>
    <w:rsid w:val="00C64229"/>
    <w:rsid w:val="00C6429A"/>
    <w:rsid w:val="00C648FF"/>
    <w:rsid w:val="00C65166"/>
    <w:rsid w:val="00C6565C"/>
    <w:rsid w:val="00C66306"/>
    <w:rsid w:val="00C71650"/>
    <w:rsid w:val="00C730F3"/>
    <w:rsid w:val="00C749BE"/>
    <w:rsid w:val="00C770A1"/>
    <w:rsid w:val="00C77698"/>
    <w:rsid w:val="00C81BC3"/>
    <w:rsid w:val="00C823C7"/>
    <w:rsid w:val="00C83832"/>
    <w:rsid w:val="00C85636"/>
    <w:rsid w:val="00C85CD2"/>
    <w:rsid w:val="00C86A0A"/>
    <w:rsid w:val="00C90404"/>
    <w:rsid w:val="00C93243"/>
    <w:rsid w:val="00C93827"/>
    <w:rsid w:val="00C93D2B"/>
    <w:rsid w:val="00C946B3"/>
    <w:rsid w:val="00C9480E"/>
    <w:rsid w:val="00C94C00"/>
    <w:rsid w:val="00C9502E"/>
    <w:rsid w:val="00C95EEC"/>
    <w:rsid w:val="00C963E7"/>
    <w:rsid w:val="00C976B2"/>
    <w:rsid w:val="00CA235E"/>
    <w:rsid w:val="00CA39F3"/>
    <w:rsid w:val="00CA3ED5"/>
    <w:rsid w:val="00CA5C89"/>
    <w:rsid w:val="00CB0261"/>
    <w:rsid w:val="00CB0431"/>
    <w:rsid w:val="00CB1203"/>
    <w:rsid w:val="00CB133A"/>
    <w:rsid w:val="00CB1634"/>
    <w:rsid w:val="00CB3B98"/>
    <w:rsid w:val="00CB3F26"/>
    <w:rsid w:val="00CB72BA"/>
    <w:rsid w:val="00CB73B7"/>
    <w:rsid w:val="00CC4ABA"/>
    <w:rsid w:val="00CC501C"/>
    <w:rsid w:val="00CC5C88"/>
    <w:rsid w:val="00CC5D94"/>
    <w:rsid w:val="00CD04C9"/>
    <w:rsid w:val="00CD055C"/>
    <w:rsid w:val="00CD128C"/>
    <w:rsid w:val="00CD4DD7"/>
    <w:rsid w:val="00CD5AA7"/>
    <w:rsid w:val="00CD5E53"/>
    <w:rsid w:val="00CD6CBD"/>
    <w:rsid w:val="00CD73E7"/>
    <w:rsid w:val="00CE124E"/>
    <w:rsid w:val="00CE1800"/>
    <w:rsid w:val="00CE30B5"/>
    <w:rsid w:val="00CE49AF"/>
    <w:rsid w:val="00CE5C46"/>
    <w:rsid w:val="00CE72A2"/>
    <w:rsid w:val="00CF14D2"/>
    <w:rsid w:val="00CF33C0"/>
    <w:rsid w:val="00CF3BA9"/>
    <w:rsid w:val="00CF4325"/>
    <w:rsid w:val="00CF5265"/>
    <w:rsid w:val="00CF5A5F"/>
    <w:rsid w:val="00CF5BE7"/>
    <w:rsid w:val="00CF7151"/>
    <w:rsid w:val="00CF7DED"/>
    <w:rsid w:val="00D026AA"/>
    <w:rsid w:val="00D02770"/>
    <w:rsid w:val="00D055EE"/>
    <w:rsid w:val="00D0573C"/>
    <w:rsid w:val="00D0655D"/>
    <w:rsid w:val="00D07AC6"/>
    <w:rsid w:val="00D11DD9"/>
    <w:rsid w:val="00D12688"/>
    <w:rsid w:val="00D134E2"/>
    <w:rsid w:val="00D13ACA"/>
    <w:rsid w:val="00D13F7D"/>
    <w:rsid w:val="00D1509F"/>
    <w:rsid w:val="00D1525C"/>
    <w:rsid w:val="00D16589"/>
    <w:rsid w:val="00D20568"/>
    <w:rsid w:val="00D20CB6"/>
    <w:rsid w:val="00D21226"/>
    <w:rsid w:val="00D2301B"/>
    <w:rsid w:val="00D234BF"/>
    <w:rsid w:val="00D239CC"/>
    <w:rsid w:val="00D2455E"/>
    <w:rsid w:val="00D26460"/>
    <w:rsid w:val="00D30465"/>
    <w:rsid w:val="00D33548"/>
    <w:rsid w:val="00D3545D"/>
    <w:rsid w:val="00D36BE5"/>
    <w:rsid w:val="00D40F5F"/>
    <w:rsid w:val="00D41094"/>
    <w:rsid w:val="00D41D40"/>
    <w:rsid w:val="00D41F84"/>
    <w:rsid w:val="00D43C2F"/>
    <w:rsid w:val="00D472A0"/>
    <w:rsid w:val="00D47410"/>
    <w:rsid w:val="00D47D4E"/>
    <w:rsid w:val="00D5027A"/>
    <w:rsid w:val="00D51574"/>
    <w:rsid w:val="00D52DD7"/>
    <w:rsid w:val="00D534C0"/>
    <w:rsid w:val="00D54A5A"/>
    <w:rsid w:val="00D54B89"/>
    <w:rsid w:val="00D54E70"/>
    <w:rsid w:val="00D556E2"/>
    <w:rsid w:val="00D574B3"/>
    <w:rsid w:val="00D60831"/>
    <w:rsid w:val="00D62DED"/>
    <w:rsid w:val="00D63547"/>
    <w:rsid w:val="00D646E6"/>
    <w:rsid w:val="00D65E04"/>
    <w:rsid w:val="00D67175"/>
    <w:rsid w:val="00D672F0"/>
    <w:rsid w:val="00D70DB7"/>
    <w:rsid w:val="00D71608"/>
    <w:rsid w:val="00D73ACE"/>
    <w:rsid w:val="00D73CD7"/>
    <w:rsid w:val="00D75047"/>
    <w:rsid w:val="00D753F5"/>
    <w:rsid w:val="00D75A94"/>
    <w:rsid w:val="00D75CA6"/>
    <w:rsid w:val="00D7765C"/>
    <w:rsid w:val="00D7775D"/>
    <w:rsid w:val="00D8113B"/>
    <w:rsid w:val="00D81749"/>
    <w:rsid w:val="00D81A8F"/>
    <w:rsid w:val="00D85750"/>
    <w:rsid w:val="00D86425"/>
    <w:rsid w:val="00D9077A"/>
    <w:rsid w:val="00D933C9"/>
    <w:rsid w:val="00D9376B"/>
    <w:rsid w:val="00D93786"/>
    <w:rsid w:val="00D96078"/>
    <w:rsid w:val="00DA0682"/>
    <w:rsid w:val="00DA15E8"/>
    <w:rsid w:val="00DA179F"/>
    <w:rsid w:val="00DA39EC"/>
    <w:rsid w:val="00DA5358"/>
    <w:rsid w:val="00DB0E93"/>
    <w:rsid w:val="00DB18E2"/>
    <w:rsid w:val="00DB2DDF"/>
    <w:rsid w:val="00DB3997"/>
    <w:rsid w:val="00DB3A83"/>
    <w:rsid w:val="00DB5861"/>
    <w:rsid w:val="00DC00B6"/>
    <w:rsid w:val="00DC122C"/>
    <w:rsid w:val="00DC3A20"/>
    <w:rsid w:val="00DC55B1"/>
    <w:rsid w:val="00DC6ED1"/>
    <w:rsid w:val="00DD0902"/>
    <w:rsid w:val="00DD09D9"/>
    <w:rsid w:val="00DD1FBA"/>
    <w:rsid w:val="00DD263C"/>
    <w:rsid w:val="00DD3293"/>
    <w:rsid w:val="00DD4091"/>
    <w:rsid w:val="00DD497B"/>
    <w:rsid w:val="00DD4B8F"/>
    <w:rsid w:val="00DD5CBC"/>
    <w:rsid w:val="00DD6CF6"/>
    <w:rsid w:val="00DE1DFC"/>
    <w:rsid w:val="00DE2CD8"/>
    <w:rsid w:val="00DE3998"/>
    <w:rsid w:val="00DE6B41"/>
    <w:rsid w:val="00DF1258"/>
    <w:rsid w:val="00DF4250"/>
    <w:rsid w:val="00DF5443"/>
    <w:rsid w:val="00DF55A7"/>
    <w:rsid w:val="00DF62AB"/>
    <w:rsid w:val="00DF6AB1"/>
    <w:rsid w:val="00E002B5"/>
    <w:rsid w:val="00E0037A"/>
    <w:rsid w:val="00E01EDD"/>
    <w:rsid w:val="00E0369A"/>
    <w:rsid w:val="00E03FA0"/>
    <w:rsid w:val="00E0531C"/>
    <w:rsid w:val="00E05B87"/>
    <w:rsid w:val="00E07A66"/>
    <w:rsid w:val="00E11106"/>
    <w:rsid w:val="00E116D2"/>
    <w:rsid w:val="00E1338E"/>
    <w:rsid w:val="00E13A07"/>
    <w:rsid w:val="00E14B0A"/>
    <w:rsid w:val="00E150B3"/>
    <w:rsid w:val="00E159BA"/>
    <w:rsid w:val="00E15ABD"/>
    <w:rsid w:val="00E15BDE"/>
    <w:rsid w:val="00E16282"/>
    <w:rsid w:val="00E165A4"/>
    <w:rsid w:val="00E16A91"/>
    <w:rsid w:val="00E20FC4"/>
    <w:rsid w:val="00E2108B"/>
    <w:rsid w:val="00E21550"/>
    <w:rsid w:val="00E22C12"/>
    <w:rsid w:val="00E233EC"/>
    <w:rsid w:val="00E237E0"/>
    <w:rsid w:val="00E24401"/>
    <w:rsid w:val="00E25A43"/>
    <w:rsid w:val="00E26321"/>
    <w:rsid w:val="00E3079C"/>
    <w:rsid w:val="00E33158"/>
    <w:rsid w:val="00E33F11"/>
    <w:rsid w:val="00E357CD"/>
    <w:rsid w:val="00E365AC"/>
    <w:rsid w:val="00E37002"/>
    <w:rsid w:val="00E42C9A"/>
    <w:rsid w:val="00E42DFB"/>
    <w:rsid w:val="00E46979"/>
    <w:rsid w:val="00E47C87"/>
    <w:rsid w:val="00E53BF5"/>
    <w:rsid w:val="00E546EF"/>
    <w:rsid w:val="00E60F0B"/>
    <w:rsid w:val="00E62509"/>
    <w:rsid w:val="00E63276"/>
    <w:rsid w:val="00E64AF3"/>
    <w:rsid w:val="00E73F60"/>
    <w:rsid w:val="00E759B4"/>
    <w:rsid w:val="00E80D5E"/>
    <w:rsid w:val="00E80FE4"/>
    <w:rsid w:val="00E81C22"/>
    <w:rsid w:val="00E840B0"/>
    <w:rsid w:val="00E85758"/>
    <w:rsid w:val="00E85E0A"/>
    <w:rsid w:val="00E86B31"/>
    <w:rsid w:val="00E86EB0"/>
    <w:rsid w:val="00E876D4"/>
    <w:rsid w:val="00E90B98"/>
    <w:rsid w:val="00E918F5"/>
    <w:rsid w:val="00E92359"/>
    <w:rsid w:val="00E92836"/>
    <w:rsid w:val="00E939D2"/>
    <w:rsid w:val="00E94EA7"/>
    <w:rsid w:val="00EA00EB"/>
    <w:rsid w:val="00EA0AED"/>
    <w:rsid w:val="00EA0B07"/>
    <w:rsid w:val="00EA1031"/>
    <w:rsid w:val="00EA20FF"/>
    <w:rsid w:val="00EA2798"/>
    <w:rsid w:val="00EA7817"/>
    <w:rsid w:val="00EA7F6E"/>
    <w:rsid w:val="00EB027F"/>
    <w:rsid w:val="00EB2551"/>
    <w:rsid w:val="00EB2952"/>
    <w:rsid w:val="00EB370C"/>
    <w:rsid w:val="00EB3956"/>
    <w:rsid w:val="00EB43DC"/>
    <w:rsid w:val="00EB5A1C"/>
    <w:rsid w:val="00EC0DE6"/>
    <w:rsid w:val="00EC1300"/>
    <w:rsid w:val="00EC1CFD"/>
    <w:rsid w:val="00EC2C11"/>
    <w:rsid w:val="00EC2D78"/>
    <w:rsid w:val="00EC68EF"/>
    <w:rsid w:val="00EC7194"/>
    <w:rsid w:val="00ED0F76"/>
    <w:rsid w:val="00ED1563"/>
    <w:rsid w:val="00ED2F1C"/>
    <w:rsid w:val="00ED4E7B"/>
    <w:rsid w:val="00EE0756"/>
    <w:rsid w:val="00EE0B9B"/>
    <w:rsid w:val="00EE39C7"/>
    <w:rsid w:val="00EE4BFB"/>
    <w:rsid w:val="00EE7CF9"/>
    <w:rsid w:val="00EF2DC4"/>
    <w:rsid w:val="00EF3336"/>
    <w:rsid w:val="00EF361F"/>
    <w:rsid w:val="00EF51B3"/>
    <w:rsid w:val="00EF5A04"/>
    <w:rsid w:val="00EF6D48"/>
    <w:rsid w:val="00F00FA2"/>
    <w:rsid w:val="00F01FC8"/>
    <w:rsid w:val="00F04DCC"/>
    <w:rsid w:val="00F04EF2"/>
    <w:rsid w:val="00F068FC"/>
    <w:rsid w:val="00F073A9"/>
    <w:rsid w:val="00F10452"/>
    <w:rsid w:val="00F105AD"/>
    <w:rsid w:val="00F10EF5"/>
    <w:rsid w:val="00F13201"/>
    <w:rsid w:val="00F13363"/>
    <w:rsid w:val="00F134AD"/>
    <w:rsid w:val="00F13A74"/>
    <w:rsid w:val="00F144AA"/>
    <w:rsid w:val="00F146D4"/>
    <w:rsid w:val="00F14E97"/>
    <w:rsid w:val="00F154F7"/>
    <w:rsid w:val="00F17398"/>
    <w:rsid w:val="00F20369"/>
    <w:rsid w:val="00F2113E"/>
    <w:rsid w:val="00F2193E"/>
    <w:rsid w:val="00F222AC"/>
    <w:rsid w:val="00F25525"/>
    <w:rsid w:val="00F2601E"/>
    <w:rsid w:val="00F319A7"/>
    <w:rsid w:val="00F4120D"/>
    <w:rsid w:val="00F416F2"/>
    <w:rsid w:val="00F431B2"/>
    <w:rsid w:val="00F448A2"/>
    <w:rsid w:val="00F458B2"/>
    <w:rsid w:val="00F50331"/>
    <w:rsid w:val="00F523CB"/>
    <w:rsid w:val="00F528B6"/>
    <w:rsid w:val="00F52A21"/>
    <w:rsid w:val="00F557E6"/>
    <w:rsid w:val="00F564F5"/>
    <w:rsid w:val="00F64A64"/>
    <w:rsid w:val="00F64B00"/>
    <w:rsid w:val="00F64E70"/>
    <w:rsid w:val="00F65141"/>
    <w:rsid w:val="00F6687B"/>
    <w:rsid w:val="00F6799E"/>
    <w:rsid w:val="00F7087D"/>
    <w:rsid w:val="00F71517"/>
    <w:rsid w:val="00F71850"/>
    <w:rsid w:val="00F71C33"/>
    <w:rsid w:val="00F7286C"/>
    <w:rsid w:val="00F73235"/>
    <w:rsid w:val="00F738AA"/>
    <w:rsid w:val="00F763BE"/>
    <w:rsid w:val="00F811B1"/>
    <w:rsid w:val="00F81B37"/>
    <w:rsid w:val="00F85A80"/>
    <w:rsid w:val="00F90F77"/>
    <w:rsid w:val="00F91A32"/>
    <w:rsid w:val="00F92FB3"/>
    <w:rsid w:val="00F92FD9"/>
    <w:rsid w:val="00F93A46"/>
    <w:rsid w:val="00F94D55"/>
    <w:rsid w:val="00F96C99"/>
    <w:rsid w:val="00F976EF"/>
    <w:rsid w:val="00F97ACD"/>
    <w:rsid w:val="00F97DDA"/>
    <w:rsid w:val="00FA1CDC"/>
    <w:rsid w:val="00FA2322"/>
    <w:rsid w:val="00FA4C97"/>
    <w:rsid w:val="00FA5037"/>
    <w:rsid w:val="00FA5BF9"/>
    <w:rsid w:val="00FA642C"/>
    <w:rsid w:val="00FB1504"/>
    <w:rsid w:val="00FB5CF7"/>
    <w:rsid w:val="00FB67F4"/>
    <w:rsid w:val="00FB6956"/>
    <w:rsid w:val="00FB78F8"/>
    <w:rsid w:val="00FC0128"/>
    <w:rsid w:val="00FC26E2"/>
    <w:rsid w:val="00FC3512"/>
    <w:rsid w:val="00FC4552"/>
    <w:rsid w:val="00FC6876"/>
    <w:rsid w:val="00FC6C81"/>
    <w:rsid w:val="00FC76A0"/>
    <w:rsid w:val="00FC7FE1"/>
    <w:rsid w:val="00FD00BB"/>
    <w:rsid w:val="00FD11A3"/>
    <w:rsid w:val="00FD11B4"/>
    <w:rsid w:val="00FD1794"/>
    <w:rsid w:val="00FD1AD7"/>
    <w:rsid w:val="00FD2C19"/>
    <w:rsid w:val="00FD2E1A"/>
    <w:rsid w:val="00FE42A5"/>
    <w:rsid w:val="00FE62A7"/>
    <w:rsid w:val="00FE70E9"/>
    <w:rsid w:val="00FF65F8"/>
    <w:rsid w:val="00FF791B"/>
    <w:rsid w:val="00FF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A7518"/>
  <w15:docId w15:val="{5E48A30A-9F17-42FD-BDE9-BE045BC1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234F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8234F8"/>
    <w:pPr>
      <w:ind w:left="140" w:hanging="214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0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366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234F8"/>
    <w:rPr>
      <w:rFonts w:ascii="Cambria" w:eastAsia="Cambria" w:hAnsi="Cambria" w:cs="Cambria"/>
      <w:b/>
      <w:bCs/>
      <w:sz w:val="28"/>
      <w:szCs w:val="28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8234F8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234F8"/>
    <w:rPr>
      <w:rFonts w:ascii="Calibri" w:eastAsia="Calibri" w:hAnsi="Calibri" w:cs="Calibri"/>
      <w:sz w:val="20"/>
      <w:szCs w:val="20"/>
      <w:lang w:val="en-US" w:bidi="en-US"/>
    </w:rPr>
  </w:style>
  <w:style w:type="paragraph" w:styleId="ListParagraph">
    <w:name w:val="List Paragraph"/>
    <w:basedOn w:val="Normal"/>
    <w:uiPriority w:val="34"/>
    <w:qFormat/>
    <w:rsid w:val="008234F8"/>
    <w:pPr>
      <w:ind w:left="860" w:hanging="361"/>
    </w:pPr>
  </w:style>
  <w:style w:type="character" w:styleId="Hyperlink">
    <w:name w:val="Hyperlink"/>
    <w:basedOn w:val="DefaultParagraphFont"/>
    <w:uiPriority w:val="99"/>
    <w:unhideWhenUsed/>
    <w:rsid w:val="008234F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234F8"/>
    <w:rPr>
      <w:b/>
      <w:bCs/>
    </w:rPr>
  </w:style>
  <w:style w:type="table" w:styleId="TableGrid">
    <w:name w:val="Table Grid"/>
    <w:basedOn w:val="TableNormal"/>
    <w:uiPriority w:val="39"/>
    <w:rsid w:val="00F92FD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F92FD9"/>
    <w:pPr>
      <w:spacing w:after="0" w:line="240" w:lineRule="auto"/>
    </w:pPr>
    <w:tblPr>
      <w:tblStyleRowBandSize w:val="1"/>
      <w:tblStyleColBandSize w:val="1"/>
      <w:tblBorders>
        <w:top w:val="single" w:sz="4" w:space="0" w:color="F6C2A7" w:themeColor="accent2" w:themeTint="66"/>
        <w:left w:val="single" w:sz="4" w:space="0" w:color="F6C2A7" w:themeColor="accent2" w:themeTint="66"/>
        <w:bottom w:val="single" w:sz="4" w:space="0" w:color="F6C2A7" w:themeColor="accent2" w:themeTint="66"/>
        <w:right w:val="single" w:sz="4" w:space="0" w:color="F6C2A7" w:themeColor="accent2" w:themeTint="66"/>
        <w:insideH w:val="single" w:sz="4" w:space="0" w:color="F6C2A7" w:themeColor="accent2" w:themeTint="66"/>
        <w:insideV w:val="single" w:sz="4" w:space="0" w:color="F6C2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4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4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83D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D44"/>
    <w:rPr>
      <w:rFonts w:ascii="Tahoma" w:eastAsia="Calibri" w:hAnsi="Tahoma" w:cs="Tahoma"/>
      <w:sz w:val="16"/>
      <w:szCs w:val="16"/>
      <w:lang w:val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666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66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6685"/>
    <w:rPr>
      <w:rFonts w:ascii="Calibri" w:eastAsia="Calibri" w:hAnsi="Calibri" w:cs="Calibri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6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685"/>
    <w:rPr>
      <w:rFonts w:ascii="Calibri" w:eastAsia="Calibri" w:hAnsi="Calibri" w:cs="Calibri"/>
      <w:b/>
      <w:bCs/>
      <w:sz w:val="20"/>
      <w:szCs w:val="20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0B3"/>
    <w:rPr>
      <w:rFonts w:asciiTheme="majorHAnsi" w:eastAsiaTheme="majorEastAsia" w:hAnsiTheme="majorHAnsi" w:cstheme="majorBidi"/>
      <w:color w:val="00366B" w:themeColor="accent1" w:themeShade="BF"/>
      <w:sz w:val="26"/>
      <w:szCs w:val="26"/>
      <w:lang w:val="en-US"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4002"/>
    <w:rPr>
      <w:color w:val="605E5C"/>
      <w:shd w:val="clear" w:color="auto" w:fill="E1DFDD"/>
    </w:rPr>
  </w:style>
  <w:style w:type="paragraph" w:customStyle="1" w:styleId="11SubBulletPoint">
    <w:name w:val="11. Sub Bullet Point"/>
    <w:basedOn w:val="10BulletPoint"/>
    <w:qFormat/>
    <w:rsid w:val="00A00678"/>
    <w:pPr>
      <w:numPr>
        <w:ilvl w:val="1"/>
      </w:numPr>
      <w:ind w:left="714" w:hanging="357"/>
    </w:pPr>
  </w:style>
  <w:style w:type="paragraph" w:customStyle="1" w:styleId="10BulletPoint">
    <w:name w:val="10. Bullet Point"/>
    <w:basedOn w:val="ListParagraph"/>
    <w:link w:val="10BulletPointChar"/>
    <w:qFormat/>
    <w:rsid w:val="00A00678"/>
    <w:pPr>
      <w:widowControl/>
      <w:numPr>
        <w:numId w:val="10"/>
      </w:numPr>
      <w:autoSpaceDE/>
      <w:autoSpaceDN/>
      <w:spacing w:after="160" w:line="256" w:lineRule="auto"/>
      <w:contextualSpacing/>
    </w:pPr>
    <w:rPr>
      <w:rFonts w:asciiTheme="minorHAnsi" w:eastAsiaTheme="minorHAnsi" w:hAnsiTheme="minorHAnsi" w:cstheme="minorBidi"/>
      <w:lang w:val="en-IN" w:bidi="ar-SA"/>
    </w:rPr>
  </w:style>
  <w:style w:type="character" w:customStyle="1" w:styleId="10BulletPointChar">
    <w:name w:val="10. Bullet Point Char"/>
    <w:basedOn w:val="DefaultParagraphFont"/>
    <w:link w:val="10BulletPoint"/>
    <w:rsid w:val="00A00678"/>
  </w:style>
  <w:style w:type="paragraph" w:styleId="Revision">
    <w:name w:val="Revision"/>
    <w:hidden/>
    <w:uiPriority w:val="99"/>
    <w:semiHidden/>
    <w:rsid w:val="0032733F"/>
    <w:pPr>
      <w:spacing w:after="0" w:line="240" w:lineRule="auto"/>
    </w:pPr>
    <w:rPr>
      <w:rFonts w:ascii="Calibri" w:eastAsia="Calibri" w:hAnsi="Calibri" w:cs="Calibri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6182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vestor@shilgroup.com" TargetMode="Externa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hyperlink" Target="http://www.shilgrou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avin@cdr-india.com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shil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4A8F"/>
      </a:accent1>
      <a:accent2>
        <a:srgbClr val="E96925"/>
      </a:accent2>
      <a:accent3>
        <a:srgbClr val="E82441"/>
      </a:accent3>
      <a:accent4>
        <a:srgbClr val="C8A2C8"/>
      </a:accent4>
      <a:accent5>
        <a:srgbClr val="FFC000"/>
      </a:accent5>
      <a:accent6>
        <a:srgbClr val="44546A"/>
      </a:accent6>
      <a:hlink>
        <a:srgbClr val="0563C1"/>
      </a:hlink>
      <a:folHlink>
        <a:srgbClr val="954F72"/>
      </a:folHlink>
    </a:clrScheme>
    <a:fontScheme name="shil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836A1-0136-4F1C-8CDC-1EF244CE2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Sanjeev Parab</dc:creator>
  <cp:lastModifiedBy>Meenakshi </cp:lastModifiedBy>
  <cp:revision>9</cp:revision>
  <cp:lastPrinted>2022-08-11T09:53:00Z</cp:lastPrinted>
  <dcterms:created xsi:type="dcterms:W3CDTF">2022-11-14T10:14:00Z</dcterms:created>
  <dcterms:modified xsi:type="dcterms:W3CDTF">2022-11-14T10:18:00Z</dcterms:modified>
</cp:coreProperties>
</file>