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0F" w:rsidRPr="0031340D" w:rsidRDefault="006C4FDA" w:rsidP="003134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313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340D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3134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31340D">
        <w:rPr>
          <w:rFonts w:ascii="Times New Roman" w:hAnsi="Times New Roman" w:cs="Times New Roman"/>
          <w:b/>
          <w:sz w:val="28"/>
          <w:szCs w:val="28"/>
        </w:rPr>
        <w:t>№</w:t>
      </w:r>
      <w:r w:rsidR="0031340D" w:rsidRPr="0031340D">
        <w:rPr>
          <w:rFonts w:ascii="Times New Roman" w:hAnsi="Times New Roman" w:cs="Times New Roman"/>
          <w:b/>
          <w:sz w:val="28"/>
          <w:szCs w:val="28"/>
        </w:rPr>
        <w:t xml:space="preserve">12. ЗАЩИТА ЛАБОРАТОРНЫХ РАБОТ. АНАЛИЗ ПАРАМЕТРОВ ВОЛН КЛАССА Т. </w:t>
      </w:r>
    </w:p>
    <w:p w:rsidR="008E620F" w:rsidRPr="0031340D" w:rsidRDefault="008E620F" w:rsidP="003134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Цель:</w:t>
      </w:r>
    </w:p>
    <w:p w:rsidR="0031340D" w:rsidRPr="0031340D" w:rsidRDefault="0031340D" w:rsidP="0031340D">
      <w:pPr>
        <w:pStyle w:val="a9"/>
        <w:numPr>
          <w:ilvl w:val="0"/>
          <w:numId w:val="5"/>
        </w:numPr>
        <w:ind w:left="0" w:firstLine="708"/>
        <w:jc w:val="both"/>
        <w:rPr>
          <w:sz w:val="28"/>
          <w:szCs w:val="28"/>
        </w:rPr>
      </w:pPr>
      <w:r w:rsidRPr="0031340D">
        <w:rPr>
          <w:sz w:val="28"/>
          <w:szCs w:val="28"/>
        </w:rPr>
        <w:t>Экспериментальное исследование электромагнитного поля Т-волны в измерительной плоскостной линии и в коаксиальном круглом волноводе.</w:t>
      </w:r>
    </w:p>
    <w:p w:rsidR="0031340D" w:rsidRPr="0031340D" w:rsidRDefault="0031340D" w:rsidP="0031340D">
      <w:pPr>
        <w:pStyle w:val="a9"/>
        <w:numPr>
          <w:ilvl w:val="0"/>
          <w:numId w:val="5"/>
        </w:numPr>
        <w:ind w:left="0" w:firstLine="708"/>
        <w:jc w:val="both"/>
        <w:rPr>
          <w:sz w:val="28"/>
          <w:szCs w:val="28"/>
        </w:rPr>
      </w:pPr>
      <w:r w:rsidRPr="0031340D">
        <w:rPr>
          <w:iCs/>
          <w:sz w:val="28"/>
          <w:szCs w:val="28"/>
        </w:rPr>
        <w:t>Измерение длины волны в плоскостной линии и в коаксиальном круглом волноводе для Т-волны.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1. Теоретические сведения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 xml:space="preserve">В лабораторной работе были теоретически рассчитаны диапазон частот одноволнового режима плоской линии и диапазон частот одноволнового режима коаксиального волновода. Было проведено измерение распределения поля волны-Т вдоль оси </w:t>
      </w:r>
      <w:r w:rsidRPr="0031340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1340D">
        <w:rPr>
          <w:rFonts w:ascii="Times New Roman" w:hAnsi="Times New Roman" w:cs="Times New Roman"/>
          <w:sz w:val="28"/>
          <w:szCs w:val="28"/>
        </w:rPr>
        <w:t xml:space="preserve"> и вдоль коаксиальной линии. По результатам измерения были построены экспериментальные кривые зависимости амплитуды поля от координаты. Теоретически и экспериментально были рассчитаны длины волн в плоской линии и коаксиальном волноводе. Был рассчитан коэффициент стоячей волны плоскостной линии.</w:t>
      </w:r>
    </w:p>
    <w:p w:rsidR="0031340D" w:rsidRPr="0031340D" w:rsidRDefault="0031340D" w:rsidP="003134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340D">
        <w:rPr>
          <w:rFonts w:ascii="Times New Roman" w:hAnsi="Times New Roman" w:cs="Times New Roman"/>
          <w:sz w:val="28"/>
          <w:szCs w:val="28"/>
        </w:rPr>
        <w:t xml:space="preserve">) </w:t>
      </w:r>
      <w:r w:rsidRPr="00313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5D4FA" wp14:editId="78883916">
            <wp:extent cx="2533650" cy="1388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40D">
        <w:rPr>
          <w:rFonts w:ascii="Times New Roman" w:hAnsi="Times New Roman" w:cs="Times New Roman"/>
          <w:sz w:val="28"/>
          <w:szCs w:val="28"/>
        </w:rPr>
        <w:t xml:space="preserve"> </w:t>
      </w:r>
      <w:r w:rsidRPr="003134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1340D">
        <w:rPr>
          <w:rFonts w:ascii="Times New Roman" w:hAnsi="Times New Roman" w:cs="Times New Roman"/>
          <w:sz w:val="28"/>
          <w:szCs w:val="28"/>
        </w:rPr>
        <w:t xml:space="preserve">) </w:t>
      </w:r>
      <w:r w:rsidRPr="00313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2EFAA" wp14:editId="14B10B2D">
            <wp:extent cx="1649095" cy="1388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0D" w:rsidRPr="0031340D" w:rsidRDefault="0031340D" w:rsidP="0031340D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Рис. 4.1 Структура электрического и магнитного полей в поперечном сечении в фиксированный момент для </w:t>
      </w:r>
      <w:r w:rsidRPr="0031340D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31340D">
        <w:rPr>
          <w:rFonts w:ascii="Times New Roman" w:hAnsi="Times New Roman" w:cs="Times New Roman"/>
          <w:iCs/>
          <w:sz w:val="28"/>
          <w:szCs w:val="28"/>
        </w:rPr>
        <w:t xml:space="preserve">) плоской линии и </w:t>
      </w:r>
      <w:r w:rsidRPr="0031340D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31340D">
        <w:rPr>
          <w:rFonts w:ascii="Times New Roman" w:hAnsi="Times New Roman" w:cs="Times New Roman"/>
          <w:iCs/>
          <w:sz w:val="28"/>
          <w:szCs w:val="28"/>
        </w:rPr>
        <w:t>) коаксиального круглого волновода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2. Практическая часть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Рабочие формулы: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2d+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&lt;λ&lt;∞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d+b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&lt;λ&lt;∞</m:t>
        </m:r>
      </m:oMath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>Предварительные расчеты: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29,27мм&lt;λ&lt;∞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80*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&lt;f&lt;136*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</m:oMath>
      <w:r w:rsidRPr="0031340D">
        <w:rPr>
          <w:rFonts w:ascii="Times New Roman" w:hAnsi="Times New Roman" w:cs="Times New Roman"/>
          <w:iCs/>
          <w:sz w:val="28"/>
          <w:szCs w:val="28"/>
        </w:rPr>
        <w:t>– диапазон частот одноволнового режима плоскостной линии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22,53мм&lt;λ&lt;∞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75*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&lt;f&lt;150*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</m:oMath>
      <w:r w:rsidRPr="0031340D">
        <w:rPr>
          <w:rFonts w:ascii="Times New Roman" w:hAnsi="Times New Roman" w:cs="Times New Roman"/>
          <w:iCs/>
          <w:sz w:val="28"/>
          <w:szCs w:val="28"/>
        </w:rPr>
        <w:t>- диапазон частот одноволнового режима коаксиального волновода</w:t>
      </w:r>
    </w:p>
    <w:p w:rsidR="0031340D" w:rsidRPr="0031340D" w:rsidRDefault="0031340D" w:rsidP="0031340D">
      <w:pPr>
        <w:spacing w:after="0" w:line="240" w:lineRule="auto"/>
        <w:ind w:firstLine="708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31340D" w:rsidRDefault="0031340D" w:rsidP="0031340D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Распределение электромагнитного поля вдоль оси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</w:p>
    <w:p w:rsidR="0031340D" w:rsidRDefault="003134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31340D" w:rsidRPr="0031340D" w:rsidRDefault="0031340D" w:rsidP="0031340D">
      <w:pPr>
        <w:spacing w:after="0" w:line="240" w:lineRule="auto"/>
        <w:ind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lastRenderedPageBreak/>
        <w:t>Таблица 4.1</w:t>
      </w:r>
    </w:p>
    <w:tbl>
      <w:tblPr>
        <w:tblStyle w:val="aa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340D" w:rsidRPr="0031340D" w:rsidTr="005862EE">
        <w:trPr>
          <w:trHeight w:val="542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z,мм</m:t>
                </m:r>
              </m:oMath>
            </m:oMathPara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,мВ</m:t>
                </m:r>
              </m:oMath>
            </m:oMathPara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31340D" w:rsidRPr="0031340D" w:rsidTr="005862EE">
        <w:trPr>
          <w:trHeight w:val="332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0,632</w:t>
            </w:r>
          </w:p>
        </w:tc>
      </w:tr>
      <w:tr w:rsidR="0031340D" w:rsidRPr="0031340D" w:rsidTr="005862EE">
        <w:trPr>
          <w:trHeight w:val="279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0,118</w:t>
            </w:r>
          </w:p>
        </w:tc>
      </w:tr>
      <w:tr w:rsidR="0031340D" w:rsidRPr="0031340D" w:rsidTr="005862EE">
        <w:trPr>
          <w:trHeight w:val="270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0,277</w:t>
            </w:r>
          </w:p>
        </w:tc>
      </w:tr>
      <w:tr w:rsidR="0031340D" w:rsidRPr="0031340D" w:rsidTr="005862EE">
        <w:trPr>
          <w:trHeight w:val="273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0,609</w:t>
            </w:r>
          </w:p>
        </w:tc>
      </w:tr>
      <w:tr w:rsidR="0031340D" w:rsidRPr="0031340D" w:rsidTr="005862EE">
        <w:trPr>
          <w:trHeight w:val="122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0,887</w:t>
            </w:r>
          </w:p>
        </w:tc>
      </w:tr>
      <w:tr w:rsidR="0031340D" w:rsidRPr="0031340D" w:rsidTr="005862EE">
        <w:trPr>
          <w:trHeight w:val="111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</w:tr>
      <w:tr w:rsidR="0031340D" w:rsidRPr="0031340D" w:rsidTr="005862EE">
        <w:trPr>
          <w:trHeight w:val="258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13,5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2,65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0,870</w:t>
            </w:r>
          </w:p>
        </w:tc>
      </w:tr>
      <w:tr w:rsidR="0031340D" w:rsidRPr="0031340D" w:rsidTr="005862EE">
        <w:trPr>
          <w:trHeight w:val="258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0,756</w:t>
            </w:r>
          </w:p>
        </w:tc>
      </w:tr>
      <w:tr w:rsidR="0031340D" w:rsidRPr="0031340D" w:rsidTr="005862EE">
        <w:trPr>
          <w:trHeight w:val="258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18,5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0,170</w:t>
            </w:r>
          </w:p>
        </w:tc>
      </w:tr>
      <w:tr w:rsidR="0031340D" w:rsidRPr="0031340D" w:rsidTr="005862EE">
        <w:trPr>
          <w:trHeight w:val="258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34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0,077</w:t>
            </w:r>
          </w:p>
        </w:tc>
      </w:tr>
      <w:tr w:rsidR="0031340D" w:rsidRPr="0031340D" w:rsidTr="005862EE">
        <w:trPr>
          <w:trHeight w:val="258"/>
        </w:trPr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  <w:tc>
          <w:tcPr>
            <w:tcW w:w="3115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3115" w:type="dxa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0,586</w:t>
            </w:r>
          </w:p>
        </w:tc>
      </w:tr>
    </w:tbl>
    <w:p w:rsidR="0031340D" w:rsidRPr="0031340D" w:rsidRDefault="0031340D" w:rsidP="0031340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67C96" wp14:editId="7EE66C04">
            <wp:extent cx="3916680" cy="3181985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0D" w:rsidRPr="0031340D" w:rsidRDefault="0031340D" w:rsidP="0031340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Рис. 4.2. Экспериментальная кривая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maxm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, теоретический график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maxm</m:t>
                </m:r>
              </m:sub>
            </m:sSub>
          </m:den>
        </m:f>
      </m:oMath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∧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=32мм</m:t>
        </m:r>
      </m:oMath>
      <w:r w:rsidRPr="0031340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∧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=30мм</m:t>
        </m:r>
      </m:oMath>
      <w:r w:rsidRPr="003134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Вывод: Экспериментальная кривая зависимости амплитуды от координаты </w:t>
      </w:r>
      <w:r w:rsidRPr="0031340D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31340D">
        <w:rPr>
          <w:rFonts w:ascii="Times New Roman" w:hAnsi="Times New Roman" w:cs="Times New Roman"/>
          <w:iCs/>
          <w:sz w:val="28"/>
          <w:szCs w:val="28"/>
        </w:rPr>
        <w:t xml:space="preserve"> для режима стоячей волны совпала с теоретическим графиком. Полученное расчетное значение длины волны также совпало с теоретическим.</w:t>
      </w:r>
    </w:p>
    <w:p w:rsidR="0031340D" w:rsidRPr="0031340D" w:rsidRDefault="0031340D" w:rsidP="0031340D">
      <w:pPr>
        <w:spacing w:after="0" w:line="240" w:lineRule="auto"/>
        <w:ind w:firstLine="708"/>
        <w:jc w:val="right"/>
        <w:rPr>
          <w:rFonts w:ascii="Times New Roman" w:hAnsi="Times New Roman" w:cs="Times New Roman"/>
          <w:iCs/>
          <w:sz w:val="28"/>
          <w:szCs w:val="28"/>
        </w:rPr>
      </w:pPr>
    </w:p>
    <w:p w:rsidR="0031340D" w:rsidRPr="0031340D" w:rsidRDefault="0031340D" w:rsidP="0031340D">
      <w:pPr>
        <w:spacing w:after="0"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>Распределение электромагнитного поля вдоль коаксиальной линии</w:t>
      </w:r>
    </w:p>
    <w:p w:rsidR="0031340D" w:rsidRPr="0031340D" w:rsidRDefault="0031340D" w:rsidP="0031340D">
      <w:pPr>
        <w:spacing w:after="0" w:line="240" w:lineRule="auto"/>
        <w:ind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>Таблица 4.2</w:t>
      </w:r>
    </w:p>
    <w:tbl>
      <w:tblPr>
        <w:tblStyle w:val="aa"/>
        <w:tblW w:w="9303" w:type="dxa"/>
        <w:tblLayout w:type="fixed"/>
        <w:tblLook w:val="04A0" w:firstRow="1" w:lastRow="0" w:firstColumn="1" w:lastColumn="0" w:noHBand="0" w:noVBand="1"/>
      </w:tblPr>
      <w:tblGrid>
        <w:gridCol w:w="3101"/>
        <w:gridCol w:w="3101"/>
        <w:gridCol w:w="3101"/>
      </w:tblGrid>
      <w:tr w:rsidR="0031340D" w:rsidRPr="0031340D" w:rsidTr="005862EE">
        <w:trPr>
          <w:trHeight w:val="356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z,мм</m:t>
                </m:r>
              </m:oMath>
            </m:oMathPara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,мВ</m:t>
                </m:r>
              </m:oMath>
            </m:oMathPara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31340D" w:rsidRPr="0031340D" w:rsidTr="005862EE">
        <w:trPr>
          <w:trHeight w:val="251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0,928</w:t>
            </w:r>
          </w:p>
        </w:tc>
      </w:tr>
      <w:tr w:rsidR="0031340D" w:rsidRPr="0031340D" w:rsidTr="005862EE">
        <w:trPr>
          <w:trHeight w:val="202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</w:tr>
      <w:tr w:rsidR="0031340D" w:rsidRPr="0031340D" w:rsidTr="005862EE">
        <w:trPr>
          <w:trHeight w:val="205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0,788</w:t>
            </w:r>
          </w:p>
        </w:tc>
      </w:tr>
      <w:tr w:rsidR="0031340D" w:rsidRPr="0031340D" w:rsidTr="005862EE">
        <w:trPr>
          <w:trHeight w:val="91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0,186</w:t>
            </w:r>
          </w:p>
        </w:tc>
      </w:tr>
      <w:tr w:rsidR="0031340D" w:rsidRPr="0031340D" w:rsidTr="005862EE">
        <w:trPr>
          <w:trHeight w:val="199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</w:t>
            </w:r>
          </w:p>
        </w:tc>
      </w:tr>
      <w:tr w:rsidR="0031340D" w:rsidRPr="0031340D" w:rsidTr="005862EE">
        <w:trPr>
          <w:trHeight w:val="193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0,371</w:t>
            </w:r>
          </w:p>
        </w:tc>
      </w:tr>
      <w:tr w:rsidR="0031340D" w:rsidRPr="0031340D" w:rsidTr="005862EE">
        <w:trPr>
          <w:trHeight w:val="184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0,788</w:t>
            </w:r>
          </w:p>
        </w:tc>
      </w:tr>
      <w:tr w:rsidR="0031340D" w:rsidRPr="0031340D" w:rsidTr="005862EE">
        <w:trPr>
          <w:trHeight w:val="184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2,9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</w:t>
            </w:r>
          </w:p>
        </w:tc>
      </w:tr>
      <w:tr w:rsidR="0031340D" w:rsidRPr="0031340D" w:rsidTr="005862EE">
        <w:trPr>
          <w:trHeight w:val="184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0,947</w:t>
            </w:r>
          </w:p>
        </w:tc>
      </w:tr>
      <w:tr w:rsidR="0031340D" w:rsidRPr="0031340D" w:rsidTr="005862EE">
        <w:trPr>
          <w:trHeight w:val="184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0,557</w:t>
            </w:r>
          </w:p>
        </w:tc>
      </w:tr>
      <w:tr w:rsidR="0031340D" w:rsidRPr="0031340D" w:rsidTr="005862EE">
        <w:trPr>
          <w:trHeight w:val="184"/>
        </w:trPr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01" w:type="dxa"/>
            <w:vAlign w:val="center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40D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3101" w:type="dxa"/>
            <w:vAlign w:val="bottom"/>
          </w:tcPr>
          <w:p w:rsidR="0031340D" w:rsidRPr="0031340D" w:rsidRDefault="0031340D" w:rsidP="0031340D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1340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0,131</w:t>
            </w:r>
          </w:p>
        </w:tc>
      </w:tr>
    </w:tbl>
    <w:p w:rsidR="0031340D" w:rsidRPr="0031340D" w:rsidRDefault="0031340D" w:rsidP="0031340D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ADA60" wp14:editId="492877B5">
            <wp:extent cx="2782389" cy="2235456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36" cy="22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0D" w:rsidRPr="0031340D" w:rsidRDefault="0031340D" w:rsidP="0031340D">
      <w:pPr>
        <w:spacing w:after="0" w:line="24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Рис. 4.3. Экспериментальная кривая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maxm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, теоретический график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maxm</m:t>
                </m:r>
              </m:sub>
            </m:sSub>
          </m:den>
        </m:f>
      </m:oMath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∧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=32мм</m:t>
        </m:r>
      </m:oMath>
      <w:r w:rsidRPr="0031340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∧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=30мм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Вывод: Экспериментальная кривая зависимости амплитуды от координаты z для режима стоячей волны совпала с теоретическим графиком. Полученное расчетное значение длины волны также совпало с теоретическим. Экспериментально полученные длины волн при измерении поля вдоль коаксиальной линии и вдоль оси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31340D">
        <w:rPr>
          <w:rFonts w:ascii="Times New Roman" w:hAnsi="Times New Roman" w:cs="Times New Roman"/>
          <w:sz w:val="28"/>
          <w:szCs w:val="28"/>
        </w:rPr>
        <w:t xml:space="preserve"> равны.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  <w:sectPr w:rsidR="0031340D" w:rsidRPr="0031340D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>ЭАК-</w:t>
      </w:r>
      <w:r w:rsidRPr="0031340D">
        <w:rPr>
          <w:rFonts w:ascii="Times New Roman" w:hAnsi="Times New Roman" w:cs="Times New Roman"/>
          <w:iCs/>
          <w:sz w:val="28"/>
          <w:szCs w:val="28"/>
          <w:lang w:val="en-US"/>
        </w:rPr>
        <w:t>III</w:t>
      </w:r>
      <w:r w:rsidRPr="0031340D">
        <w:rPr>
          <w:rFonts w:ascii="Times New Roman" w:hAnsi="Times New Roman" w:cs="Times New Roman"/>
          <w:iCs/>
          <w:sz w:val="28"/>
          <w:szCs w:val="28"/>
        </w:rPr>
        <w:t xml:space="preserve"> подключен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=0,3мВ</m:t>
        </m:r>
      </m:oMath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=0,38мВ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=1,12</m:t>
        </m:r>
      </m:oMath>
      <w:r w:rsidRPr="0031340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>ЭАК-</w:t>
      </w:r>
      <w:r w:rsidRPr="0031340D">
        <w:rPr>
          <w:rFonts w:ascii="Times New Roman" w:hAnsi="Times New Roman" w:cs="Times New Roman"/>
          <w:iCs/>
          <w:sz w:val="28"/>
          <w:szCs w:val="28"/>
          <w:lang w:val="en-US"/>
        </w:rPr>
        <w:t>III</w:t>
      </w:r>
      <w:r w:rsidRPr="0031340D">
        <w:rPr>
          <w:rFonts w:ascii="Times New Roman" w:hAnsi="Times New Roman" w:cs="Times New Roman"/>
          <w:iCs/>
          <w:sz w:val="28"/>
          <w:szCs w:val="28"/>
        </w:rPr>
        <w:t xml:space="preserve"> отключен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=0,05мВ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=1,7мВ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=5,83</m:t>
        </m:r>
      </m:oMath>
      <w:r w:rsidRPr="0031340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  <w:sectPr w:rsidR="0031340D" w:rsidRPr="0031340D" w:rsidSect="00B974A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/>
        </w:sectPr>
      </w:pP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iCs/>
          <w:sz w:val="28"/>
          <w:szCs w:val="28"/>
        </w:rPr>
        <w:t xml:space="preserve">       Вывод:</w:t>
      </w:r>
      <w:r w:rsidRPr="0031340D">
        <w:rPr>
          <w:rFonts w:ascii="Times New Roman" w:hAnsi="Times New Roman" w:cs="Times New Roman"/>
          <w:sz w:val="28"/>
          <w:szCs w:val="28"/>
        </w:rPr>
        <w:t xml:space="preserve"> Экспериментальное значение коэффициента стоячей волны в режиме бегущей падающей волны вдоль оси коаксиального волновода приблизительно равно теоретическому -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свтеор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31340D">
        <w:rPr>
          <w:rFonts w:ascii="Times New Roman" w:hAnsi="Times New Roman" w:cs="Times New Roman"/>
          <w:sz w:val="28"/>
          <w:szCs w:val="28"/>
        </w:rPr>
        <w:t xml:space="preserve">. Также измеренное значение при ЭАК-Ш в отключенном состоянии соответствует характеризуемому отношению - </w:t>
      </w:r>
      <m:oMath>
        <m:r>
          <w:rPr>
            <w:rFonts w:ascii="Cambria Math" w:hAnsi="Cambria Math" w:cs="Times New Roman"/>
            <w:sz w:val="28"/>
            <w:szCs w:val="28"/>
          </w:rPr>
          <m:t>1&lt;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&lt;∞</m:t>
        </m:r>
      </m:oMath>
      <w:r w:rsidRPr="0031340D">
        <w:rPr>
          <w:rFonts w:ascii="Times New Roman" w:hAnsi="Times New Roman" w:cs="Times New Roman"/>
          <w:sz w:val="28"/>
          <w:szCs w:val="28"/>
        </w:rPr>
        <w:t>.</w:t>
      </w:r>
    </w:p>
    <w:p w:rsidR="0031340D" w:rsidRPr="0031340D" w:rsidRDefault="0031340D" w:rsidP="0031340D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340D">
        <w:rPr>
          <w:rFonts w:ascii="Times New Roman" w:hAnsi="Times New Roman" w:cs="Times New Roman"/>
          <w:bCs/>
          <w:sz w:val="28"/>
          <w:szCs w:val="28"/>
        </w:rPr>
        <w:t>Контрольные вопросы</w:t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1. В каких линиях передачи могут распространяться Т-волны?</w:t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1340D">
        <w:rPr>
          <w:rFonts w:ascii="Times New Roman" w:hAnsi="Times New Roman" w:cs="Times New Roman"/>
          <w:bCs/>
          <w:sz w:val="28"/>
          <w:szCs w:val="28"/>
        </w:rPr>
        <w:t>В линиях, в которых возможна передача энергии постоянного тока.</w:t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2. Как рассчитать диапазон длин волн одноволнового режима?</w:t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bCs/>
          <w:color w:val="4D5156"/>
          <w:sz w:val="28"/>
          <w:szCs w:val="28"/>
        </w:rPr>
      </w:pPr>
      <w:r w:rsidRPr="0031340D">
        <w:rPr>
          <w:rFonts w:ascii="Times New Roman" w:hAnsi="Times New Roman" w:cs="Times New Roman"/>
          <w:bCs/>
          <w:color w:val="4D5156"/>
          <w:sz w:val="28"/>
          <w:szCs w:val="28"/>
        </w:rPr>
        <w:t>Λ</w:t>
      </w:r>
      <w:r w:rsidRPr="0031340D">
        <w:rPr>
          <w:rFonts w:ascii="Times New Roman" w:hAnsi="Times New Roman" w:cs="Times New Roman"/>
          <w:bCs/>
          <w:color w:val="4D5156"/>
          <w:sz w:val="28"/>
          <w:szCs w:val="28"/>
          <w:vertAlign w:val="subscript"/>
        </w:rPr>
        <w:t>кр1</w:t>
      </w:r>
      <w:r w:rsidRPr="0031340D">
        <w:rPr>
          <w:rFonts w:ascii="Times New Roman" w:hAnsi="Times New Roman" w:cs="Times New Roman"/>
          <w:bCs/>
          <w:color w:val="4D5156"/>
          <w:sz w:val="28"/>
          <w:szCs w:val="28"/>
        </w:rPr>
        <w:t>= 2d + πb / 2.</w:t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3. Что такое характеристическое сопротивление среды для Т-волны?</w:t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308524A2" wp14:editId="7EDB386F">
            <wp:simplePos x="0" y="0"/>
            <wp:positionH relativeFrom="column">
              <wp:posOffset>264614</wp:posOffset>
            </wp:positionH>
            <wp:positionV relativeFrom="paragraph">
              <wp:posOffset>6985</wp:posOffset>
            </wp:positionV>
            <wp:extent cx="1292860" cy="616585"/>
            <wp:effectExtent l="0" t="0" r="254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340D" w:rsidRPr="0031340D" w:rsidRDefault="0031340D" w:rsidP="003134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4. Что такое волновое сопротивление линии передачи для Т-волн?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bCs/>
          <w:sz w:val="28"/>
          <w:szCs w:val="28"/>
        </w:rPr>
        <w:t>Отношение U</w:t>
      </w:r>
      <w:r w:rsidRPr="0031340D">
        <w:rPr>
          <w:rFonts w:ascii="Times New Roman" w:hAnsi="Times New Roman" w:cs="Times New Roman"/>
          <w:bCs/>
          <w:sz w:val="28"/>
          <w:szCs w:val="28"/>
          <w:vertAlign w:val="subscript"/>
        </w:rPr>
        <w:t>+</w:t>
      </w:r>
      <w:r w:rsidRPr="0031340D">
        <w:rPr>
          <w:rFonts w:ascii="Times New Roman" w:hAnsi="Times New Roman" w:cs="Times New Roman"/>
          <w:bCs/>
          <w:sz w:val="28"/>
          <w:szCs w:val="28"/>
        </w:rPr>
        <w:t>(z) к падающей бегущей волне</w:t>
      </w:r>
      <w:r w:rsidRPr="003134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5. Что такое коэффициент отражения по напряжению?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40D">
        <w:rPr>
          <w:rFonts w:ascii="Times New Roman" w:hAnsi="Times New Roman" w:cs="Times New Roman"/>
          <w:bCs/>
          <w:color w:val="202124"/>
          <w:sz w:val="28"/>
          <w:szCs w:val="28"/>
        </w:rPr>
        <w:t>Коэффициент отражения по напряжению — отношение комплексной амплитуды напряжения отраженной волны к комплексной амплитуде напряжения падающей волны в заданном сечении линии передачи.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40D">
        <w:rPr>
          <w:rFonts w:ascii="Times New Roman" w:hAnsi="Times New Roman" w:cs="Times New Roman"/>
          <w:sz w:val="28"/>
          <w:szCs w:val="28"/>
        </w:rPr>
        <w:t>6. Как устроена измерительная линия?</w:t>
      </w:r>
    </w:p>
    <w:p w:rsidR="0031340D" w:rsidRPr="0031340D" w:rsidRDefault="0031340D" w:rsidP="0031340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40D">
        <w:rPr>
          <w:rFonts w:ascii="Times New Roman" w:hAnsi="Times New Roman" w:cs="Times New Roman"/>
          <w:bCs/>
          <w:color w:val="202124"/>
          <w:sz w:val="28"/>
          <w:szCs w:val="28"/>
        </w:rPr>
        <w:t>Линия состоит из трех основных узлов: отрезка передающей линии с продольной узкой щелью, зондовой головки и каретки с механизмом для перемещения зондовой головки вдоль линии. Зондовая головка представляет собой резонатор, возбуждаемый зондом — тонкой проволокой, погруженной через щель во внутреннюю полость волновода.</w:t>
      </w:r>
    </w:p>
    <w:p w:rsidR="008E620F" w:rsidRPr="0031340D" w:rsidRDefault="008E620F" w:rsidP="003134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31340D" w:rsidRDefault="008E620F" w:rsidP="003134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31340D" w:rsidRDefault="008E620F" w:rsidP="0031340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74E2" w:rsidRPr="0031340D" w:rsidRDefault="009E3A80" w:rsidP="003134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74E2" w:rsidRPr="0031340D" w:rsidSect="00843D7B">
      <w:footerReference w:type="default" r:id="rId13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A80" w:rsidRDefault="009E3A80" w:rsidP="00DC4E46">
      <w:pPr>
        <w:spacing w:after="0" w:line="240" w:lineRule="auto"/>
      </w:pPr>
      <w:r>
        <w:separator/>
      </w:r>
    </w:p>
  </w:endnote>
  <w:endnote w:type="continuationSeparator" w:id="0">
    <w:p w:rsidR="009E3A80" w:rsidRDefault="009E3A80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34556"/>
      <w:docPartObj>
        <w:docPartGallery w:val="Page Numbers (Bottom of Page)"/>
        <w:docPartUnique/>
      </w:docPartObj>
    </w:sdtPr>
    <w:sdtContent>
      <w:p w:rsidR="0031340D" w:rsidRDefault="003134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A80">
          <w:rPr>
            <w:noProof/>
          </w:rPr>
          <w:t>1</w:t>
        </w:r>
        <w:r>
          <w:fldChar w:fldCharType="end"/>
        </w:r>
      </w:p>
    </w:sdtContent>
  </w:sdt>
  <w:p w:rsidR="0031340D" w:rsidRDefault="0031340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40D">
          <w:rPr>
            <w:noProof/>
          </w:rPr>
          <w:t>4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A80" w:rsidRDefault="009E3A80" w:rsidP="00DC4E46">
      <w:pPr>
        <w:spacing w:after="0" w:line="240" w:lineRule="auto"/>
      </w:pPr>
      <w:r>
        <w:separator/>
      </w:r>
    </w:p>
  </w:footnote>
  <w:footnote w:type="continuationSeparator" w:id="0">
    <w:p w:rsidR="009E3A80" w:rsidRDefault="009E3A80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557DA"/>
    <w:multiLevelType w:val="multilevel"/>
    <w:tmpl w:val="3FB216E4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2726B8"/>
    <w:rsid w:val="0031340D"/>
    <w:rsid w:val="004C5443"/>
    <w:rsid w:val="004F4732"/>
    <w:rsid w:val="006A5ED4"/>
    <w:rsid w:val="006C4FDA"/>
    <w:rsid w:val="00754DCA"/>
    <w:rsid w:val="00843D7B"/>
    <w:rsid w:val="008E620F"/>
    <w:rsid w:val="009E3A80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  <w:style w:type="paragraph" w:styleId="a9">
    <w:name w:val="List Paragraph"/>
    <w:basedOn w:val="a"/>
    <w:uiPriority w:val="34"/>
    <w:qFormat/>
    <w:rsid w:val="00313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31340D"/>
    <w:pPr>
      <w:suppressAutoHyphens/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2024-02-19T01:27:00Z</dcterms:modified>
</cp:coreProperties>
</file>