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0AC" w:rsidRPr="00494492" w:rsidRDefault="00AA60AC" w:rsidP="00494492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494492">
        <w:rPr>
          <w:b/>
          <w:sz w:val="28"/>
          <w:szCs w:val="28"/>
        </w:rPr>
        <w:t xml:space="preserve">ЛЕКЦИЯ </w:t>
      </w:r>
      <w:r w:rsidRPr="00494492">
        <w:rPr>
          <w:b/>
          <w:sz w:val="28"/>
          <w:szCs w:val="28"/>
          <w:lang w:val="uz-Cyrl-UZ"/>
        </w:rPr>
        <w:t>№</w:t>
      </w:r>
      <w:r w:rsidR="00494492" w:rsidRPr="00494492">
        <w:rPr>
          <w:b/>
          <w:sz w:val="28"/>
          <w:szCs w:val="28"/>
        </w:rPr>
        <w:t>5</w:t>
      </w:r>
      <w:r w:rsidRPr="00494492">
        <w:rPr>
          <w:b/>
          <w:sz w:val="28"/>
          <w:szCs w:val="28"/>
        </w:rPr>
        <w:t xml:space="preserve">. </w:t>
      </w:r>
      <w:r w:rsidR="00494492" w:rsidRPr="00494492">
        <w:rPr>
          <w:rFonts w:eastAsia="Times New Roman"/>
          <w:b/>
          <w:sz w:val="28"/>
          <w:szCs w:val="28"/>
          <w:lang w:eastAsia="ru-RU"/>
        </w:rPr>
        <w:t>СИСТЕМА УРАВНЕНИЙ МАКСВЕЛЛА ДЛЯ ЭЛЕКТРОМАГНИТНОГО ПОЛЯ</w:t>
      </w:r>
      <w:r w:rsidR="00494492" w:rsidRPr="00494492">
        <w:rPr>
          <w:b/>
          <w:sz w:val="28"/>
          <w:szCs w:val="28"/>
        </w:rPr>
        <w:t>.</w:t>
      </w:r>
    </w:p>
    <w:p w:rsidR="00AA60AC" w:rsidRPr="00494492" w:rsidRDefault="00AA60AC" w:rsidP="00494492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494492">
        <w:rPr>
          <w:b/>
          <w:sz w:val="28"/>
          <w:szCs w:val="28"/>
        </w:rPr>
        <w:t xml:space="preserve">План: </w:t>
      </w:r>
    </w:p>
    <w:p w:rsidR="00AA60AC" w:rsidRPr="00494492" w:rsidRDefault="00494492" w:rsidP="00494492">
      <w:pPr>
        <w:spacing w:after="0" w:line="240" w:lineRule="auto"/>
        <w:ind w:firstLine="709"/>
        <w:jc w:val="both"/>
        <w:rPr>
          <w:sz w:val="28"/>
          <w:szCs w:val="28"/>
        </w:rPr>
      </w:pPr>
      <w:r w:rsidRPr="00494492">
        <w:rPr>
          <w:sz w:val="28"/>
          <w:szCs w:val="28"/>
        </w:rPr>
        <w:t>5</w:t>
      </w:r>
      <w:r w:rsidR="00AA60AC" w:rsidRPr="00494492">
        <w:rPr>
          <w:sz w:val="28"/>
          <w:szCs w:val="28"/>
        </w:rPr>
        <w:t xml:space="preserve">.1. </w:t>
      </w:r>
      <w:r w:rsidRPr="00494492">
        <w:rPr>
          <w:sz w:val="28"/>
          <w:szCs w:val="28"/>
        </w:rPr>
        <w:t>Первое уравнение Максвелла</w:t>
      </w:r>
      <w:r w:rsidR="00AA60AC" w:rsidRPr="00494492">
        <w:rPr>
          <w:sz w:val="28"/>
          <w:szCs w:val="28"/>
        </w:rPr>
        <w:t xml:space="preserve">. </w:t>
      </w:r>
    </w:p>
    <w:p w:rsidR="00AA60AC" w:rsidRPr="00494492" w:rsidRDefault="00494492" w:rsidP="00494492">
      <w:pPr>
        <w:spacing w:after="0" w:line="240" w:lineRule="auto"/>
        <w:ind w:firstLine="709"/>
        <w:jc w:val="both"/>
        <w:rPr>
          <w:sz w:val="28"/>
          <w:szCs w:val="28"/>
        </w:rPr>
      </w:pPr>
      <w:r w:rsidRPr="00494492">
        <w:rPr>
          <w:sz w:val="28"/>
          <w:szCs w:val="28"/>
        </w:rPr>
        <w:t>5</w:t>
      </w:r>
      <w:r w:rsidR="00AA60AC" w:rsidRPr="00494492">
        <w:rPr>
          <w:sz w:val="28"/>
          <w:szCs w:val="28"/>
        </w:rPr>
        <w:t>.</w:t>
      </w:r>
      <w:r w:rsidRPr="00494492">
        <w:rPr>
          <w:sz w:val="28"/>
          <w:szCs w:val="28"/>
          <w:lang w:val="en-US"/>
        </w:rPr>
        <w:t>2</w:t>
      </w:r>
      <w:r w:rsidRPr="00494492">
        <w:rPr>
          <w:sz w:val="28"/>
          <w:szCs w:val="28"/>
        </w:rPr>
        <w:t>.</w:t>
      </w:r>
      <w:r w:rsidR="00AA60AC" w:rsidRPr="00494492">
        <w:rPr>
          <w:sz w:val="28"/>
          <w:szCs w:val="28"/>
        </w:rPr>
        <w:t xml:space="preserve"> </w:t>
      </w:r>
      <w:r w:rsidRPr="00494492">
        <w:rPr>
          <w:sz w:val="28"/>
          <w:szCs w:val="28"/>
        </w:rPr>
        <w:t>Второе уравнение Максвелла</w:t>
      </w:r>
      <w:r w:rsidR="00AA60AC" w:rsidRPr="00494492">
        <w:rPr>
          <w:sz w:val="28"/>
          <w:szCs w:val="28"/>
        </w:rPr>
        <w:t>.</w:t>
      </w:r>
    </w:p>
    <w:p w:rsidR="00AA60AC" w:rsidRPr="00494492" w:rsidRDefault="00494492" w:rsidP="00494492">
      <w:pPr>
        <w:spacing w:after="0" w:line="240" w:lineRule="auto"/>
        <w:ind w:firstLine="709"/>
        <w:jc w:val="both"/>
        <w:rPr>
          <w:sz w:val="28"/>
          <w:szCs w:val="28"/>
        </w:rPr>
      </w:pPr>
      <w:r w:rsidRPr="00494492">
        <w:rPr>
          <w:sz w:val="28"/>
          <w:szCs w:val="28"/>
        </w:rPr>
        <w:t>5</w:t>
      </w:r>
      <w:r w:rsidR="00AA60AC" w:rsidRPr="00494492">
        <w:rPr>
          <w:sz w:val="28"/>
          <w:szCs w:val="28"/>
        </w:rPr>
        <w:t xml:space="preserve">.3. </w:t>
      </w:r>
      <w:r w:rsidRPr="00494492">
        <w:rPr>
          <w:sz w:val="28"/>
          <w:szCs w:val="28"/>
        </w:rPr>
        <w:t>Третье уравнение Максвелла</w:t>
      </w:r>
      <w:r w:rsidR="00AA60AC" w:rsidRPr="00494492">
        <w:rPr>
          <w:sz w:val="28"/>
          <w:szCs w:val="28"/>
        </w:rPr>
        <w:t>.</w:t>
      </w:r>
    </w:p>
    <w:p w:rsidR="00AA60AC" w:rsidRPr="00494492" w:rsidRDefault="00494492" w:rsidP="00494492">
      <w:pPr>
        <w:spacing w:after="0" w:line="240" w:lineRule="auto"/>
        <w:ind w:firstLine="709"/>
        <w:jc w:val="both"/>
        <w:rPr>
          <w:sz w:val="28"/>
          <w:szCs w:val="28"/>
        </w:rPr>
      </w:pPr>
      <w:r w:rsidRPr="00494492">
        <w:rPr>
          <w:sz w:val="28"/>
          <w:szCs w:val="28"/>
        </w:rPr>
        <w:t>5</w:t>
      </w:r>
      <w:r w:rsidR="00AA60AC" w:rsidRPr="00494492">
        <w:rPr>
          <w:sz w:val="28"/>
          <w:szCs w:val="28"/>
        </w:rPr>
        <w:t xml:space="preserve">.4. </w:t>
      </w:r>
      <w:r w:rsidRPr="00494492">
        <w:rPr>
          <w:sz w:val="28"/>
          <w:szCs w:val="28"/>
        </w:rPr>
        <w:t>Четвертое уравнение Максвелла</w:t>
      </w:r>
      <w:r w:rsidR="00AA60AC" w:rsidRPr="00494492">
        <w:rPr>
          <w:sz w:val="28"/>
          <w:szCs w:val="28"/>
        </w:rPr>
        <w:t xml:space="preserve">. </w:t>
      </w:r>
    </w:p>
    <w:p w:rsidR="00494492" w:rsidRPr="00494492" w:rsidRDefault="00494492" w:rsidP="00494492">
      <w:pPr>
        <w:spacing w:after="0" w:line="240" w:lineRule="auto"/>
        <w:ind w:firstLine="709"/>
        <w:jc w:val="both"/>
        <w:rPr>
          <w:sz w:val="28"/>
          <w:szCs w:val="28"/>
        </w:rPr>
      </w:pPr>
      <w:r w:rsidRPr="00494492">
        <w:rPr>
          <w:sz w:val="28"/>
          <w:szCs w:val="28"/>
        </w:rPr>
        <w:t>5.5. Уравнение непрерывности</w:t>
      </w:r>
    </w:p>
    <w:p w:rsidR="00494492" w:rsidRPr="00494492" w:rsidRDefault="00494492" w:rsidP="00494492">
      <w:pPr>
        <w:spacing w:after="0" w:line="240" w:lineRule="auto"/>
        <w:ind w:firstLine="709"/>
        <w:jc w:val="both"/>
        <w:rPr>
          <w:sz w:val="28"/>
          <w:szCs w:val="28"/>
        </w:rPr>
      </w:pPr>
      <w:r w:rsidRPr="00494492">
        <w:rPr>
          <w:sz w:val="28"/>
          <w:szCs w:val="28"/>
        </w:rPr>
        <w:t>5.6. Полная система уравнений Максвелла</w:t>
      </w:r>
    </w:p>
    <w:p w:rsidR="00425319" w:rsidRPr="00494492" w:rsidRDefault="00425319" w:rsidP="00494492">
      <w:pPr>
        <w:spacing w:after="0" w:line="240" w:lineRule="auto"/>
        <w:rPr>
          <w:sz w:val="28"/>
          <w:szCs w:val="28"/>
        </w:rPr>
      </w:pPr>
    </w:p>
    <w:p w:rsidR="00494492" w:rsidRPr="00494492" w:rsidRDefault="00494492" w:rsidP="00494492">
      <w:pPr>
        <w:shd w:val="clear" w:color="auto" w:fill="FFFFFF"/>
        <w:spacing w:after="0" w:line="240" w:lineRule="auto"/>
        <w:jc w:val="center"/>
        <w:rPr>
          <w:sz w:val="28"/>
          <w:szCs w:val="28"/>
        </w:rPr>
      </w:pPr>
      <w:r w:rsidRPr="00494492">
        <w:rPr>
          <w:b/>
          <w:bCs/>
          <w:color w:val="000000"/>
          <w:sz w:val="28"/>
          <w:szCs w:val="28"/>
        </w:rPr>
        <w:t>5.1. Первое уравнение Максвелла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Первое уравнение Максвелла является обобщением открытого Ампером закона полного тока. Ампер сформулировал этот закон следующим образом: </w:t>
      </w:r>
      <w:r w:rsidRPr="00494492">
        <w:rPr>
          <w:b/>
          <w:i/>
          <w:color w:val="000000"/>
          <w:sz w:val="28"/>
          <w:szCs w:val="28"/>
        </w:rPr>
        <w:t>циркуляция вектора напряженности магнитного поля по замкнутому контуру равна току, пронизывающему контур</w:t>
      </w:r>
      <w:r w:rsidRPr="00494492">
        <w:rPr>
          <w:color w:val="000000"/>
          <w:sz w:val="28"/>
          <w:szCs w:val="28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27"/>
        <w:gridCol w:w="96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1440" w:dyaOrig="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5pt;height:41.25pt" o:ole="">
                  <v:imagedata r:id="rId7" o:title=""/>
                </v:shape>
                <o:OLEObject Type="Embed" ProgID="Equation.3" ShapeID="_x0000_i1025" DrawAspect="Content" ObjectID="_1769499851" r:id="rId8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(5.1)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jc w:val="both"/>
        <w:rPr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8"/>
        <w:gridCol w:w="8757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color w:val="000000"/>
                <w:sz w:val="28"/>
                <w:szCs w:val="28"/>
              </w:rPr>
              <w:t>где</w:t>
            </w: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i/>
                <w:color w:val="000000"/>
                <w:sz w:val="28"/>
                <w:szCs w:val="28"/>
                <w:lang w:val="en-US"/>
              </w:rPr>
              <w:t>L</w:t>
            </w:r>
            <w:r w:rsidRPr="00494492">
              <w:rPr>
                <w:color w:val="000000"/>
                <w:sz w:val="28"/>
                <w:szCs w:val="28"/>
              </w:rPr>
              <w:t xml:space="preserve"> – замкнутый контур, 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dl</w:t>
            </w:r>
            <w:r w:rsidRPr="00494492">
              <w:rPr>
                <w:color w:val="000000"/>
                <w:sz w:val="28"/>
                <w:szCs w:val="28"/>
              </w:rPr>
              <w:t xml:space="preserve"> – векторный дифференциал длины контура: </w:t>
            </w: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dl</w:t>
            </w:r>
            <w:r w:rsidRPr="00494492">
              <w:rPr>
                <w:b/>
                <w:color w:val="000000"/>
                <w:sz w:val="28"/>
                <w:szCs w:val="28"/>
              </w:rPr>
              <w:t xml:space="preserve"> = </w:t>
            </w: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l</w:t>
            </w:r>
            <w:r w:rsidRPr="00494492">
              <w:rPr>
                <w:b/>
                <w:color w:val="000000"/>
                <w:sz w:val="28"/>
                <w:szCs w:val="28"/>
                <w:vertAlign w:val="subscript"/>
              </w:rPr>
              <w:t>0</w:t>
            </w:r>
            <w:r w:rsidRPr="00494492">
              <w:rPr>
                <w:color w:val="000000"/>
                <w:sz w:val="28"/>
                <w:szCs w:val="28"/>
                <w:lang w:val="en-US"/>
              </w:rPr>
              <w:t>dl</w:t>
            </w:r>
            <w:r w:rsidRPr="00494492">
              <w:rPr>
                <w:color w:val="000000"/>
                <w:sz w:val="28"/>
                <w:szCs w:val="28"/>
              </w:rPr>
              <w:t>,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b/>
                <w:color w:val="000000"/>
                <w:sz w:val="28"/>
                <w:szCs w:val="28"/>
              </w:rPr>
            </w:pP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l</w:t>
            </w:r>
            <w:r w:rsidRPr="00494492">
              <w:rPr>
                <w:b/>
                <w:color w:val="000000"/>
                <w:sz w:val="28"/>
                <w:szCs w:val="28"/>
                <w:vertAlign w:val="subscript"/>
              </w:rPr>
              <w:t>0</w:t>
            </w:r>
            <w:r w:rsidRPr="00494492">
              <w:rPr>
                <w:b/>
                <w:color w:val="000000"/>
                <w:sz w:val="28"/>
                <w:szCs w:val="28"/>
              </w:rPr>
              <w:t xml:space="preserve"> – </w:t>
            </w:r>
            <w:r w:rsidRPr="00494492">
              <w:rPr>
                <w:color w:val="000000"/>
                <w:sz w:val="28"/>
                <w:szCs w:val="28"/>
              </w:rPr>
              <w:t>орт дифференциала длины контура,</w:t>
            </w:r>
            <w:r w:rsidRPr="00494492">
              <w:rPr>
                <w:b/>
                <w:color w:val="000000"/>
                <w:sz w:val="28"/>
                <w:szCs w:val="28"/>
              </w:rPr>
              <w:t xml:space="preserve"> 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J</w:t>
            </w:r>
            <w:r w:rsidRPr="00494492">
              <w:rPr>
                <w:color w:val="000000"/>
                <w:sz w:val="28"/>
                <w:szCs w:val="28"/>
              </w:rPr>
              <w:t xml:space="preserve"> – вектор плотности тока, пронизывающего контур,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i/>
                <w:color w:val="000000"/>
                <w:sz w:val="28"/>
                <w:szCs w:val="28"/>
                <w:lang w:val="en-US"/>
              </w:rPr>
              <w:t>S</w:t>
            </w:r>
            <w:r w:rsidRPr="00494492">
              <w:rPr>
                <w:color w:val="000000"/>
                <w:sz w:val="28"/>
                <w:szCs w:val="28"/>
              </w:rPr>
              <w:t xml:space="preserve"> - произвольная поверхность, опирающаяся на контур </w:t>
            </w:r>
            <w:r w:rsidRPr="00494492">
              <w:rPr>
                <w:color w:val="000000"/>
                <w:sz w:val="28"/>
                <w:szCs w:val="28"/>
                <w:lang w:val="en-US"/>
              </w:rPr>
              <w:t>L</w:t>
            </w:r>
            <w:r w:rsidRPr="00494492">
              <w:rPr>
                <w:color w:val="000000"/>
                <w:sz w:val="28"/>
                <w:szCs w:val="28"/>
              </w:rPr>
              <w:t>,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dS</w:t>
            </w:r>
            <w:r w:rsidRPr="00494492">
              <w:rPr>
                <w:color w:val="000000"/>
                <w:sz w:val="28"/>
                <w:szCs w:val="28"/>
              </w:rPr>
              <w:t xml:space="preserve"> - векторный дифференциал поверхности:</w:t>
            </w:r>
            <w:r w:rsidRPr="00494492"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dS</w:t>
            </w:r>
            <w:r w:rsidRPr="00494492">
              <w:rPr>
                <w:color w:val="000000"/>
                <w:sz w:val="28"/>
                <w:szCs w:val="28"/>
              </w:rPr>
              <w:t xml:space="preserve"> = </w:t>
            </w: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n</w:t>
            </w:r>
            <w:r w:rsidRPr="00494492">
              <w:rPr>
                <w:b/>
                <w:color w:val="000000"/>
                <w:sz w:val="28"/>
                <w:szCs w:val="28"/>
                <w:vertAlign w:val="subscript"/>
              </w:rPr>
              <w:t>0</w:t>
            </w:r>
            <w:r w:rsidRPr="00494492">
              <w:rPr>
                <w:color w:val="000000"/>
                <w:sz w:val="28"/>
                <w:szCs w:val="28"/>
                <w:lang w:val="en-US"/>
              </w:rPr>
              <w:t>dS</w:t>
            </w:r>
            <w:r w:rsidRPr="00494492">
              <w:rPr>
                <w:color w:val="000000"/>
                <w:sz w:val="28"/>
                <w:szCs w:val="28"/>
              </w:rPr>
              <w:t>,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n</w:t>
            </w:r>
            <w:r w:rsidRPr="00494492">
              <w:rPr>
                <w:b/>
                <w:color w:val="000000"/>
                <w:sz w:val="28"/>
                <w:szCs w:val="28"/>
                <w:vertAlign w:val="subscript"/>
              </w:rPr>
              <w:t xml:space="preserve">0 </w:t>
            </w:r>
            <w:r w:rsidRPr="00494492">
              <w:rPr>
                <w:color w:val="000000"/>
                <w:sz w:val="28"/>
                <w:szCs w:val="28"/>
              </w:rPr>
              <w:t xml:space="preserve">- орт нормали к поверхности </w:t>
            </w:r>
            <w:r w:rsidRPr="00494492">
              <w:rPr>
                <w:i/>
                <w:iCs/>
                <w:color w:val="000000"/>
                <w:sz w:val="28"/>
                <w:szCs w:val="28"/>
                <w:lang w:val="en-US"/>
              </w:rPr>
              <w:t>S</w:t>
            </w:r>
            <w:r w:rsidRPr="00494492">
              <w:rPr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494492">
              <w:rPr>
                <w:color w:val="000000"/>
                <w:sz w:val="28"/>
                <w:szCs w:val="28"/>
              </w:rPr>
              <w:t>образующий с направлением обхода контура правовинтовую систему.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Форма замкнутого контура </w:t>
      </w:r>
      <w:r w:rsidRPr="00494492">
        <w:rPr>
          <w:color w:val="000000"/>
          <w:sz w:val="28"/>
          <w:szCs w:val="28"/>
          <w:lang w:val="en-US"/>
        </w:rPr>
        <w:t>L</w:t>
      </w:r>
      <w:r w:rsidRPr="00494492">
        <w:rPr>
          <w:color w:val="000000"/>
          <w:sz w:val="28"/>
          <w:szCs w:val="28"/>
        </w:rPr>
        <w:t xml:space="preserve"> может быть произвольной. 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>Под током, пронизывающим контур, Ампер понимал только ток проводимо</w:t>
      </w:r>
      <w:r w:rsidRPr="00494492">
        <w:rPr>
          <w:color w:val="000000"/>
          <w:sz w:val="28"/>
          <w:szCs w:val="28"/>
        </w:rPr>
        <w:softHyphen/>
        <w:t>сти, что справедливо для постоянного во времени поля. В переменном поле необходимо учесть введенный Максвеллом ток смещения. При этом формула (5.1) примет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757"/>
        <w:gridCol w:w="96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2540" w:dyaOrig="700">
                <v:shape id="_x0000_i1026" type="#_x0000_t75" style="width:177pt;height:48pt" o:ole="">
                  <v:imagedata r:id="rId9" o:title=""/>
                </v:shape>
                <o:OLEObject Type="Embed" ProgID="Equation.3" ShapeID="_x0000_i1026" DrawAspect="Content" ObjectID="_1769499852" r:id="rId10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(5.2)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Уравнение (5.2) записано для контура конечных размеров и называется </w:t>
      </w:r>
      <w:r w:rsidRPr="00494492">
        <w:rPr>
          <w:b/>
          <w:i/>
          <w:iCs/>
          <w:color w:val="000000"/>
          <w:sz w:val="28"/>
          <w:szCs w:val="28"/>
        </w:rPr>
        <w:t>первым уравнением Максвелла в интегральной форме</w:t>
      </w:r>
      <w:r w:rsidRPr="00494492">
        <w:rPr>
          <w:i/>
          <w:iCs/>
          <w:color w:val="000000"/>
          <w:sz w:val="28"/>
          <w:szCs w:val="28"/>
        </w:rPr>
        <w:t>.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>К дифференциальной форме первого уравнения перейдем с помощью  теоремы Стокса (формула (1.34), [6]). Она позволяет заменить циркуляцию векто</w:t>
      </w:r>
      <w:r w:rsidRPr="00494492">
        <w:rPr>
          <w:color w:val="000000"/>
          <w:sz w:val="28"/>
          <w:szCs w:val="28"/>
        </w:rPr>
        <w:softHyphen/>
        <w:t xml:space="preserve">ра </w:t>
      </w:r>
      <w:r w:rsidRPr="00494492">
        <w:rPr>
          <w:b/>
          <w:color w:val="000000"/>
          <w:sz w:val="28"/>
          <w:szCs w:val="28"/>
        </w:rPr>
        <w:t xml:space="preserve">Н </w:t>
      </w:r>
      <w:r w:rsidRPr="00494492">
        <w:rPr>
          <w:color w:val="000000"/>
          <w:sz w:val="28"/>
          <w:szCs w:val="28"/>
        </w:rPr>
        <w:t>по контуру</w:t>
      </w:r>
      <w:r w:rsidRPr="00494492">
        <w:rPr>
          <w:b/>
          <w:color w:val="000000"/>
          <w:sz w:val="28"/>
          <w:szCs w:val="28"/>
        </w:rPr>
        <w:t xml:space="preserve"> </w:t>
      </w:r>
      <w:r w:rsidRPr="00494492">
        <w:rPr>
          <w:i/>
          <w:color w:val="000000"/>
          <w:sz w:val="28"/>
          <w:szCs w:val="28"/>
          <w:lang w:val="en-US"/>
        </w:rPr>
        <w:t>L</w:t>
      </w:r>
      <w:r w:rsidRPr="00494492">
        <w:rPr>
          <w:color w:val="000000"/>
          <w:sz w:val="28"/>
          <w:szCs w:val="28"/>
        </w:rPr>
        <w:t xml:space="preserve"> интегралом от </w:t>
      </w:r>
      <w:r w:rsidRPr="00494492">
        <w:rPr>
          <w:color w:val="000000"/>
          <w:sz w:val="28"/>
          <w:szCs w:val="28"/>
          <w:lang w:val="en-US"/>
        </w:rPr>
        <w:t>rot</w:t>
      </w:r>
      <w:r w:rsidRPr="00494492">
        <w:rPr>
          <w:color w:val="000000"/>
          <w:sz w:val="28"/>
          <w:szCs w:val="28"/>
        </w:rPr>
        <w:t xml:space="preserve"> </w:t>
      </w:r>
      <w:r w:rsidRPr="00494492">
        <w:rPr>
          <w:b/>
          <w:color w:val="000000"/>
          <w:sz w:val="28"/>
          <w:szCs w:val="28"/>
        </w:rPr>
        <w:t>Н</w:t>
      </w:r>
      <w:r w:rsidRPr="00494492">
        <w:rPr>
          <w:color w:val="000000"/>
          <w:sz w:val="28"/>
          <w:szCs w:val="28"/>
        </w:rPr>
        <w:t xml:space="preserve"> по поверхности </w:t>
      </w:r>
      <w:r w:rsidRPr="00494492">
        <w:rPr>
          <w:i/>
          <w:color w:val="000000"/>
          <w:sz w:val="28"/>
          <w:szCs w:val="28"/>
          <w:lang w:val="en-US"/>
        </w:rPr>
        <w:t>S</w:t>
      </w:r>
      <w:r w:rsidRPr="00494492">
        <w:rPr>
          <w:i/>
          <w:color w:val="000000"/>
          <w:sz w:val="28"/>
          <w:szCs w:val="28"/>
        </w:rPr>
        <w:t xml:space="preserve">, </w:t>
      </w:r>
      <w:r w:rsidRPr="00494492">
        <w:rPr>
          <w:color w:val="000000"/>
          <w:sz w:val="28"/>
          <w:szCs w:val="28"/>
        </w:rPr>
        <w:t>опирающейся на этот контур: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148"/>
        <w:gridCol w:w="96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2820" w:dyaOrig="720">
                <v:shape id="_x0000_i1027" type="#_x0000_t75" style="width:196.5pt;height:49.5pt" o:ole="">
                  <v:imagedata r:id="rId11" o:title=""/>
                </v:shape>
                <o:OLEObject Type="Embed" ProgID="Equation.3" ShapeID="_x0000_i1027" DrawAspect="Content" ObjectID="_1769499853" r:id="rId12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(5.3)</w:t>
            </w:r>
          </w:p>
        </w:tc>
      </w:tr>
    </w:tbl>
    <w:p w:rsidR="00494492" w:rsidRPr="00494492" w:rsidRDefault="00494492" w:rsidP="00494492">
      <w:pPr>
        <w:shd w:val="clear" w:color="auto" w:fill="FFFFFF"/>
        <w:tabs>
          <w:tab w:val="left" w:pos="6682"/>
        </w:tabs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lastRenderedPageBreak/>
        <w:t>Так как поверхность</w:t>
      </w:r>
      <w:r w:rsidRPr="00494492">
        <w:rPr>
          <w:iCs/>
          <w:color w:val="000000"/>
          <w:sz w:val="28"/>
          <w:szCs w:val="28"/>
        </w:rPr>
        <w:t xml:space="preserve"> </w:t>
      </w:r>
      <w:r w:rsidRPr="00494492">
        <w:rPr>
          <w:i/>
          <w:iCs/>
          <w:color w:val="000000"/>
          <w:sz w:val="28"/>
          <w:szCs w:val="28"/>
          <w:lang w:val="en-US"/>
        </w:rPr>
        <w:t>S</w:t>
      </w:r>
      <w:r w:rsidRPr="00494492">
        <w:rPr>
          <w:iCs/>
          <w:color w:val="000000"/>
          <w:sz w:val="28"/>
          <w:szCs w:val="28"/>
        </w:rPr>
        <w:t xml:space="preserve"> выбрана </w:t>
      </w:r>
      <w:r w:rsidRPr="00494492">
        <w:rPr>
          <w:color w:val="000000"/>
          <w:sz w:val="28"/>
          <w:szCs w:val="28"/>
        </w:rPr>
        <w:t xml:space="preserve">произвольно, то равенство </w:t>
      </w:r>
      <w:r w:rsidRPr="00494492">
        <w:rPr>
          <w:iCs/>
          <w:color w:val="000000"/>
          <w:sz w:val="28"/>
          <w:szCs w:val="28"/>
        </w:rPr>
        <w:t>(5.3</w:t>
      </w:r>
      <w:r w:rsidRPr="00494492">
        <w:rPr>
          <w:color w:val="000000"/>
          <w:sz w:val="28"/>
          <w:szCs w:val="28"/>
        </w:rPr>
        <w:t xml:space="preserve">) может быть удовлетворено только в случае равенства подынтегральных выражений: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77"/>
        <w:gridCol w:w="96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24"/>
                <w:sz w:val="28"/>
                <w:szCs w:val="28"/>
                <w:lang w:eastAsia="en-US"/>
              </w:rPr>
              <w:object w:dxaOrig="1760" w:dyaOrig="620">
                <v:shape id="_x0000_i1028" type="#_x0000_t75" style="width:123pt;height:42.75pt" o:ole="">
                  <v:imagedata r:id="rId13" o:title=""/>
                </v:shape>
                <o:OLEObject Type="Embed" ProgID="Equation.3" ShapeID="_x0000_i1028" DrawAspect="Content" ObjectID="_1769499854" r:id="rId14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(5.4)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Равенство (5.4) называется </w:t>
      </w:r>
      <w:r w:rsidRPr="00494492">
        <w:rPr>
          <w:b/>
          <w:i/>
          <w:iCs/>
          <w:color w:val="000000"/>
          <w:sz w:val="28"/>
          <w:szCs w:val="28"/>
        </w:rPr>
        <w:t>первым уравнением Максвелла в дифференциальной форме</w:t>
      </w:r>
      <w:r w:rsidRPr="00494492">
        <w:rPr>
          <w:i/>
          <w:iCs/>
          <w:color w:val="000000"/>
          <w:sz w:val="28"/>
          <w:szCs w:val="28"/>
        </w:rPr>
        <w:t>.</w:t>
      </w:r>
      <w:r w:rsidRPr="00494492">
        <w:rPr>
          <w:iCs/>
          <w:color w:val="000000"/>
          <w:sz w:val="28"/>
          <w:szCs w:val="28"/>
        </w:rPr>
        <w:t xml:space="preserve"> Это</w:t>
      </w:r>
      <w:r w:rsidRPr="00494492">
        <w:rPr>
          <w:i/>
          <w:iCs/>
          <w:color w:val="000000"/>
          <w:sz w:val="28"/>
          <w:szCs w:val="28"/>
        </w:rPr>
        <w:t xml:space="preserve"> </w:t>
      </w:r>
      <w:r w:rsidRPr="00494492">
        <w:rPr>
          <w:iCs/>
          <w:color w:val="000000"/>
          <w:sz w:val="28"/>
          <w:szCs w:val="28"/>
        </w:rPr>
        <w:t>в</w:t>
      </w:r>
      <w:r w:rsidRPr="00494492">
        <w:rPr>
          <w:color w:val="000000"/>
          <w:sz w:val="28"/>
          <w:szCs w:val="28"/>
        </w:rPr>
        <w:t>екторное уравнение эквивалентно трем скалярным уравне</w:t>
      </w:r>
      <w:r w:rsidRPr="00494492">
        <w:rPr>
          <w:color w:val="000000"/>
          <w:sz w:val="28"/>
          <w:szCs w:val="28"/>
        </w:rPr>
        <w:softHyphen/>
        <w:t xml:space="preserve">ниям. В декартовой системе координат </w:t>
      </w:r>
      <w:r w:rsidRPr="00494492">
        <w:rPr>
          <w:iCs/>
          <w:color w:val="000000"/>
          <w:sz w:val="28"/>
          <w:szCs w:val="28"/>
        </w:rPr>
        <w:t xml:space="preserve">х, у, </w:t>
      </w:r>
      <w:r w:rsidRPr="00494492">
        <w:rPr>
          <w:iCs/>
          <w:color w:val="000000"/>
          <w:sz w:val="28"/>
          <w:szCs w:val="28"/>
          <w:lang w:val="en-US"/>
        </w:rPr>
        <w:t>z</w:t>
      </w:r>
      <w:r w:rsidRPr="00494492">
        <w:rPr>
          <w:i/>
          <w:iCs/>
          <w:color w:val="000000"/>
          <w:sz w:val="28"/>
          <w:szCs w:val="28"/>
        </w:rPr>
        <w:t xml:space="preserve"> </w:t>
      </w:r>
      <w:r w:rsidRPr="00494492">
        <w:rPr>
          <w:iCs/>
          <w:color w:val="000000"/>
          <w:sz w:val="28"/>
          <w:szCs w:val="28"/>
        </w:rPr>
        <w:t>они примут следующий</w:t>
      </w:r>
      <w:r w:rsidRPr="00494492">
        <w:rPr>
          <w:color w:val="000000"/>
          <w:sz w:val="28"/>
          <w:szCs w:val="28"/>
        </w:rPr>
        <w:t xml:space="preserve">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757"/>
        <w:gridCol w:w="96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94"/>
                <w:sz w:val="28"/>
                <w:szCs w:val="28"/>
                <w:lang w:eastAsia="en-US"/>
              </w:rPr>
              <w:object w:dxaOrig="2540" w:dyaOrig="2000">
                <v:shape id="_x0000_i1029" type="#_x0000_t75" style="width:177pt;height:138pt" o:ole="">
                  <v:imagedata r:id="rId15" o:title=""/>
                </v:shape>
                <o:OLEObject Type="Embed" ProgID="Equation.3" ShapeID="_x0000_i1029" DrawAspect="Content" ObjectID="_1769499855" r:id="rId16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(5.5)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sz w:val="28"/>
          <w:szCs w:val="28"/>
        </w:rPr>
        <w:t xml:space="preserve">Аналогичные уравнения в других системах координат могут быть получены с помощью формул перехода </w:t>
      </w:r>
      <w:r w:rsidRPr="00494492">
        <w:rPr>
          <w:color w:val="000000"/>
          <w:sz w:val="28"/>
          <w:szCs w:val="28"/>
        </w:rPr>
        <w:t>(5.5) – (5.7) или (5.11) – (5.13) [6]</w:t>
      </w:r>
      <w:r w:rsidRPr="00494492">
        <w:rPr>
          <w:sz w:val="28"/>
          <w:szCs w:val="28"/>
        </w:rPr>
        <w:t xml:space="preserve">. </w:t>
      </w:r>
    </w:p>
    <w:p w:rsidR="00494492" w:rsidRDefault="00494492" w:rsidP="00494492">
      <w:pPr>
        <w:shd w:val="clear" w:color="auto" w:fill="FFFFFF"/>
        <w:spacing w:after="0" w:line="240" w:lineRule="auto"/>
        <w:rPr>
          <w:b/>
          <w:color w:val="000000"/>
          <w:sz w:val="28"/>
          <w:szCs w:val="28"/>
        </w:rPr>
      </w:pPr>
    </w:p>
    <w:p w:rsidR="00494492" w:rsidRPr="00494492" w:rsidRDefault="00494492" w:rsidP="00494492">
      <w:pPr>
        <w:shd w:val="clear" w:color="auto" w:fill="FFFFFF"/>
        <w:spacing w:after="0" w:line="240" w:lineRule="auto"/>
        <w:jc w:val="center"/>
        <w:rPr>
          <w:b/>
          <w:color w:val="000000"/>
          <w:sz w:val="28"/>
          <w:szCs w:val="28"/>
        </w:rPr>
      </w:pPr>
      <w:r w:rsidRPr="00494492">
        <w:rPr>
          <w:b/>
          <w:color w:val="000000"/>
          <w:sz w:val="28"/>
          <w:szCs w:val="28"/>
        </w:rPr>
        <w:t>5.</w:t>
      </w:r>
      <w:r w:rsidRPr="00494492">
        <w:rPr>
          <w:b/>
          <w:color w:val="000000"/>
          <w:sz w:val="28"/>
          <w:szCs w:val="28"/>
          <w:lang w:val="en-US"/>
        </w:rPr>
        <w:t>2</w:t>
      </w:r>
      <w:r w:rsidRPr="00494492">
        <w:rPr>
          <w:b/>
          <w:color w:val="000000"/>
          <w:sz w:val="28"/>
          <w:szCs w:val="28"/>
        </w:rPr>
        <w:t>. Второе уравнение Максвелла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Второе уравнение Максвелла базируется на законе электромагнитной ин</w:t>
      </w:r>
      <w:r w:rsidRPr="00494492">
        <w:rPr>
          <w:color w:val="000000"/>
          <w:sz w:val="28"/>
          <w:szCs w:val="28"/>
        </w:rPr>
        <w:softHyphen/>
        <w:t xml:space="preserve">дукции Фарадея, который формулируется следующим образом: </w:t>
      </w:r>
      <w:r w:rsidRPr="00494492">
        <w:rPr>
          <w:b/>
          <w:i/>
          <w:color w:val="000000"/>
          <w:sz w:val="28"/>
          <w:szCs w:val="28"/>
        </w:rPr>
        <w:t>если замкнутый контур пронизывает переменное магнитное поле</w:t>
      </w:r>
      <w:r w:rsidRPr="00494492">
        <w:rPr>
          <w:b/>
          <w:i/>
          <w:iCs/>
          <w:color w:val="000000"/>
          <w:sz w:val="28"/>
          <w:szCs w:val="28"/>
        </w:rPr>
        <w:t xml:space="preserve">, </w:t>
      </w:r>
      <w:r w:rsidRPr="00494492">
        <w:rPr>
          <w:b/>
          <w:i/>
          <w:color w:val="000000"/>
          <w:sz w:val="28"/>
          <w:szCs w:val="28"/>
        </w:rPr>
        <w:t>то в контуре возникает электродвижущая сила (ЭДС),</w:t>
      </w:r>
      <w:r w:rsidRPr="00494492">
        <w:rPr>
          <w:b/>
          <w:i/>
          <w:iCs/>
          <w:color w:val="000000"/>
          <w:sz w:val="28"/>
          <w:szCs w:val="28"/>
        </w:rPr>
        <w:t xml:space="preserve"> </w:t>
      </w:r>
      <w:r w:rsidRPr="00494492">
        <w:rPr>
          <w:b/>
          <w:i/>
          <w:color w:val="000000"/>
          <w:sz w:val="28"/>
          <w:szCs w:val="28"/>
        </w:rPr>
        <w:t>равная скорости изменения магнитного потока</w:t>
      </w:r>
      <w:r w:rsidRPr="00494492">
        <w:rPr>
          <w:color w:val="000000"/>
          <w:sz w:val="28"/>
          <w:szCs w:val="28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11"/>
        <w:gridCol w:w="96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24"/>
                <w:sz w:val="28"/>
                <w:szCs w:val="28"/>
                <w:lang w:eastAsia="en-US"/>
              </w:rPr>
              <w:object w:dxaOrig="999" w:dyaOrig="620">
                <v:shape id="_x0000_i1030" type="#_x0000_t75" style="width:69.75pt;height:42.75pt" o:ole="">
                  <v:imagedata r:id="rId17" o:title=""/>
                </v:shape>
                <o:OLEObject Type="Embed" ProgID="Equation.3" ShapeID="_x0000_i1030" DrawAspect="Content" ObjectID="_1769499856" r:id="rId18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(5.6)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Знак минус в правой части формулы означает, что наведенная ЭДС всегда препятствует изменению магнитного потока, пронизывающего контур. Это положе</w:t>
      </w:r>
      <w:r w:rsidRPr="00494492">
        <w:rPr>
          <w:color w:val="000000"/>
          <w:sz w:val="28"/>
          <w:szCs w:val="28"/>
        </w:rPr>
        <w:softHyphen/>
        <w:t xml:space="preserve">ние называется </w:t>
      </w:r>
      <w:r w:rsidRPr="00494492">
        <w:rPr>
          <w:b/>
          <w:i/>
          <w:color w:val="000000"/>
          <w:sz w:val="28"/>
          <w:szCs w:val="28"/>
        </w:rPr>
        <w:t>правилом Ленца</w:t>
      </w:r>
      <w:r w:rsidRPr="00494492">
        <w:rPr>
          <w:color w:val="000000"/>
          <w:sz w:val="28"/>
          <w:szCs w:val="28"/>
        </w:rPr>
        <w:t>.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Фарадей полагал, что уравнение (5.6) справедливо только в случае контура из проводника. Максвелл предположил, что оно справедливо и в том случае, когда среда не об</w:t>
      </w:r>
      <w:r w:rsidRPr="00494492">
        <w:rPr>
          <w:color w:val="000000"/>
          <w:sz w:val="28"/>
          <w:szCs w:val="28"/>
        </w:rPr>
        <w:softHyphen/>
        <w:t>ладает электропроводностью.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Электродвижущая сила, наводимая в любом замкнутом контуре, равна циркуляции вектора напряженности электрического поля по этому контуру: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52"/>
        <w:gridCol w:w="96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0"/>
                <w:sz w:val="28"/>
                <w:szCs w:val="28"/>
                <w:lang w:eastAsia="en-US"/>
              </w:rPr>
              <w:object w:dxaOrig="960" w:dyaOrig="580">
                <v:shape id="_x0000_i1031" type="#_x0000_t75" style="width:66.75pt;height:39.75pt" o:ole="">
                  <v:imagedata r:id="rId19" o:title=""/>
                </v:shape>
                <o:OLEObject Type="Embed" ProgID="Equation.3" ShapeID="_x0000_i1031" DrawAspect="Content" ObjectID="_1769499857" r:id="rId20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(5.7)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09"/>
        <w:rPr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8"/>
        <w:gridCol w:w="6839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color w:val="000000"/>
                <w:sz w:val="28"/>
                <w:szCs w:val="28"/>
              </w:rPr>
              <w:t>где</w:t>
            </w: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i/>
                <w:color w:val="000000"/>
                <w:sz w:val="28"/>
                <w:szCs w:val="28"/>
                <w:lang w:val="en-US"/>
              </w:rPr>
              <w:t>L</w:t>
            </w:r>
            <w:r w:rsidRPr="00494492">
              <w:rPr>
                <w:color w:val="000000"/>
                <w:sz w:val="28"/>
                <w:szCs w:val="28"/>
              </w:rPr>
              <w:t xml:space="preserve"> – замкнутый контур, 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dl</w:t>
            </w:r>
            <w:r w:rsidRPr="00494492">
              <w:rPr>
                <w:color w:val="000000"/>
                <w:sz w:val="28"/>
                <w:szCs w:val="28"/>
              </w:rPr>
              <w:t xml:space="preserve"> – векторный дифференциал длины контура: </w:t>
            </w: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dl</w:t>
            </w:r>
            <w:r w:rsidRPr="00494492">
              <w:rPr>
                <w:b/>
                <w:color w:val="000000"/>
                <w:sz w:val="28"/>
                <w:szCs w:val="28"/>
              </w:rPr>
              <w:t xml:space="preserve"> = </w:t>
            </w: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l</w:t>
            </w:r>
            <w:r w:rsidRPr="00494492">
              <w:rPr>
                <w:b/>
                <w:color w:val="000000"/>
                <w:sz w:val="28"/>
                <w:szCs w:val="28"/>
                <w:vertAlign w:val="subscript"/>
              </w:rPr>
              <w:t>0</w:t>
            </w:r>
            <w:r w:rsidRPr="00494492">
              <w:rPr>
                <w:color w:val="000000"/>
                <w:sz w:val="28"/>
                <w:szCs w:val="28"/>
                <w:lang w:val="en-US"/>
              </w:rPr>
              <w:t>dl</w:t>
            </w:r>
            <w:r w:rsidRPr="00494492">
              <w:rPr>
                <w:color w:val="000000"/>
                <w:sz w:val="28"/>
                <w:szCs w:val="28"/>
              </w:rPr>
              <w:t>,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b/>
                <w:color w:val="000000"/>
                <w:sz w:val="28"/>
                <w:szCs w:val="28"/>
              </w:rPr>
            </w:pP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l</w:t>
            </w:r>
            <w:r w:rsidRPr="00494492">
              <w:rPr>
                <w:b/>
                <w:color w:val="000000"/>
                <w:sz w:val="28"/>
                <w:szCs w:val="28"/>
                <w:vertAlign w:val="subscript"/>
              </w:rPr>
              <w:t>0</w:t>
            </w:r>
            <w:r w:rsidRPr="00494492">
              <w:rPr>
                <w:b/>
                <w:color w:val="000000"/>
                <w:sz w:val="28"/>
                <w:szCs w:val="28"/>
              </w:rPr>
              <w:t xml:space="preserve"> – </w:t>
            </w:r>
            <w:r w:rsidRPr="00494492">
              <w:rPr>
                <w:color w:val="000000"/>
                <w:sz w:val="28"/>
                <w:szCs w:val="28"/>
              </w:rPr>
              <w:t>орт дифференциала длины контура,</w:t>
            </w:r>
            <w:r w:rsidRPr="00494492">
              <w:rPr>
                <w:b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09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Магнитный поток, пронизывающий контур, связан </w:t>
      </w:r>
      <w:r w:rsidRPr="00494492">
        <w:rPr>
          <w:iCs/>
          <w:color w:val="000000"/>
          <w:sz w:val="28"/>
          <w:szCs w:val="28"/>
        </w:rPr>
        <w:t xml:space="preserve">с </w:t>
      </w:r>
      <w:r w:rsidRPr="00494492">
        <w:rPr>
          <w:color w:val="000000"/>
          <w:sz w:val="28"/>
          <w:szCs w:val="28"/>
        </w:rPr>
        <w:t>вектором магнитной индукции следующим соотношением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77"/>
        <w:gridCol w:w="96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1120" w:dyaOrig="600">
                <v:shape id="_x0000_i1032" type="#_x0000_t75" style="width:78pt;height:41.25pt" o:ole="">
                  <v:imagedata r:id="rId21" o:title=""/>
                </v:shape>
                <o:OLEObject Type="Embed" ProgID="Equation.3" ShapeID="_x0000_i1032" DrawAspect="Content" ObjectID="_1769499858" r:id="rId22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(5.8)</w:t>
            </w:r>
          </w:p>
        </w:tc>
      </w:tr>
    </w:tbl>
    <w:p w:rsidR="00494492" w:rsidRPr="00494492" w:rsidRDefault="00494492" w:rsidP="00494492">
      <w:pPr>
        <w:shd w:val="clear" w:color="auto" w:fill="FFFFFF"/>
        <w:tabs>
          <w:tab w:val="left" w:pos="6336"/>
        </w:tabs>
        <w:spacing w:after="0" w:line="240" w:lineRule="auto"/>
        <w:jc w:val="both"/>
        <w:rPr>
          <w:sz w:val="28"/>
          <w:szCs w:val="28"/>
        </w:rPr>
      </w:pPr>
      <w:r w:rsidRPr="00494492">
        <w:rPr>
          <w:sz w:val="28"/>
          <w:szCs w:val="28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8"/>
        <w:gridCol w:w="8757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color w:val="000000"/>
                <w:sz w:val="28"/>
                <w:szCs w:val="28"/>
              </w:rPr>
              <w:t>где</w:t>
            </w: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i/>
                <w:color w:val="000000"/>
                <w:sz w:val="28"/>
                <w:szCs w:val="28"/>
                <w:lang w:val="en-US"/>
              </w:rPr>
              <w:t>S</w:t>
            </w:r>
            <w:r w:rsidRPr="00494492">
              <w:rPr>
                <w:color w:val="000000"/>
                <w:sz w:val="28"/>
                <w:szCs w:val="28"/>
              </w:rPr>
              <w:t xml:space="preserve"> - произвольная поверхность, опирающаяся на контур </w:t>
            </w:r>
            <w:r w:rsidRPr="00494492">
              <w:rPr>
                <w:color w:val="000000"/>
                <w:sz w:val="28"/>
                <w:szCs w:val="28"/>
                <w:lang w:val="en-US"/>
              </w:rPr>
              <w:t>L</w:t>
            </w:r>
            <w:r w:rsidRPr="00494492">
              <w:rPr>
                <w:color w:val="000000"/>
                <w:sz w:val="28"/>
                <w:szCs w:val="28"/>
              </w:rPr>
              <w:t>,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dS</w:t>
            </w:r>
            <w:r w:rsidRPr="00494492">
              <w:rPr>
                <w:color w:val="000000"/>
                <w:sz w:val="28"/>
                <w:szCs w:val="28"/>
              </w:rPr>
              <w:t xml:space="preserve"> - векторный дифференциал поверхности: </w:t>
            </w: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dS</w:t>
            </w:r>
            <w:r w:rsidRPr="00494492">
              <w:rPr>
                <w:color w:val="000000"/>
                <w:sz w:val="28"/>
                <w:szCs w:val="28"/>
              </w:rPr>
              <w:t xml:space="preserve"> = </w:t>
            </w: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n</w:t>
            </w:r>
            <w:r w:rsidRPr="00494492">
              <w:rPr>
                <w:b/>
                <w:color w:val="000000"/>
                <w:sz w:val="28"/>
                <w:szCs w:val="28"/>
                <w:vertAlign w:val="subscript"/>
              </w:rPr>
              <w:t>0</w:t>
            </w:r>
            <w:r w:rsidRPr="00494492">
              <w:rPr>
                <w:color w:val="000000"/>
                <w:sz w:val="28"/>
                <w:szCs w:val="28"/>
                <w:lang w:val="en-US"/>
              </w:rPr>
              <w:t>dS</w:t>
            </w:r>
            <w:r w:rsidRPr="00494492">
              <w:rPr>
                <w:color w:val="000000"/>
                <w:sz w:val="28"/>
                <w:szCs w:val="28"/>
              </w:rPr>
              <w:t>,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n</w:t>
            </w:r>
            <w:r w:rsidRPr="00494492">
              <w:rPr>
                <w:b/>
                <w:color w:val="000000"/>
                <w:sz w:val="28"/>
                <w:szCs w:val="28"/>
                <w:vertAlign w:val="subscript"/>
              </w:rPr>
              <w:t xml:space="preserve">0 </w:t>
            </w:r>
            <w:r w:rsidRPr="00494492">
              <w:rPr>
                <w:color w:val="000000"/>
                <w:sz w:val="28"/>
                <w:szCs w:val="28"/>
              </w:rPr>
              <w:t xml:space="preserve">- орт нормали к поверхности </w:t>
            </w:r>
            <w:r w:rsidRPr="00494492">
              <w:rPr>
                <w:i/>
                <w:iCs/>
                <w:color w:val="000000"/>
                <w:sz w:val="28"/>
                <w:szCs w:val="28"/>
                <w:lang w:val="en-US"/>
              </w:rPr>
              <w:t>S</w:t>
            </w:r>
            <w:r w:rsidRPr="00494492">
              <w:rPr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494492">
              <w:rPr>
                <w:color w:val="000000"/>
                <w:sz w:val="28"/>
                <w:szCs w:val="28"/>
              </w:rPr>
              <w:t>образующий с направлением обхода контура правовинтовую систему.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Подставим формулы (5.7) и (5.8) в (5.6). Получим: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41"/>
        <w:gridCol w:w="963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1880" w:dyaOrig="700">
                <v:shape id="_x0000_i1033" type="#_x0000_t75" style="width:131.25pt;height:48pt" o:ole="">
                  <v:imagedata r:id="rId23" o:title=""/>
                </v:shape>
                <o:OLEObject Type="Embed" ProgID="Equation.3" ShapeID="_x0000_i1033" DrawAspect="Content" ObjectID="_1769499859" r:id="rId24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(5.9)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Это соотношение записано для контура конечных размеров и называется </w:t>
      </w:r>
      <w:r w:rsidRPr="00494492">
        <w:rPr>
          <w:b/>
          <w:i/>
          <w:iCs/>
          <w:color w:val="000000"/>
          <w:sz w:val="28"/>
          <w:szCs w:val="28"/>
        </w:rPr>
        <w:t>вторым уравнением Максвелла в инте</w:t>
      </w:r>
      <w:r w:rsidRPr="00494492">
        <w:rPr>
          <w:b/>
          <w:i/>
          <w:iCs/>
          <w:color w:val="000000"/>
          <w:sz w:val="28"/>
          <w:szCs w:val="28"/>
        </w:rPr>
        <w:softHyphen/>
        <w:t>гральной форме</w:t>
      </w:r>
      <w:r w:rsidRPr="00494492">
        <w:rPr>
          <w:i/>
          <w:iCs/>
          <w:color w:val="000000"/>
          <w:sz w:val="28"/>
          <w:szCs w:val="28"/>
        </w:rPr>
        <w:t xml:space="preserve">. </w:t>
      </w:r>
      <w:r w:rsidRPr="00494492">
        <w:rPr>
          <w:iCs/>
          <w:color w:val="000000"/>
          <w:sz w:val="28"/>
          <w:szCs w:val="28"/>
        </w:rPr>
        <w:t xml:space="preserve">Для перехода к </w:t>
      </w:r>
      <w:r w:rsidRPr="00494492">
        <w:rPr>
          <w:color w:val="000000"/>
          <w:sz w:val="28"/>
          <w:szCs w:val="28"/>
        </w:rPr>
        <w:t xml:space="preserve">дифференциальной форме уравнения проделаем те же операции, что и в предыдущем параграфе.  Получим: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02"/>
        <w:gridCol w:w="1103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24"/>
                <w:sz w:val="28"/>
                <w:szCs w:val="28"/>
                <w:lang w:eastAsia="en-US"/>
              </w:rPr>
              <w:object w:dxaOrig="1280" w:dyaOrig="620">
                <v:shape id="_x0000_i1034" type="#_x0000_t75" style="width:89.25pt;height:42.75pt" o:ole="">
                  <v:imagedata r:id="rId25" o:title=""/>
                </v:shape>
                <o:OLEObject Type="Embed" ProgID="Equation.3" ShapeID="_x0000_i1034" DrawAspect="Content" ObjectID="_1769499860" r:id="rId26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(5.10)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Это соотношение называют </w:t>
      </w:r>
      <w:r w:rsidRPr="00494492">
        <w:rPr>
          <w:b/>
          <w:i/>
          <w:iCs/>
          <w:color w:val="000000"/>
          <w:sz w:val="28"/>
          <w:szCs w:val="28"/>
        </w:rPr>
        <w:t>вторым уравнением Максвелла в дифференциальной форме.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>В декартовой системе координат векторное уравнение (5.10) преобразуется в систему из трех скалярных уравнений: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006"/>
        <w:gridCol w:w="110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94"/>
                <w:sz w:val="28"/>
                <w:szCs w:val="28"/>
                <w:lang w:eastAsia="en-US"/>
              </w:rPr>
              <w:object w:dxaOrig="2000" w:dyaOrig="2000">
                <v:shape id="_x0000_i1035" type="#_x0000_t75" style="width:139.5pt;height:138pt" o:ole="">
                  <v:imagedata r:id="rId27" o:title=""/>
                </v:shape>
                <o:OLEObject Type="Embed" ProgID="Equation.3" ShapeID="_x0000_i1035" DrawAspect="Content" ObjectID="_1769499861" r:id="rId28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(5.11)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sz w:val="28"/>
          <w:szCs w:val="28"/>
        </w:rPr>
        <w:t xml:space="preserve">Аналогичные уравнения в других системах координат могут быть получены с помощью формул перехода </w:t>
      </w:r>
      <w:r w:rsidRPr="00494492">
        <w:rPr>
          <w:color w:val="000000"/>
          <w:sz w:val="28"/>
          <w:szCs w:val="28"/>
        </w:rPr>
        <w:t>(5.5) – (5.7) или (5.11) – (5.13) [6]</w:t>
      </w:r>
      <w:r w:rsidRPr="00494492">
        <w:rPr>
          <w:sz w:val="28"/>
          <w:szCs w:val="28"/>
        </w:rPr>
        <w:t xml:space="preserve">. </w:t>
      </w:r>
    </w:p>
    <w:p w:rsidR="00494492" w:rsidRDefault="00494492" w:rsidP="00494492">
      <w:pPr>
        <w:shd w:val="clear" w:color="auto" w:fill="FFFFFF"/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494492" w:rsidRPr="00494492" w:rsidRDefault="00494492" w:rsidP="00494492">
      <w:pPr>
        <w:shd w:val="clear" w:color="auto" w:fill="FFFFFF"/>
        <w:spacing w:after="0" w:line="240" w:lineRule="auto"/>
        <w:jc w:val="center"/>
        <w:rPr>
          <w:b/>
          <w:color w:val="000000"/>
          <w:sz w:val="28"/>
          <w:szCs w:val="28"/>
        </w:rPr>
      </w:pPr>
      <w:r w:rsidRPr="00494492">
        <w:rPr>
          <w:b/>
          <w:color w:val="000000"/>
          <w:sz w:val="28"/>
          <w:szCs w:val="28"/>
        </w:rPr>
        <w:t>5.3. Третье уравнение Максвелла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Третье уравнение Максвелла базируется на законе Гаусса, который </w:t>
      </w:r>
      <w:r w:rsidRPr="00494492">
        <w:rPr>
          <w:b/>
          <w:i/>
          <w:color w:val="000000"/>
          <w:sz w:val="28"/>
          <w:szCs w:val="28"/>
        </w:rPr>
        <w:t>связывает поток вектора электрической индукции через произвольную замк</w:t>
      </w:r>
      <w:r w:rsidRPr="00494492">
        <w:rPr>
          <w:b/>
          <w:i/>
          <w:color w:val="000000"/>
          <w:sz w:val="28"/>
          <w:szCs w:val="28"/>
        </w:rPr>
        <w:softHyphen/>
        <w:t>нутую поверхность с зарядом, сосредоточенным внутри этой поверхности</w:t>
      </w:r>
      <w:r w:rsidRPr="00494492">
        <w:rPr>
          <w:color w:val="000000"/>
          <w:sz w:val="28"/>
          <w:szCs w:val="28"/>
        </w:rPr>
        <w:t xml:space="preserve">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452"/>
        <w:gridCol w:w="1103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1600" w:dyaOrig="600">
                <v:shape id="_x0000_i1036" type="#_x0000_t75" style="width:111.75pt;height:41.25pt" o:ole="">
                  <v:imagedata r:id="rId29" o:title=""/>
                </v:shape>
                <o:OLEObject Type="Embed" ProgID="Equation.3" ShapeID="_x0000_i1036" DrawAspect="Content" ObjectID="_1769499862" r:id="rId30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(5.12)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</w:p>
    <w:tbl>
      <w:tblPr>
        <w:tblStyle w:val="a7"/>
        <w:tblW w:w="7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17"/>
        <w:gridCol w:w="6962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color w:val="000000"/>
                <w:sz w:val="28"/>
                <w:szCs w:val="28"/>
              </w:rPr>
              <w:t>где</w:t>
            </w:r>
          </w:p>
        </w:tc>
        <w:tc>
          <w:tcPr>
            <w:tcW w:w="6962" w:type="dxa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i/>
                <w:color w:val="000000"/>
                <w:sz w:val="28"/>
                <w:szCs w:val="28"/>
                <w:lang w:val="en-US"/>
              </w:rPr>
              <w:t>S</w:t>
            </w:r>
            <w:r w:rsidRPr="00494492">
              <w:rPr>
                <w:color w:val="000000"/>
                <w:sz w:val="28"/>
                <w:szCs w:val="28"/>
              </w:rPr>
              <w:t xml:space="preserve"> - произвольная замкнутая поверхность,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6962" w:type="dxa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dS</w:t>
            </w:r>
            <w:r w:rsidRPr="00494492">
              <w:rPr>
                <w:color w:val="000000"/>
                <w:sz w:val="28"/>
                <w:szCs w:val="28"/>
              </w:rPr>
              <w:t xml:space="preserve"> - векторный дифференциал поверхности:</w:t>
            </w:r>
            <w:r w:rsidRPr="00494492"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dS</w:t>
            </w:r>
            <w:r w:rsidRPr="00494492">
              <w:rPr>
                <w:color w:val="000000"/>
                <w:sz w:val="28"/>
                <w:szCs w:val="28"/>
              </w:rPr>
              <w:t xml:space="preserve"> = </w:t>
            </w: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n</w:t>
            </w:r>
            <w:r w:rsidRPr="00494492">
              <w:rPr>
                <w:b/>
                <w:color w:val="000000"/>
                <w:sz w:val="28"/>
                <w:szCs w:val="28"/>
                <w:vertAlign w:val="subscript"/>
              </w:rPr>
              <w:t>0</w:t>
            </w:r>
            <w:r w:rsidRPr="00494492">
              <w:rPr>
                <w:color w:val="000000"/>
                <w:sz w:val="28"/>
                <w:szCs w:val="28"/>
                <w:lang w:val="en-US"/>
              </w:rPr>
              <w:t>dS</w:t>
            </w:r>
            <w:r w:rsidRPr="00494492">
              <w:rPr>
                <w:color w:val="000000"/>
                <w:sz w:val="28"/>
                <w:szCs w:val="28"/>
              </w:rPr>
              <w:t>,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6962" w:type="dxa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n</w:t>
            </w:r>
            <w:r w:rsidRPr="00494492">
              <w:rPr>
                <w:b/>
                <w:color w:val="000000"/>
                <w:sz w:val="28"/>
                <w:szCs w:val="28"/>
                <w:vertAlign w:val="subscript"/>
              </w:rPr>
              <w:t xml:space="preserve">0 </w:t>
            </w:r>
            <w:r w:rsidRPr="00494492">
              <w:rPr>
                <w:color w:val="000000"/>
                <w:sz w:val="28"/>
                <w:szCs w:val="28"/>
              </w:rPr>
              <w:t xml:space="preserve">- орт внешней нормали к поверхности </w:t>
            </w:r>
            <w:r w:rsidRPr="00494492">
              <w:rPr>
                <w:i/>
                <w:iCs/>
                <w:color w:val="000000"/>
                <w:sz w:val="28"/>
                <w:szCs w:val="28"/>
                <w:lang w:val="en-US"/>
              </w:rPr>
              <w:t>S</w:t>
            </w:r>
            <w:r w:rsidRPr="00494492">
              <w:rPr>
                <w:i/>
                <w:iCs/>
                <w:color w:val="000000"/>
                <w:sz w:val="28"/>
                <w:szCs w:val="28"/>
              </w:rPr>
              <w:t xml:space="preserve">, 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6962" w:type="dxa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color w:val="000000"/>
                <w:sz w:val="28"/>
                <w:szCs w:val="28"/>
                <w:lang w:val="en-US"/>
              </w:rPr>
              <w:t>V</w:t>
            </w:r>
            <w:r w:rsidRPr="00494492">
              <w:rPr>
                <w:color w:val="000000"/>
                <w:sz w:val="28"/>
                <w:szCs w:val="28"/>
              </w:rPr>
              <w:t xml:space="preserve"> – объем, ограниченный поверхностью </w:t>
            </w:r>
            <w:r w:rsidRPr="00494492">
              <w:rPr>
                <w:i/>
                <w:color w:val="000000"/>
                <w:sz w:val="28"/>
                <w:szCs w:val="28"/>
                <w:lang w:val="en-US"/>
              </w:rPr>
              <w:t>S</w:t>
            </w:r>
            <w:r w:rsidRPr="00494492">
              <w:rPr>
                <w:color w:val="000000"/>
                <w:sz w:val="28"/>
                <w:szCs w:val="28"/>
              </w:rPr>
              <w:t>,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6962" w:type="dxa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color w:val="000000"/>
                <w:sz w:val="28"/>
                <w:szCs w:val="28"/>
                <w:lang w:val="en-US"/>
              </w:rPr>
              <w:t>ρ</w:t>
            </w:r>
            <w:r w:rsidRPr="00494492">
              <w:rPr>
                <w:color w:val="000000"/>
                <w:sz w:val="28"/>
                <w:szCs w:val="28"/>
              </w:rPr>
              <w:t xml:space="preserve"> – объемная плотность заряда внутри поверхности </w:t>
            </w:r>
            <w:r w:rsidRPr="00494492">
              <w:rPr>
                <w:i/>
                <w:color w:val="000000"/>
                <w:sz w:val="28"/>
                <w:szCs w:val="28"/>
                <w:lang w:val="en-US"/>
              </w:rPr>
              <w:t>S</w:t>
            </w:r>
            <w:r w:rsidRPr="00494492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Гаусс получил уравнение (5.12) применительно к постоянным полям. Максвелл предположил, что его можно использовать и в случае переменных полей. Поэтому уравнение (5.12) обычно называют </w:t>
      </w:r>
      <w:r w:rsidRPr="00494492">
        <w:rPr>
          <w:b/>
          <w:i/>
          <w:iCs/>
          <w:color w:val="000000"/>
          <w:sz w:val="28"/>
          <w:szCs w:val="28"/>
        </w:rPr>
        <w:t>третьим уравнением Макс</w:t>
      </w:r>
      <w:r w:rsidRPr="00494492">
        <w:rPr>
          <w:b/>
          <w:i/>
          <w:iCs/>
          <w:color w:val="000000"/>
          <w:sz w:val="28"/>
          <w:szCs w:val="28"/>
        </w:rPr>
        <w:softHyphen/>
        <w:t>велла в интегральной форме</w:t>
      </w:r>
      <w:r w:rsidRPr="00494492">
        <w:rPr>
          <w:i/>
          <w:iCs/>
          <w:color w:val="000000"/>
          <w:sz w:val="28"/>
          <w:szCs w:val="28"/>
        </w:rPr>
        <w:t>.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>Для перехода к дифференциальной форме надо преобразовать левую часть уравнения (5.12) по теореме Остроградского – Гаусса (формула (1.33) [6]). Получим: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47"/>
        <w:gridCol w:w="1103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1960" w:dyaOrig="600">
                <v:shape id="_x0000_i1037" type="#_x0000_t75" style="width:136.5pt;height:41.25pt" o:ole="">
                  <v:imagedata r:id="rId31" o:title=""/>
                </v:shape>
                <o:OLEObject Type="Embed" ProgID="Equation.3" ShapeID="_x0000_i1037" DrawAspect="Content" ObjectID="_1769499863" r:id="rId32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(5.13)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Так как никаких ограничений на объем </w:t>
      </w:r>
      <w:r w:rsidRPr="00494492">
        <w:rPr>
          <w:i/>
          <w:color w:val="000000"/>
          <w:sz w:val="28"/>
          <w:szCs w:val="28"/>
          <w:lang w:val="en-US"/>
        </w:rPr>
        <w:t>V</w:t>
      </w:r>
      <w:r w:rsidRPr="00494492">
        <w:rPr>
          <w:color w:val="000000"/>
          <w:sz w:val="28"/>
          <w:szCs w:val="28"/>
        </w:rPr>
        <w:t xml:space="preserve"> не наложено, равенство (5.13) выполнится только в том случае, если равны подынтегральные выражения: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02"/>
        <w:gridCol w:w="1103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10"/>
                <w:sz w:val="28"/>
                <w:szCs w:val="28"/>
                <w:lang w:eastAsia="en-US"/>
              </w:rPr>
              <w:object w:dxaOrig="1060" w:dyaOrig="320">
                <v:shape id="_x0000_i1038" type="#_x0000_t75" style="width:74.25pt;height:21.75pt" o:ole="">
                  <v:imagedata r:id="rId33" o:title=""/>
                </v:shape>
                <o:OLEObject Type="Embed" ProgID="Equation.3" ShapeID="_x0000_i1038" DrawAspect="Content" ObjectID="_1769499864" r:id="rId34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(5.14)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Это соотношение называется </w:t>
      </w:r>
      <w:r w:rsidRPr="00494492">
        <w:rPr>
          <w:b/>
          <w:i/>
          <w:iCs/>
          <w:color w:val="000000"/>
          <w:sz w:val="28"/>
          <w:szCs w:val="28"/>
        </w:rPr>
        <w:t>третьим уравнением Максвелла в дифференциальной форме</w:t>
      </w:r>
      <w:r w:rsidRPr="00494492">
        <w:rPr>
          <w:i/>
          <w:iCs/>
          <w:color w:val="000000"/>
          <w:sz w:val="28"/>
          <w:szCs w:val="28"/>
        </w:rPr>
        <w:t>.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>В декартовой системе координат можно от векторного уравнения перейти к скалярному: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22"/>
        <w:gridCol w:w="1103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28"/>
                <w:sz w:val="28"/>
                <w:szCs w:val="28"/>
                <w:lang w:eastAsia="en-US"/>
              </w:rPr>
              <w:object w:dxaOrig="2220" w:dyaOrig="680">
                <v:shape id="_x0000_i1039" type="#_x0000_t75" style="width:155.25pt;height:47.25pt" o:ole="">
                  <v:imagedata r:id="rId35" o:title=""/>
                </v:shape>
                <o:OLEObject Type="Embed" ProgID="Equation.3" ShapeID="_x0000_i1039" DrawAspect="Content" ObjectID="_1769499865" r:id="rId36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(5.15)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Из равенства (5.14) следует, что дивергенция вектора электрической индукции от</w:t>
      </w:r>
      <w:r w:rsidRPr="00494492">
        <w:rPr>
          <w:color w:val="000000"/>
          <w:sz w:val="28"/>
          <w:szCs w:val="28"/>
        </w:rPr>
        <w:softHyphen/>
        <w:t xml:space="preserve">лична от нуля только в тех точках пространства, где имеются свободные заряды. В этих точках линии вектора </w:t>
      </w:r>
      <w:r w:rsidRPr="00494492">
        <w:rPr>
          <w:b/>
          <w:color w:val="000000"/>
          <w:sz w:val="28"/>
          <w:szCs w:val="28"/>
          <w:lang w:val="en-US"/>
        </w:rPr>
        <w:t>D</w:t>
      </w:r>
      <w:r w:rsidRPr="00494492">
        <w:rPr>
          <w:color w:val="000000"/>
          <w:sz w:val="28"/>
          <w:szCs w:val="28"/>
        </w:rPr>
        <w:t xml:space="preserve"> имеют начало (</w:t>
      </w:r>
      <w:r w:rsidRPr="00494492">
        <w:rPr>
          <w:b/>
          <w:i/>
          <w:color w:val="000000"/>
          <w:sz w:val="28"/>
          <w:szCs w:val="28"/>
        </w:rPr>
        <w:t>исток</w:t>
      </w:r>
      <w:r w:rsidRPr="00494492">
        <w:rPr>
          <w:color w:val="000000"/>
          <w:sz w:val="28"/>
          <w:szCs w:val="28"/>
        </w:rPr>
        <w:t>) или конец (</w:t>
      </w:r>
      <w:r w:rsidRPr="00494492">
        <w:rPr>
          <w:b/>
          <w:i/>
          <w:color w:val="000000"/>
          <w:sz w:val="28"/>
          <w:szCs w:val="28"/>
        </w:rPr>
        <w:t>сток</w:t>
      </w:r>
      <w:r w:rsidRPr="00494492">
        <w:rPr>
          <w:color w:val="000000"/>
          <w:sz w:val="28"/>
          <w:szCs w:val="28"/>
        </w:rPr>
        <w:t>). Линии вектора электрической индукции начинаются на положительных за</w:t>
      </w:r>
      <w:r w:rsidRPr="00494492">
        <w:rPr>
          <w:color w:val="000000"/>
          <w:sz w:val="28"/>
          <w:szCs w:val="28"/>
        </w:rPr>
        <w:softHyphen/>
        <w:t>рядах и заканчиваются на отрицательных.</w:t>
      </w:r>
    </w:p>
    <w:p w:rsidR="00494492" w:rsidRDefault="00494492" w:rsidP="00494492">
      <w:pPr>
        <w:shd w:val="clear" w:color="auto" w:fill="FFFFFF"/>
        <w:spacing w:after="0" w:line="240" w:lineRule="auto"/>
        <w:rPr>
          <w:b/>
          <w:color w:val="000000"/>
          <w:sz w:val="28"/>
          <w:szCs w:val="28"/>
        </w:rPr>
      </w:pPr>
    </w:p>
    <w:p w:rsidR="00494492" w:rsidRPr="00494492" w:rsidRDefault="00494492" w:rsidP="00494492">
      <w:pPr>
        <w:shd w:val="clear" w:color="auto" w:fill="FFFFFF"/>
        <w:spacing w:after="0" w:line="240" w:lineRule="auto"/>
        <w:jc w:val="center"/>
        <w:rPr>
          <w:b/>
          <w:color w:val="000000"/>
          <w:sz w:val="28"/>
          <w:szCs w:val="28"/>
        </w:rPr>
      </w:pPr>
      <w:r w:rsidRPr="00494492">
        <w:rPr>
          <w:b/>
          <w:color w:val="000000"/>
          <w:sz w:val="28"/>
          <w:szCs w:val="28"/>
        </w:rPr>
        <w:t>5.4. Четвертое уравнение Максвелла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Четвертое уравнение Максвелла базируется на законе Гаусса для магнитного поля, который можно сфор</w:t>
      </w:r>
      <w:r w:rsidRPr="00494492">
        <w:rPr>
          <w:color w:val="000000"/>
          <w:sz w:val="28"/>
          <w:szCs w:val="28"/>
        </w:rPr>
        <w:softHyphen/>
        <w:t xml:space="preserve">мулировать следующим образом: </w:t>
      </w:r>
      <w:r w:rsidRPr="00494492">
        <w:rPr>
          <w:b/>
          <w:i/>
          <w:color w:val="000000"/>
          <w:sz w:val="28"/>
          <w:szCs w:val="28"/>
        </w:rPr>
        <w:t>поток вектора магнитной индукции через любую замкнутую поверхность равен нулю</w:t>
      </w:r>
      <w:r w:rsidRPr="00494492">
        <w:rPr>
          <w:color w:val="000000"/>
          <w:sz w:val="28"/>
          <w:szCs w:val="28"/>
        </w:rPr>
        <w:t xml:space="preserve">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32"/>
        <w:gridCol w:w="1103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1080" w:dyaOrig="600">
                <v:shape id="_x0000_i1040" type="#_x0000_t75" style="width:75.75pt;height:41.25pt" o:ole="">
                  <v:imagedata r:id="rId37" o:title=""/>
                </v:shape>
                <o:OLEObject Type="Embed" ProgID="Equation.3" ShapeID="_x0000_i1040" DrawAspect="Content" ObjectID="_1769499866" r:id="rId38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(5.16)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Это уравнение означает, что не существует линий век</w:t>
      </w:r>
      <w:r w:rsidRPr="00494492">
        <w:rPr>
          <w:color w:val="000000"/>
          <w:sz w:val="28"/>
          <w:szCs w:val="28"/>
        </w:rPr>
        <w:softHyphen/>
        <w:t xml:space="preserve">тора магнитной индукции, которые только входят в замкнутую поверхность </w:t>
      </w:r>
      <w:r w:rsidRPr="00494492">
        <w:rPr>
          <w:i/>
          <w:color w:val="000000"/>
          <w:sz w:val="28"/>
          <w:szCs w:val="28"/>
          <w:lang w:val="en-US"/>
        </w:rPr>
        <w:t>S</w:t>
      </w:r>
      <w:r w:rsidRPr="00494492">
        <w:rPr>
          <w:color w:val="000000"/>
          <w:sz w:val="28"/>
          <w:szCs w:val="28"/>
        </w:rPr>
        <w:t xml:space="preserve"> или только выхо</w:t>
      </w:r>
      <w:r w:rsidRPr="00494492">
        <w:rPr>
          <w:color w:val="000000"/>
          <w:sz w:val="28"/>
          <w:szCs w:val="28"/>
        </w:rPr>
        <w:softHyphen/>
        <w:t>дят из нее.</w:t>
      </w:r>
      <w:r w:rsidRPr="00494492">
        <w:rPr>
          <w:iCs/>
          <w:color w:val="000000"/>
          <w:sz w:val="28"/>
          <w:szCs w:val="28"/>
        </w:rPr>
        <w:t xml:space="preserve"> </w:t>
      </w:r>
      <w:r w:rsidRPr="00494492">
        <w:rPr>
          <w:color w:val="000000"/>
          <w:sz w:val="28"/>
          <w:szCs w:val="28"/>
        </w:rPr>
        <w:t>Они всегда пронизыва</w:t>
      </w:r>
      <w:r w:rsidRPr="00494492">
        <w:rPr>
          <w:color w:val="000000"/>
          <w:sz w:val="28"/>
          <w:szCs w:val="28"/>
        </w:rPr>
        <w:softHyphen/>
        <w:t>ют замкнутую поверхность насквозь.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iCs/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Уравнение (5.16) называют </w:t>
      </w:r>
      <w:r w:rsidRPr="00494492">
        <w:rPr>
          <w:b/>
          <w:i/>
          <w:iCs/>
          <w:color w:val="000000"/>
          <w:sz w:val="28"/>
          <w:szCs w:val="28"/>
        </w:rPr>
        <w:t>четвертым уравнением Максвелла в интегральной форме.</w:t>
      </w:r>
      <w:r w:rsidRPr="00494492">
        <w:rPr>
          <w:i/>
          <w:iCs/>
          <w:color w:val="000000"/>
          <w:sz w:val="28"/>
          <w:szCs w:val="28"/>
        </w:rPr>
        <w:t xml:space="preserve"> 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К дифференциальной форме уравнения можно перейти с помощью теоремы Остроградского-Гаусса так же, как это было сделано</w:t>
      </w:r>
      <w:r w:rsidRPr="00494492">
        <w:rPr>
          <w:sz w:val="28"/>
          <w:szCs w:val="28"/>
        </w:rPr>
        <w:t xml:space="preserve"> </w:t>
      </w:r>
      <w:r w:rsidRPr="00494492">
        <w:rPr>
          <w:color w:val="000000"/>
          <w:sz w:val="28"/>
          <w:szCs w:val="28"/>
        </w:rPr>
        <w:t>в случае третьего уравнения Максвелла. В результате получим: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71"/>
        <w:gridCol w:w="1103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10"/>
                <w:sz w:val="28"/>
                <w:szCs w:val="28"/>
                <w:lang w:eastAsia="en-US"/>
              </w:rPr>
              <w:object w:dxaOrig="1040" w:dyaOrig="320">
                <v:shape id="_x0000_i1041" type="#_x0000_t75" style="width:72.75pt;height:21.75pt" o:ole="">
                  <v:imagedata r:id="rId39" o:title=""/>
                </v:shape>
                <o:OLEObject Type="Embed" ProgID="Equation.3" ShapeID="_x0000_i1041" DrawAspect="Content" ObjectID="_1769499867" r:id="rId40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(5.17)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Уравнение (5.17) называется </w:t>
      </w:r>
      <w:r w:rsidRPr="00494492">
        <w:rPr>
          <w:b/>
          <w:i/>
          <w:iCs/>
          <w:color w:val="000000"/>
          <w:sz w:val="28"/>
          <w:szCs w:val="28"/>
        </w:rPr>
        <w:t>четвертым уравнением Максвелла</w:t>
      </w:r>
      <w:r w:rsidRPr="00494492">
        <w:rPr>
          <w:i/>
          <w:iCs/>
          <w:color w:val="000000"/>
          <w:sz w:val="28"/>
          <w:szCs w:val="28"/>
        </w:rPr>
        <w:t xml:space="preserve">. </w:t>
      </w:r>
      <w:r w:rsidRPr="00494492">
        <w:rPr>
          <w:color w:val="000000"/>
          <w:sz w:val="28"/>
          <w:szCs w:val="28"/>
        </w:rPr>
        <w:t>Оно утверждает факт отсутствия в природе магнитных зарядов. Из этого уравнения следует также, что силовые линии магнитного поля являются непрерывными.</w:t>
      </w:r>
    </w:p>
    <w:p w:rsidR="00494492" w:rsidRPr="00494492" w:rsidRDefault="00494492" w:rsidP="00494492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 w:rsidRPr="00494492">
        <w:rPr>
          <w:b/>
          <w:bCs/>
          <w:color w:val="000000"/>
          <w:sz w:val="28"/>
          <w:szCs w:val="28"/>
        </w:rPr>
        <w:t>5.5. Уравнение непрерывности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b/>
          <w:i/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Уравнение непрерывности является математической формулировкой </w:t>
      </w:r>
      <w:r w:rsidRPr="00494492">
        <w:rPr>
          <w:b/>
          <w:i/>
          <w:color w:val="000000"/>
          <w:sz w:val="28"/>
          <w:szCs w:val="28"/>
        </w:rPr>
        <w:t>закона сохранения заряда</w:t>
      </w:r>
      <w:r w:rsidRPr="00494492">
        <w:rPr>
          <w:color w:val="000000"/>
          <w:sz w:val="28"/>
          <w:szCs w:val="28"/>
        </w:rPr>
        <w:t>, который</w:t>
      </w:r>
      <w:r w:rsidRPr="00494492">
        <w:rPr>
          <w:sz w:val="28"/>
          <w:szCs w:val="28"/>
        </w:rPr>
        <w:t xml:space="preserve"> утверждает, что </w:t>
      </w:r>
      <w:r w:rsidRPr="00494492">
        <w:rPr>
          <w:b/>
          <w:i/>
          <w:sz w:val="28"/>
          <w:szCs w:val="28"/>
        </w:rPr>
        <w:t>ни при каких условиях электрические заряды не могут самопроизвольно зарождаться или бесследно исчезать</w:t>
      </w:r>
      <w:r w:rsidRPr="00494492">
        <w:rPr>
          <w:sz w:val="28"/>
          <w:szCs w:val="28"/>
        </w:rPr>
        <w:t>.</w:t>
      </w:r>
      <w:r w:rsidRPr="00494492">
        <w:rPr>
          <w:b/>
          <w:i/>
          <w:sz w:val="28"/>
          <w:szCs w:val="28"/>
        </w:rPr>
        <w:t xml:space="preserve"> </w:t>
      </w:r>
    </w:p>
    <w:p w:rsidR="00494492" w:rsidRPr="00494492" w:rsidRDefault="00494492" w:rsidP="00494492">
      <w:pPr>
        <w:spacing w:after="0" w:line="240" w:lineRule="auto"/>
        <w:ind w:firstLine="700"/>
        <w:jc w:val="both"/>
        <w:rPr>
          <w:sz w:val="28"/>
          <w:szCs w:val="28"/>
        </w:rPr>
      </w:pPr>
      <w:r w:rsidRPr="00494492">
        <w:rPr>
          <w:sz w:val="28"/>
          <w:szCs w:val="28"/>
        </w:rPr>
        <w:t xml:space="preserve">Рассмотрим произвольный замкнутый объем </w:t>
      </w:r>
      <w:r w:rsidRPr="00494492">
        <w:rPr>
          <w:i/>
          <w:sz w:val="28"/>
          <w:szCs w:val="28"/>
        </w:rPr>
        <w:t>V</w:t>
      </w:r>
      <w:r w:rsidRPr="00494492">
        <w:rPr>
          <w:sz w:val="28"/>
          <w:szCs w:val="28"/>
        </w:rPr>
        <w:t xml:space="preserve">, ограниченный поверхностью </w:t>
      </w:r>
      <w:r w:rsidRPr="00494492">
        <w:rPr>
          <w:i/>
          <w:sz w:val="28"/>
          <w:szCs w:val="28"/>
        </w:rPr>
        <w:t>S</w:t>
      </w:r>
      <w:r w:rsidRPr="00494492">
        <w:rPr>
          <w:sz w:val="28"/>
          <w:szCs w:val="28"/>
        </w:rPr>
        <w:t xml:space="preserve">. Пусть внутри этого объема содержится некоторый заряд Q. Величина этого заряда может быть найдена интегрированием </w:t>
      </w:r>
      <w:r w:rsidRPr="00494492">
        <w:rPr>
          <w:b/>
          <w:i/>
          <w:sz w:val="28"/>
          <w:szCs w:val="28"/>
        </w:rPr>
        <w:t>объемной плотности заряда</w:t>
      </w:r>
      <w:r w:rsidRPr="00494492">
        <w:rPr>
          <w:b/>
          <w:sz w:val="28"/>
          <w:szCs w:val="28"/>
        </w:rPr>
        <w:t xml:space="preserve"> </w:t>
      </w:r>
      <w:r w:rsidRPr="00494492">
        <w:rPr>
          <w:sz w:val="28"/>
          <w:szCs w:val="28"/>
        </w:rPr>
        <w:t xml:space="preserve">по всему объему: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37"/>
        <w:gridCol w:w="110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1160" w:dyaOrig="600">
                <v:shape id="_x0000_i1042" type="#_x0000_t75" style="width:81pt;height:41.25pt" o:ole="">
                  <v:imagedata r:id="rId41" o:title=""/>
                </v:shape>
                <o:OLEObject Type="Embed" ProgID="Equation.3" ShapeID="_x0000_i1042" DrawAspect="Content" ObjectID="_1769499868" r:id="rId42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(5.18)</w:t>
            </w:r>
          </w:p>
        </w:tc>
      </w:tr>
    </w:tbl>
    <w:p w:rsidR="00494492" w:rsidRPr="00494492" w:rsidRDefault="00494492" w:rsidP="00494492">
      <w:pPr>
        <w:spacing w:after="0" w:line="240" w:lineRule="auto"/>
        <w:ind w:firstLine="697"/>
        <w:jc w:val="both"/>
        <w:rPr>
          <w:sz w:val="28"/>
          <w:szCs w:val="28"/>
        </w:rPr>
      </w:pPr>
      <w:r w:rsidRPr="00494492">
        <w:rPr>
          <w:sz w:val="28"/>
          <w:szCs w:val="28"/>
        </w:rPr>
        <w:t xml:space="preserve">Предположим, что величина заряда в объеме изменяется.  В соответствии с законом сохранения заряда следует считать, что часть зарядов пересекает поверхность </w:t>
      </w:r>
      <w:r w:rsidRPr="00494492">
        <w:rPr>
          <w:i/>
          <w:sz w:val="28"/>
          <w:szCs w:val="28"/>
          <w:lang w:val="en-US"/>
        </w:rPr>
        <w:t>S</w:t>
      </w:r>
      <w:r w:rsidRPr="00494492">
        <w:rPr>
          <w:sz w:val="28"/>
          <w:szCs w:val="28"/>
        </w:rPr>
        <w:t xml:space="preserve">, ограничивающую объем </w:t>
      </w:r>
      <w:r w:rsidRPr="00494492">
        <w:rPr>
          <w:i/>
          <w:sz w:val="28"/>
          <w:szCs w:val="28"/>
          <w:lang w:val="en-US"/>
        </w:rPr>
        <w:t>V</w:t>
      </w:r>
      <w:r w:rsidRPr="00494492">
        <w:rPr>
          <w:sz w:val="28"/>
          <w:szCs w:val="28"/>
        </w:rPr>
        <w:t xml:space="preserve">. При этом возникает ток проводимости с плотностью </w:t>
      </w:r>
      <w:r w:rsidRPr="00494492">
        <w:rPr>
          <w:b/>
          <w:sz w:val="28"/>
          <w:szCs w:val="28"/>
        </w:rPr>
        <w:t>J</w:t>
      </w:r>
      <w:r w:rsidRPr="00494492">
        <w:rPr>
          <w:b/>
          <w:sz w:val="28"/>
          <w:szCs w:val="28"/>
          <w:vertAlign w:val="subscript"/>
        </w:rPr>
        <w:t>np</w:t>
      </w:r>
      <w:r w:rsidRPr="00494492">
        <w:rPr>
          <w:sz w:val="28"/>
          <w:szCs w:val="28"/>
        </w:rPr>
        <w:t xml:space="preserve">. </w:t>
      </w:r>
    </w:p>
    <w:p w:rsidR="00494492" w:rsidRPr="00494492" w:rsidRDefault="00494492" w:rsidP="00494492">
      <w:pPr>
        <w:spacing w:after="0" w:line="240" w:lineRule="auto"/>
        <w:ind w:firstLine="700"/>
        <w:jc w:val="both"/>
        <w:rPr>
          <w:sz w:val="28"/>
          <w:szCs w:val="28"/>
        </w:rPr>
      </w:pPr>
      <w:r w:rsidRPr="00494492">
        <w:rPr>
          <w:sz w:val="28"/>
          <w:szCs w:val="28"/>
        </w:rPr>
        <w:t xml:space="preserve">Проинтегрируем плотность тока проводимости по поверхности, ограничивающей наш объем. Получим: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66"/>
        <w:gridCol w:w="110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1180" w:dyaOrig="600">
                <v:shape id="_x0000_i1043" type="#_x0000_t75" style="width:82.5pt;height:41.25pt" o:ole="">
                  <v:imagedata r:id="rId43" o:title=""/>
                </v:shape>
                <o:OLEObject Type="Embed" ProgID="Equation.3" ShapeID="_x0000_i1043" DrawAspect="Content" ObjectID="_1769499869" r:id="rId44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  <w:lang w:val="en-US"/>
              </w:rPr>
            </w:pPr>
            <w:r w:rsidRPr="00494492">
              <w:rPr>
                <w:sz w:val="28"/>
                <w:szCs w:val="28"/>
              </w:rPr>
              <w:t xml:space="preserve">   (5.19</w:t>
            </w:r>
            <w:r w:rsidRPr="00494492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494492" w:rsidRPr="00494492" w:rsidRDefault="00494492" w:rsidP="00494492">
      <w:pPr>
        <w:spacing w:after="0" w:line="240" w:lineRule="auto"/>
        <w:ind w:firstLine="697"/>
        <w:jc w:val="both"/>
        <w:rPr>
          <w:sz w:val="28"/>
          <w:szCs w:val="28"/>
        </w:rPr>
      </w:pPr>
      <w:r w:rsidRPr="00494492">
        <w:rPr>
          <w:sz w:val="28"/>
          <w:szCs w:val="28"/>
        </w:rPr>
        <w:t>По определению ток проводимости - это скорость изменения заряда: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36"/>
        <w:gridCol w:w="110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24"/>
                <w:sz w:val="28"/>
                <w:szCs w:val="28"/>
                <w:lang w:eastAsia="en-US"/>
              </w:rPr>
              <w:object w:dxaOrig="940" w:dyaOrig="620">
                <v:shape id="_x0000_i1044" type="#_x0000_t75" style="width:66pt;height:42.75pt" o:ole="">
                  <v:imagedata r:id="rId45" o:title=""/>
                </v:shape>
                <o:OLEObject Type="Embed" ProgID="Equation.3" ShapeID="_x0000_i1044" DrawAspect="Content" ObjectID="_1769499870" r:id="rId46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(5.20)</w:t>
            </w:r>
          </w:p>
        </w:tc>
      </w:tr>
    </w:tbl>
    <w:p w:rsidR="00494492" w:rsidRPr="00494492" w:rsidRDefault="00494492" w:rsidP="00494492">
      <w:pPr>
        <w:spacing w:after="0" w:line="240" w:lineRule="auto"/>
        <w:ind w:firstLine="709"/>
        <w:jc w:val="both"/>
        <w:rPr>
          <w:sz w:val="28"/>
          <w:szCs w:val="28"/>
        </w:rPr>
      </w:pPr>
      <w:r w:rsidRPr="00494492">
        <w:rPr>
          <w:sz w:val="28"/>
          <w:szCs w:val="28"/>
        </w:rPr>
        <w:t>Знак минус говорит о том, что ток считается положительным, если величина заряда внутри объема уменьшается. С помощью формул (5.19) и (5.20) легко связать скорость изменения плотности заряда с плотностью тока проводимости: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77"/>
        <w:gridCol w:w="110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1980" w:dyaOrig="700">
                <v:shape id="_x0000_i1045" type="#_x0000_t75" style="width:138pt;height:48.75pt" o:ole="">
                  <v:imagedata r:id="rId47" o:title=""/>
                </v:shape>
                <o:OLEObject Type="Embed" ProgID="Equation.3" ShapeID="_x0000_i1045" DrawAspect="Content" ObjectID="_1769499871" r:id="rId48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(5.21)</w:t>
            </w:r>
          </w:p>
        </w:tc>
      </w:tr>
    </w:tbl>
    <w:p w:rsidR="00494492" w:rsidRPr="00494492" w:rsidRDefault="00494492" w:rsidP="00494492">
      <w:pPr>
        <w:spacing w:after="0" w:line="240" w:lineRule="auto"/>
        <w:ind w:firstLine="697"/>
        <w:jc w:val="both"/>
        <w:rPr>
          <w:sz w:val="28"/>
          <w:szCs w:val="28"/>
        </w:rPr>
      </w:pPr>
      <w:r w:rsidRPr="00494492">
        <w:rPr>
          <w:sz w:val="28"/>
          <w:szCs w:val="28"/>
        </w:rPr>
        <w:t xml:space="preserve">Для получения дифференциальной формы закона сохранения заряда преобразуем уравнение аналогично тому, что было сделано в предыдущем параграфе: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542"/>
        <w:gridCol w:w="110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24"/>
                <w:sz w:val="28"/>
                <w:szCs w:val="28"/>
                <w:lang w:eastAsia="en-US"/>
              </w:rPr>
              <w:object w:dxaOrig="1660" w:dyaOrig="620">
                <v:shape id="_x0000_i1046" type="#_x0000_t75" style="width:116.25pt;height:43.5pt" o:ole="">
                  <v:imagedata r:id="rId49" o:title=""/>
                </v:shape>
                <o:OLEObject Type="Embed" ProgID="Equation.3" ShapeID="_x0000_i1046" DrawAspect="Content" ObjectID="_1769499872" r:id="rId50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(5.22)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697"/>
        <w:jc w:val="both"/>
        <w:rPr>
          <w:sz w:val="28"/>
          <w:szCs w:val="28"/>
        </w:rPr>
      </w:pPr>
      <w:r w:rsidRPr="00494492">
        <w:rPr>
          <w:sz w:val="28"/>
          <w:szCs w:val="28"/>
        </w:rPr>
        <w:t>Соотношение (5.22) называется</w:t>
      </w:r>
      <w:r w:rsidRPr="00494492">
        <w:rPr>
          <w:b/>
          <w:i/>
          <w:sz w:val="28"/>
          <w:szCs w:val="28"/>
        </w:rPr>
        <w:t xml:space="preserve"> уравнением непрерывности</w:t>
      </w:r>
      <w:r w:rsidRPr="00494492">
        <w:rPr>
          <w:sz w:val="28"/>
          <w:szCs w:val="28"/>
        </w:rPr>
        <w:t xml:space="preserve">. </w:t>
      </w:r>
    </w:p>
    <w:p w:rsidR="00494492" w:rsidRDefault="00494492" w:rsidP="00494492">
      <w:pPr>
        <w:shd w:val="clear" w:color="auto" w:fill="FFFFFF"/>
        <w:spacing w:after="0" w:line="240" w:lineRule="auto"/>
        <w:jc w:val="both"/>
        <w:rPr>
          <w:b/>
          <w:color w:val="000000"/>
          <w:sz w:val="28"/>
          <w:szCs w:val="28"/>
        </w:rPr>
      </w:pPr>
    </w:p>
    <w:p w:rsidR="00494492" w:rsidRPr="00494492" w:rsidRDefault="00494492" w:rsidP="00494492">
      <w:pPr>
        <w:shd w:val="clear" w:color="auto" w:fill="FFFFFF"/>
        <w:spacing w:after="0" w:line="240" w:lineRule="auto"/>
        <w:jc w:val="center"/>
        <w:rPr>
          <w:b/>
          <w:color w:val="000000"/>
          <w:sz w:val="28"/>
          <w:szCs w:val="28"/>
        </w:rPr>
      </w:pPr>
      <w:r w:rsidRPr="00494492">
        <w:rPr>
          <w:b/>
          <w:color w:val="000000"/>
          <w:sz w:val="28"/>
          <w:szCs w:val="28"/>
        </w:rPr>
        <w:t>5.6. Полная система уравнений Мак</w:t>
      </w:r>
      <w:r w:rsidRPr="00494492">
        <w:rPr>
          <w:b/>
          <w:color w:val="000000"/>
          <w:sz w:val="28"/>
          <w:szCs w:val="28"/>
        </w:rPr>
        <w:softHyphen/>
        <w:t>свелла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Каждое из рассмотренных выше уравнений описывает некоторые свойства электромаг</w:t>
      </w:r>
      <w:r w:rsidRPr="00494492">
        <w:rPr>
          <w:color w:val="000000"/>
          <w:sz w:val="28"/>
          <w:szCs w:val="28"/>
        </w:rPr>
        <w:softHyphen/>
        <w:t>нитного поля. Однако анализ электромагнитных процессов возможен толь</w:t>
      </w:r>
      <w:r w:rsidRPr="00494492">
        <w:rPr>
          <w:color w:val="000000"/>
          <w:sz w:val="28"/>
          <w:szCs w:val="28"/>
        </w:rPr>
        <w:softHyphen/>
        <w:t xml:space="preserve">ко на основе решения </w:t>
      </w:r>
      <w:r w:rsidRPr="00494492">
        <w:rPr>
          <w:b/>
          <w:i/>
          <w:color w:val="000000"/>
          <w:sz w:val="28"/>
          <w:szCs w:val="28"/>
        </w:rPr>
        <w:t>системы уравнений Максвелла</w:t>
      </w:r>
      <w:r w:rsidRPr="00494492">
        <w:rPr>
          <w:color w:val="000000"/>
          <w:sz w:val="28"/>
          <w:szCs w:val="28"/>
        </w:rPr>
        <w:t xml:space="preserve">. Большинство задач электродинамики решается с помощью системы уравнений в дифференциальной форме: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07"/>
        <w:gridCol w:w="2332"/>
        <w:gridCol w:w="1103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24"/>
                <w:sz w:val="28"/>
                <w:szCs w:val="28"/>
                <w:lang w:val="en-US" w:eastAsia="en-US"/>
              </w:rPr>
              <w:object w:dxaOrig="1780" w:dyaOrig="620">
                <v:shape id="_x0000_i1047" type="#_x0000_t75" style="width:124.5pt;height:43.5pt" o:ole="">
                  <v:imagedata r:id="rId51" o:title=""/>
                </v:shape>
                <o:OLEObject Type="Embed" ProgID="Equation.3" ShapeID="_x0000_i1047" DrawAspect="Content" ObjectID="_1769499873" r:id="rId52"/>
              </w:object>
            </w:r>
          </w:p>
        </w:tc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</w:t>
            </w:r>
            <w:r w:rsidRPr="00494492">
              <w:rPr>
                <w:rFonts w:eastAsiaTheme="minorHAnsi"/>
                <w:position w:val="-24"/>
                <w:sz w:val="28"/>
                <w:szCs w:val="28"/>
                <w:lang w:val="en-US" w:eastAsia="en-US"/>
              </w:rPr>
              <w:object w:dxaOrig="1359" w:dyaOrig="620">
                <v:shape id="_x0000_i1048" type="#_x0000_t75" style="width:95.25pt;height:43.5pt" o:ole="">
                  <v:imagedata r:id="rId53" o:title=""/>
                </v:shape>
                <o:OLEObject Type="Embed" ProgID="Equation.3" ShapeID="_x0000_i1048" DrawAspect="Content" ObjectID="_1769499874" r:id="rId54"/>
              </w:object>
            </w:r>
          </w:p>
        </w:tc>
        <w:tc>
          <w:tcPr>
            <w:tcW w:w="0" w:type="auto"/>
            <w:vMerge w:val="restart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(5.23)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  <w:lang w:val="en-US"/>
              </w:rPr>
            </w:pPr>
            <w:r w:rsidRPr="00494492">
              <w:rPr>
                <w:rFonts w:eastAsiaTheme="minorHAnsi"/>
                <w:position w:val="-10"/>
                <w:sz w:val="28"/>
                <w:szCs w:val="28"/>
                <w:lang w:val="en-US" w:eastAsia="en-US"/>
              </w:rPr>
              <w:object w:dxaOrig="1060" w:dyaOrig="320">
                <v:shape id="_x0000_i1049" type="#_x0000_t75" style="width:74.25pt;height:22.5pt" o:ole="">
                  <v:imagedata r:id="rId55" o:title=""/>
                </v:shape>
                <o:OLEObject Type="Embed" ProgID="Equation.3" ShapeID="_x0000_i1049" DrawAspect="Content" ObjectID="_1769499875" r:id="rId56"/>
              </w:object>
            </w:r>
          </w:p>
        </w:tc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  <w:lang w:val="en-US"/>
              </w:rPr>
            </w:pPr>
            <w:r w:rsidRPr="00494492">
              <w:rPr>
                <w:sz w:val="28"/>
                <w:szCs w:val="28"/>
              </w:rPr>
              <w:t xml:space="preserve">   </w:t>
            </w:r>
            <w:r w:rsidRPr="00494492">
              <w:rPr>
                <w:rFonts w:eastAsiaTheme="minorHAnsi"/>
                <w:position w:val="-6"/>
                <w:sz w:val="28"/>
                <w:szCs w:val="28"/>
                <w:lang w:val="en-US" w:eastAsia="en-US"/>
              </w:rPr>
              <w:object w:dxaOrig="980" w:dyaOrig="279">
                <v:shape id="_x0000_i1050" type="#_x0000_t75" style="width:69pt;height:19.5pt" o:ole="">
                  <v:imagedata r:id="rId57" o:title=""/>
                </v:shape>
                <o:OLEObject Type="Embed" ProgID="Equation.3" ShapeID="_x0000_i1050" DrawAspect="Content" ObjectID="_1769499876" r:id="rId58"/>
              </w:object>
            </w:r>
          </w:p>
        </w:tc>
        <w:tc>
          <w:tcPr>
            <w:tcW w:w="0" w:type="auto"/>
            <w:vMerge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>Систему (5.23) необходимо решать совместно с материальными уравнениями, связывающими между собой векторы электромагнитного поля. В случае линейных изотропных сред эти уравнения имеют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76"/>
        <w:gridCol w:w="1776"/>
        <w:gridCol w:w="1746"/>
        <w:gridCol w:w="110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12"/>
                <w:sz w:val="28"/>
                <w:szCs w:val="28"/>
                <w:lang w:val="en-US" w:eastAsia="en-US"/>
              </w:rPr>
              <w:object w:dxaOrig="900" w:dyaOrig="360">
                <v:shape id="_x0000_i1051" type="#_x0000_t75" style="width:63pt;height:25.5pt" o:ole="">
                  <v:imagedata r:id="rId59" o:title=""/>
                </v:shape>
                <o:OLEObject Type="Embed" ProgID="Equation.3" ShapeID="_x0000_i1051" DrawAspect="Content" ObjectID="_1769499877" r:id="rId60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</w:t>
            </w:r>
            <w:r w:rsidRPr="00494492">
              <w:rPr>
                <w:rFonts w:eastAsiaTheme="minorHAnsi"/>
                <w:position w:val="-12"/>
                <w:sz w:val="28"/>
                <w:szCs w:val="28"/>
                <w:lang w:val="en-US" w:eastAsia="en-US"/>
              </w:rPr>
              <w:object w:dxaOrig="960" w:dyaOrig="360">
                <v:shape id="_x0000_i1052" type="#_x0000_t75" style="width:67.5pt;height:25.5pt" o:ole="">
                  <v:imagedata r:id="rId61" o:title=""/>
                </v:shape>
                <o:OLEObject Type="Embed" ProgID="Equation.3" ShapeID="_x0000_i1052" DrawAspect="Content" ObjectID="_1769499878" r:id="rId62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</w:t>
            </w:r>
            <w:r w:rsidRPr="00494492">
              <w:rPr>
                <w:rFonts w:eastAsiaTheme="minorHAnsi"/>
                <w:position w:val="-14"/>
                <w:sz w:val="28"/>
                <w:szCs w:val="28"/>
                <w:lang w:val="en-US" w:eastAsia="en-US"/>
              </w:rPr>
              <w:object w:dxaOrig="940" w:dyaOrig="380">
                <v:shape id="_x0000_i1053" type="#_x0000_t75" style="width:66pt;height:26.25pt" o:ole="">
                  <v:imagedata r:id="rId63" o:title=""/>
                </v:shape>
                <o:OLEObject Type="Embed" ProgID="Equation.3" ShapeID="_x0000_i1053" DrawAspect="Content" ObjectID="_1769499879" r:id="rId64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(5.24)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Уравнения Максвелла позволяют выделить следующие основные свойства электромагнитного поля: </w:t>
      </w:r>
    </w:p>
    <w:p w:rsidR="00494492" w:rsidRPr="00494492" w:rsidRDefault="00494492" w:rsidP="00494492">
      <w:pPr>
        <w:widowControl w:val="0"/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>электриче</w:t>
      </w:r>
      <w:r w:rsidRPr="00494492">
        <w:rPr>
          <w:color w:val="000000"/>
          <w:sz w:val="28"/>
          <w:szCs w:val="28"/>
        </w:rPr>
        <w:softHyphen/>
        <w:t>ское и магнитное поля тесно связаны между собой: любое изменение одного из них вызывает изменение другого;</w:t>
      </w:r>
    </w:p>
    <w:p w:rsidR="00494492" w:rsidRPr="00494492" w:rsidRDefault="00494492" w:rsidP="00494492">
      <w:pPr>
        <w:widowControl w:val="0"/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 источниками электромагнит</w:t>
      </w:r>
      <w:r w:rsidRPr="00494492">
        <w:rPr>
          <w:color w:val="000000"/>
          <w:sz w:val="28"/>
          <w:szCs w:val="28"/>
        </w:rPr>
        <w:softHyphen/>
        <w:t xml:space="preserve">ного поля являются заряды и токи; </w:t>
      </w:r>
    </w:p>
    <w:p w:rsidR="00494492" w:rsidRPr="00494492" w:rsidRDefault="00494492" w:rsidP="00494492">
      <w:pPr>
        <w:widowControl w:val="0"/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>магнитное поле всегда вихре</w:t>
      </w:r>
      <w:r w:rsidRPr="00494492">
        <w:rPr>
          <w:color w:val="000000"/>
          <w:sz w:val="28"/>
          <w:szCs w:val="28"/>
        </w:rPr>
        <w:softHyphen/>
        <w:t xml:space="preserve">вое, электрическое поле может быть вихревым и потенциальным; </w:t>
      </w:r>
    </w:p>
    <w:p w:rsidR="00494492" w:rsidRPr="00494492" w:rsidRDefault="00494492" w:rsidP="00494492">
      <w:pPr>
        <w:widowControl w:val="0"/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>силовые линии электрического поля могут иметь истоки и стоки, си</w:t>
      </w:r>
      <w:r w:rsidRPr="00494492">
        <w:rPr>
          <w:color w:val="000000"/>
          <w:sz w:val="28"/>
          <w:szCs w:val="28"/>
        </w:rPr>
        <w:softHyphen/>
        <w:t xml:space="preserve">ловые линии магнитного поля всегда непрерывны. 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>Из первого уравнения Максвелла следует, что линии магнит</w:t>
      </w:r>
      <w:r w:rsidRPr="00494492">
        <w:rPr>
          <w:color w:val="000000"/>
          <w:sz w:val="28"/>
          <w:szCs w:val="28"/>
        </w:rPr>
        <w:softHyphen/>
        <w:t xml:space="preserve">ного поля охватывают линии полного тока, образуя с ними правовинтовую систему (рис. 5.3, а). Из второго уравнения Максвелла вытекает, что линии вихревого электрического поля охватывают линии вектора </w:t>
      </w:r>
      <w:r w:rsidRPr="00494492">
        <w:rPr>
          <w:i/>
          <w:iCs/>
          <w:color w:val="000000"/>
          <w:sz w:val="28"/>
          <w:szCs w:val="28"/>
        </w:rPr>
        <w:t>д</w:t>
      </w:r>
      <w:r w:rsidRPr="00494492">
        <w:rPr>
          <w:b/>
          <w:iCs/>
          <w:color w:val="000000"/>
          <w:sz w:val="28"/>
          <w:szCs w:val="28"/>
        </w:rPr>
        <w:t>В</w:t>
      </w:r>
      <w:r w:rsidRPr="00494492">
        <w:rPr>
          <w:i/>
          <w:iCs/>
          <w:color w:val="000000"/>
          <w:sz w:val="28"/>
          <w:szCs w:val="28"/>
        </w:rPr>
        <w:t>/д</w:t>
      </w:r>
      <w:r w:rsidRPr="00494492">
        <w:rPr>
          <w:i/>
          <w:iCs/>
          <w:color w:val="000000"/>
          <w:sz w:val="28"/>
          <w:szCs w:val="28"/>
          <w:lang w:val="en-US"/>
        </w:rPr>
        <w:t>t</w:t>
      </w:r>
      <w:r w:rsidRPr="00494492">
        <w:rPr>
          <w:i/>
          <w:iCs/>
          <w:color w:val="000000"/>
          <w:sz w:val="28"/>
          <w:szCs w:val="28"/>
        </w:rPr>
        <w:t xml:space="preserve">, </w:t>
      </w:r>
      <w:r w:rsidRPr="00494492">
        <w:rPr>
          <w:color w:val="000000"/>
          <w:sz w:val="28"/>
          <w:szCs w:val="28"/>
        </w:rPr>
        <w:t>образуя с ними левовинтовую систему (рис. 5.3, б).</w:t>
      </w:r>
    </w:p>
    <w:tbl>
      <w:tblPr>
        <w:tblStyle w:val="a7"/>
        <w:tblpPr w:leftFromText="181" w:rightFromText="181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546"/>
      </w:tblGrid>
      <w:tr w:rsidR="00494492" w:rsidRPr="00494492" w:rsidTr="00B564E8">
        <w:tc>
          <w:tcPr>
            <w:tcW w:w="3532" w:type="dxa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  <w:lang w:val="en-US"/>
              </w:rPr>
            </w:pPr>
            <w:r w:rsidRPr="00494492">
              <w:rPr>
                <w:noProof/>
                <w:sz w:val="28"/>
                <w:szCs w:val="28"/>
              </w:rPr>
              <w:drawing>
                <wp:inline distT="0" distB="0" distL="0" distR="0">
                  <wp:extent cx="2105025" cy="1381125"/>
                  <wp:effectExtent l="0" t="0" r="9525" b="9525"/>
                  <wp:docPr id="1" name="Рисунок 1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492" w:rsidRPr="00494492" w:rsidTr="00B564E8">
        <w:tc>
          <w:tcPr>
            <w:tcW w:w="3532" w:type="dxa"/>
          </w:tcPr>
          <w:p w:rsidR="00494492" w:rsidRPr="00494492" w:rsidRDefault="00494492" w:rsidP="00494492">
            <w:pPr>
              <w:jc w:val="center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>Рис. 5.1. Взаимосвязи электрической и магнитной составляющих переменного электромагнитного поля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Уравнения Максвелла и материальные уравнения являются линейными дифференциальными уравнениями. Поэтому электромагнитные поля удовлетворяют </w:t>
      </w:r>
      <w:r w:rsidRPr="00494492">
        <w:rPr>
          <w:b/>
          <w:i/>
          <w:iCs/>
          <w:color w:val="000000"/>
          <w:sz w:val="28"/>
          <w:szCs w:val="28"/>
        </w:rPr>
        <w:t>принципу суперпозиции</w:t>
      </w:r>
      <w:r w:rsidRPr="00494492">
        <w:rPr>
          <w:i/>
          <w:iCs/>
          <w:color w:val="000000"/>
          <w:sz w:val="28"/>
          <w:szCs w:val="28"/>
        </w:rPr>
        <w:t xml:space="preserve">: </w:t>
      </w:r>
      <w:r w:rsidRPr="00494492">
        <w:rPr>
          <w:color w:val="000000"/>
          <w:sz w:val="28"/>
          <w:szCs w:val="28"/>
        </w:rPr>
        <w:t>поле, созданное не</w:t>
      </w:r>
      <w:r w:rsidRPr="00494492">
        <w:rPr>
          <w:color w:val="000000"/>
          <w:sz w:val="28"/>
          <w:szCs w:val="28"/>
        </w:rPr>
        <w:softHyphen/>
        <w:t>сколькими источниками, можно рассматривать как сумму полей созданных каждым источником.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В дополнение к уравнениям Максвелла в дифференциальной форме в ряде случаев необходимо использовать уравнения Максвелла в ин</w:t>
      </w:r>
      <w:r w:rsidRPr="00494492">
        <w:rPr>
          <w:color w:val="000000"/>
          <w:sz w:val="28"/>
          <w:szCs w:val="28"/>
        </w:rPr>
        <w:softHyphen/>
        <w:t>тегральной форме: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00"/>
        <w:gridCol w:w="2946"/>
        <w:gridCol w:w="110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val="en-US" w:eastAsia="en-US"/>
              </w:rPr>
              <w:object w:dxaOrig="2560" w:dyaOrig="700">
                <v:shape id="_x0000_i1054" type="#_x0000_t75" style="width:179.25pt;height:48.75pt" o:ole="">
                  <v:imagedata r:id="rId66" o:title=""/>
                </v:shape>
                <o:OLEObject Type="Embed" ProgID="Equation.3" ShapeID="_x0000_i1054" DrawAspect="Content" ObjectID="_1769499880" r:id="rId67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</w:t>
            </w:r>
            <w:r w:rsidRPr="00494492">
              <w:rPr>
                <w:rFonts w:eastAsiaTheme="minorHAnsi"/>
                <w:position w:val="-32"/>
                <w:sz w:val="28"/>
                <w:szCs w:val="28"/>
                <w:lang w:val="en-US" w:eastAsia="en-US"/>
              </w:rPr>
              <w:object w:dxaOrig="1800" w:dyaOrig="700">
                <v:shape id="_x0000_i1055" type="#_x0000_t75" style="width:126pt;height:48.75pt" o:ole="">
                  <v:imagedata r:id="rId68" o:title=""/>
                </v:shape>
                <o:OLEObject Type="Embed" ProgID="Equation.3" ShapeID="_x0000_i1055" DrawAspect="Content" ObjectID="_1769499881" r:id="rId69"/>
              </w:object>
            </w:r>
          </w:p>
        </w:tc>
        <w:tc>
          <w:tcPr>
            <w:tcW w:w="0" w:type="auto"/>
            <w:vMerge w:val="restart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(5.25)</w:t>
            </w:r>
          </w:p>
        </w:tc>
      </w:tr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val="en-US" w:eastAsia="en-US"/>
              </w:rPr>
              <w:object w:dxaOrig="1500" w:dyaOrig="600">
                <v:shape id="_x0000_i1056" type="#_x0000_t75" style="width:105pt;height:42pt" o:ole="">
                  <v:imagedata r:id="rId70" o:title=""/>
                </v:shape>
                <o:OLEObject Type="Embed" ProgID="Equation.3" ShapeID="_x0000_i1056" DrawAspect="Content" ObjectID="_1769499882" r:id="rId71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  <w:lang w:val="en-US"/>
              </w:rPr>
            </w:pPr>
            <w:r w:rsidRPr="00494492">
              <w:rPr>
                <w:sz w:val="28"/>
                <w:szCs w:val="28"/>
              </w:rPr>
              <w:t xml:space="preserve">   </w:t>
            </w:r>
            <w:r w:rsidRPr="00494492">
              <w:rPr>
                <w:rFonts w:eastAsiaTheme="minorHAnsi"/>
                <w:position w:val="-32"/>
                <w:sz w:val="28"/>
                <w:szCs w:val="28"/>
                <w:lang w:val="en-US" w:eastAsia="en-US"/>
              </w:rPr>
              <w:object w:dxaOrig="999" w:dyaOrig="600">
                <v:shape id="_x0000_i1057" type="#_x0000_t75" style="width:69.75pt;height:42pt" o:ole="">
                  <v:imagedata r:id="rId72" o:title=""/>
                </v:shape>
                <o:OLEObject Type="Embed" ProgID="Equation.3" ShapeID="_x0000_i1057" DrawAspect="Content" ObjectID="_1769499883" r:id="rId73"/>
              </w:object>
            </w:r>
          </w:p>
        </w:tc>
        <w:tc>
          <w:tcPr>
            <w:tcW w:w="0" w:type="auto"/>
            <w:vMerge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</w:p>
        </w:tc>
      </w:tr>
    </w:tbl>
    <w:p w:rsidR="00AA60AC" w:rsidRPr="00494492" w:rsidRDefault="00AA60AC" w:rsidP="00494492">
      <w:pPr>
        <w:spacing w:after="0" w:line="240" w:lineRule="auto"/>
        <w:rPr>
          <w:sz w:val="28"/>
          <w:szCs w:val="28"/>
        </w:rPr>
      </w:pPr>
    </w:p>
    <w:p w:rsidR="00494492" w:rsidRPr="00494492" w:rsidRDefault="00494492" w:rsidP="00494492">
      <w:pPr>
        <w:tabs>
          <w:tab w:val="left" w:pos="-1440"/>
          <w:tab w:val="left" w:pos="1080"/>
        </w:tabs>
        <w:spacing w:after="0" w:line="240" w:lineRule="auto"/>
        <w:jc w:val="center"/>
        <w:rPr>
          <w:b/>
          <w:sz w:val="28"/>
          <w:szCs w:val="28"/>
        </w:rPr>
      </w:pPr>
      <w:r w:rsidRPr="00494492">
        <w:rPr>
          <w:b/>
          <w:sz w:val="28"/>
          <w:szCs w:val="28"/>
        </w:rPr>
        <w:t>Сводка уравнений Максвелла</w:t>
      </w:r>
    </w:p>
    <w:p w:rsidR="00494492" w:rsidRPr="00494492" w:rsidRDefault="00494492" w:rsidP="00494492">
      <w:pPr>
        <w:tabs>
          <w:tab w:val="left" w:pos="-1440"/>
        </w:tabs>
        <w:spacing w:after="0" w:line="240" w:lineRule="auto"/>
        <w:ind w:firstLine="425"/>
        <w:jc w:val="both"/>
        <w:rPr>
          <w:sz w:val="28"/>
          <w:szCs w:val="28"/>
        </w:rPr>
      </w:pPr>
    </w:p>
    <w:p w:rsidR="00494492" w:rsidRPr="00494492" w:rsidRDefault="00494492" w:rsidP="00494492">
      <w:pPr>
        <w:tabs>
          <w:tab w:val="left" w:pos="-1440"/>
        </w:tabs>
        <w:spacing w:after="0" w:line="240" w:lineRule="auto"/>
        <w:ind w:firstLine="425"/>
        <w:jc w:val="both"/>
        <w:rPr>
          <w:sz w:val="28"/>
          <w:szCs w:val="28"/>
        </w:rPr>
      </w:pPr>
      <w:r w:rsidRPr="00494492">
        <w:rPr>
          <w:sz w:val="28"/>
          <w:szCs w:val="28"/>
        </w:rPr>
        <w:t>Приведем сводку уравнений Максвелла, являющихся обобщением экспериментальных законов электромагнетизма (таблица 1.3).</w:t>
      </w:r>
    </w:p>
    <w:p w:rsidR="00494492" w:rsidRPr="00494492" w:rsidRDefault="00494492" w:rsidP="00494492">
      <w:pPr>
        <w:tabs>
          <w:tab w:val="left" w:pos="-1440"/>
        </w:tabs>
        <w:spacing w:after="0" w:line="240" w:lineRule="auto"/>
        <w:ind w:firstLine="425"/>
        <w:jc w:val="both"/>
        <w:rPr>
          <w:sz w:val="28"/>
          <w:szCs w:val="28"/>
        </w:rPr>
      </w:pPr>
    </w:p>
    <w:p w:rsidR="00494492" w:rsidRPr="00494492" w:rsidRDefault="00494492" w:rsidP="00494492">
      <w:pPr>
        <w:tabs>
          <w:tab w:val="left" w:pos="-1440"/>
        </w:tabs>
        <w:spacing w:after="0" w:line="240" w:lineRule="auto"/>
        <w:ind w:firstLine="425"/>
        <w:jc w:val="both"/>
        <w:rPr>
          <w:sz w:val="28"/>
          <w:szCs w:val="28"/>
        </w:rPr>
      </w:pPr>
    </w:p>
    <w:p w:rsidR="00494492" w:rsidRPr="00494492" w:rsidRDefault="00494492" w:rsidP="00494492">
      <w:pPr>
        <w:tabs>
          <w:tab w:val="left" w:pos="-1440"/>
        </w:tabs>
        <w:spacing w:after="0" w:line="240" w:lineRule="auto"/>
        <w:ind w:firstLine="425"/>
        <w:jc w:val="both"/>
        <w:rPr>
          <w:sz w:val="28"/>
          <w:szCs w:val="28"/>
        </w:rPr>
      </w:pPr>
      <w:r w:rsidRPr="00494492">
        <w:rPr>
          <w:sz w:val="28"/>
          <w:szCs w:val="28"/>
        </w:rPr>
        <w:t>Таблица 1.3 Сводка уравнений Максвелла</w:t>
      </w:r>
    </w:p>
    <w:tbl>
      <w:tblPr>
        <w:tblW w:w="7950" w:type="dxa"/>
        <w:tblInd w:w="540" w:type="dxa"/>
        <w:tblLook w:val="0000" w:firstRow="0" w:lastRow="0" w:firstColumn="0" w:lastColumn="0" w:noHBand="0" w:noVBand="0"/>
      </w:tblPr>
      <w:tblGrid>
        <w:gridCol w:w="622"/>
        <w:gridCol w:w="2556"/>
        <w:gridCol w:w="2216"/>
        <w:gridCol w:w="2556"/>
      </w:tblGrid>
      <w:tr w:rsidR="00494492" w:rsidRPr="00494492" w:rsidTr="00B564E8">
        <w:trPr>
          <w:trHeight w:val="175"/>
        </w:trPr>
        <w:tc>
          <w:tcPr>
            <w:tcW w:w="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>№ п/п</w:t>
            </w:r>
          </w:p>
        </w:tc>
        <w:tc>
          <w:tcPr>
            <w:tcW w:w="73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>Форма системы уравнений Максвелла</w:t>
            </w:r>
          </w:p>
        </w:tc>
      </w:tr>
      <w:tr w:rsidR="00494492" w:rsidRPr="00494492" w:rsidTr="00B564E8">
        <w:trPr>
          <w:trHeight w:val="175"/>
        </w:trPr>
        <w:tc>
          <w:tcPr>
            <w:tcW w:w="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>Дифференциальная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>Интегральная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>Комплексная</w:t>
            </w:r>
          </w:p>
        </w:tc>
      </w:tr>
      <w:tr w:rsidR="00494492" w:rsidRPr="00494492" w:rsidTr="00B564E8">
        <w:trPr>
          <w:trHeight w:val="17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>1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24"/>
                <w:sz w:val="28"/>
                <w:szCs w:val="28"/>
              </w:rPr>
              <w:object w:dxaOrig="1340" w:dyaOrig="760">
                <v:shape id="_x0000_i1058" type="#_x0000_t75" style="width:66.75pt;height:38.25pt" o:ole="">
                  <v:imagedata r:id="rId74" o:title=""/>
                </v:shape>
                <o:OLEObject Type="Embed" ProgID="Equation.3" ShapeID="_x0000_i1058" DrawAspect="Content" ObjectID="_1769499884" r:id="rId75"/>
              </w:objec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32"/>
                <w:sz w:val="28"/>
                <w:szCs w:val="28"/>
              </w:rPr>
              <w:object w:dxaOrig="2000" w:dyaOrig="700">
                <v:shape id="_x0000_i1059" type="#_x0000_t75" style="width:99.75pt;height:35.25pt" o:ole="">
                  <v:imagedata r:id="rId76" o:title=""/>
                </v:shape>
                <o:OLEObject Type="Embed" ProgID="Equation.3" ShapeID="_x0000_i1059" DrawAspect="Content" ObjectID="_1769499885" r:id="rId77"/>
              </w:objec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10"/>
                <w:sz w:val="28"/>
                <w:szCs w:val="28"/>
              </w:rPr>
              <w:object w:dxaOrig="1420" w:dyaOrig="620">
                <v:shape id="_x0000_i1060" type="#_x0000_t75" style="width:71.25pt;height:30.75pt" o:ole="">
                  <v:imagedata r:id="rId78" o:title=""/>
                </v:shape>
                <o:OLEObject Type="Embed" ProgID="Equation.3" ShapeID="_x0000_i1060" DrawAspect="Content" ObjectID="_1769499886" r:id="rId79"/>
              </w:object>
            </w:r>
          </w:p>
        </w:tc>
      </w:tr>
      <w:tr w:rsidR="00494492" w:rsidRPr="00494492" w:rsidTr="00B564E8">
        <w:trPr>
          <w:trHeight w:val="17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>2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12"/>
                <w:sz w:val="28"/>
                <w:szCs w:val="28"/>
              </w:rPr>
              <w:object w:dxaOrig="2340" w:dyaOrig="639">
                <v:shape id="_x0000_i1061" type="#_x0000_t75" style="width:117pt;height:32.25pt" o:ole="">
                  <v:imagedata r:id="rId80" o:title=""/>
                </v:shape>
                <o:OLEObject Type="Embed" ProgID="Equation.3" ShapeID="_x0000_i1061" DrawAspect="Content" ObjectID="_1769499887" r:id="rId81"/>
              </w:objec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32"/>
                <w:sz w:val="28"/>
                <w:szCs w:val="28"/>
              </w:rPr>
              <w:object w:dxaOrig="1740" w:dyaOrig="700">
                <v:shape id="_x0000_i1062" type="#_x0000_t75" style="width:87pt;height:35.25pt" o:ole="">
                  <v:imagedata r:id="rId82" o:title=""/>
                </v:shape>
                <o:OLEObject Type="Embed" ProgID="Equation.3" ShapeID="_x0000_i1062" DrawAspect="Content" ObjectID="_1769499888" r:id="rId83"/>
              </w:objec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12"/>
                <w:sz w:val="28"/>
                <w:szCs w:val="28"/>
              </w:rPr>
              <w:object w:dxaOrig="2340" w:dyaOrig="639">
                <v:shape id="_x0000_i1063" type="#_x0000_t75" style="width:117pt;height:32.25pt" o:ole="">
                  <v:imagedata r:id="rId84" o:title=""/>
                </v:shape>
                <o:OLEObject Type="Embed" ProgID="Equation.3" ShapeID="_x0000_i1063" DrawAspect="Content" ObjectID="_1769499889" r:id="rId85"/>
              </w:object>
            </w:r>
          </w:p>
        </w:tc>
      </w:tr>
      <w:tr w:rsidR="00494492" w:rsidRPr="00494492" w:rsidTr="00B564E8">
        <w:trPr>
          <w:trHeight w:val="17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>3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6"/>
                <w:sz w:val="28"/>
                <w:szCs w:val="28"/>
              </w:rPr>
              <w:object w:dxaOrig="920" w:dyaOrig="440">
                <v:shape id="_x0000_i1064" type="#_x0000_t75" style="width:45.75pt;height:21.75pt" o:ole="">
                  <v:imagedata r:id="rId86" o:title=""/>
                </v:shape>
                <o:OLEObject Type="Embed" ProgID="Equation.3" ShapeID="_x0000_i1064" DrawAspect="Content" ObjectID="_1769499890" r:id="rId87"/>
              </w:objec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32"/>
                <w:sz w:val="28"/>
                <w:szCs w:val="28"/>
              </w:rPr>
              <w:object w:dxaOrig="1020" w:dyaOrig="700">
                <v:shape id="_x0000_i1065" type="#_x0000_t75" style="width:51pt;height:35.25pt" o:ole="">
                  <v:imagedata r:id="rId88" o:title=""/>
                </v:shape>
                <o:OLEObject Type="Embed" ProgID="Equation.3" ShapeID="_x0000_i1065" DrawAspect="Content" ObjectID="_1769499891" r:id="rId89"/>
              </w:objec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A47D5F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</w:rPr>
              <w:pict>
                <v:shape id="_x0000_i1066" type="#_x0000_t75" style="width:45.75pt;height:29.25pt">
                  <v:imagedata r:id="rId90" o:title=""/>
                </v:shape>
              </w:pict>
            </w:r>
          </w:p>
        </w:tc>
      </w:tr>
      <w:tr w:rsidR="00494492" w:rsidRPr="00494492" w:rsidTr="00B564E8">
        <w:trPr>
          <w:trHeight w:val="17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>4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10"/>
                <w:sz w:val="28"/>
                <w:szCs w:val="28"/>
              </w:rPr>
              <w:object w:dxaOrig="980" w:dyaOrig="480">
                <v:shape id="_x0000_i1067" type="#_x0000_t75" style="width:48.75pt;height:24pt" o:ole="">
                  <v:imagedata r:id="rId91" o:title=""/>
                </v:shape>
                <o:OLEObject Type="Embed" ProgID="Equation.3" ShapeID="_x0000_i1067" DrawAspect="Content" ObjectID="_1769499892" r:id="rId92"/>
              </w:objec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32"/>
                <w:sz w:val="28"/>
                <w:szCs w:val="28"/>
              </w:rPr>
              <w:object w:dxaOrig="1520" w:dyaOrig="700">
                <v:shape id="_x0000_i1068" type="#_x0000_t75" style="width:87.75pt;height:35.25pt" o:ole="">
                  <v:imagedata r:id="rId93" o:title=""/>
                </v:shape>
                <o:OLEObject Type="Embed" ProgID="Equation.3" ShapeID="_x0000_i1068" DrawAspect="Content" ObjectID="_1769499893" r:id="rId94"/>
              </w:objec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A47D5F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</w:rPr>
              <w:pict>
                <v:shape id="_x0000_i1069" type="#_x0000_t75" style="width:48.75pt;height:30.75pt">
                  <v:imagedata r:id="rId95" o:title=""/>
                </v:shape>
              </w:pict>
            </w:r>
          </w:p>
        </w:tc>
      </w:tr>
      <w:tr w:rsidR="00494492" w:rsidRPr="00494492" w:rsidTr="00B564E8">
        <w:trPr>
          <w:trHeight w:val="17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>5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12"/>
                <w:sz w:val="28"/>
                <w:szCs w:val="28"/>
              </w:rPr>
              <w:object w:dxaOrig="999" w:dyaOrig="499">
                <v:shape id="_x0000_i1070" type="#_x0000_t75" style="width:50.25pt;height:24.75pt" o:ole="">
                  <v:imagedata r:id="rId96" o:title=""/>
                </v:shape>
                <o:OLEObject Type="Embed" ProgID="Equation.3" ShapeID="_x0000_i1070" DrawAspect="Content" ObjectID="_1769499894" r:id="rId97"/>
              </w:objec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12"/>
                <w:sz w:val="28"/>
                <w:szCs w:val="28"/>
              </w:rPr>
              <w:object w:dxaOrig="999" w:dyaOrig="499">
                <v:shape id="_x0000_i1071" type="#_x0000_t75" style="width:50.25pt;height:24.75pt" o:ole="">
                  <v:imagedata r:id="rId96" o:title=""/>
                </v:shape>
                <o:OLEObject Type="Embed" ProgID="Equation.3" ShapeID="_x0000_i1071" DrawAspect="Content" ObjectID="_1769499895" r:id="rId98"/>
              </w:objec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12"/>
                <w:sz w:val="28"/>
                <w:szCs w:val="28"/>
              </w:rPr>
              <w:object w:dxaOrig="1020" w:dyaOrig="639">
                <v:shape id="_x0000_i1072" type="#_x0000_t75" style="width:51pt;height:32.25pt" o:ole="">
                  <v:imagedata r:id="rId99" o:title=""/>
                </v:shape>
                <o:OLEObject Type="Embed" ProgID="Equation.3" ShapeID="_x0000_i1072" DrawAspect="Content" ObjectID="_1769499896" r:id="rId100"/>
              </w:object>
            </w:r>
          </w:p>
        </w:tc>
      </w:tr>
      <w:tr w:rsidR="00494492" w:rsidRPr="00494492" w:rsidTr="00B564E8">
        <w:trPr>
          <w:trHeight w:val="17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>6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12"/>
                <w:sz w:val="28"/>
                <w:szCs w:val="28"/>
              </w:rPr>
              <w:object w:dxaOrig="999" w:dyaOrig="499">
                <v:shape id="_x0000_i1073" type="#_x0000_t75" style="width:50.25pt;height:24.75pt" o:ole="">
                  <v:imagedata r:id="rId101" o:title=""/>
                </v:shape>
                <o:OLEObject Type="Embed" ProgID="Equation.3" ShapeID="_x0000_i1073" DrawAspect="Content" ObjectID="_1769499897" r:id="rId102"/>
              </w:objec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12"/>
                <w:sz w:val="28"/>
                <w:szCs w:val="28"/>
              </w:rPr>
              <w:object w:dxaOrig="999" w:dyaOrig="499">
                <v:shape id="_x0000_i1074" type="#_x0000_t75" style="width:50.25pt;height:24.75pt" o:ole="">
                  <v:imagedata r:id="rId101" o:title=""/>
                </v:shape>
                <o:OLEObject Type="Embed" ProgID="Equation.3" ShapeID="_x0000_i1074" DrawAspect="Content" ObjectID="_1769499898" r:id="rId103"/>
              </w:objec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12"/>
                <w:sz w:val="28"/>
                <w:szCs w:val="28"/>
              </w:rPr>
              <w:object w:dxaOrig="999" w:dyaOrig="639">
                <v:shape id="_x0000_i1075" type="#_x0000_t75" style="width:50.25pt;height:32.25pt" o:ole="">
                  <v:imagedata r:id="rId104" o:title=""/>
                </v:shape>
                <o:OLEObject Type="Embed" ProgID="Equation.3" ShapeID="_x0000_i1075" DrawAspect="Content" ObjectID="_1769499899" r:id="rId105"/>
              </w:object>
            </w:r>
            <w:r w:rsidRPr="00494492">
              <w:rPr>
                <w:position w:val="-10"/>
                <w:sz w:val="28"/>
                <w:szCs w:val="28"/>
              </w:rPr>
              <w:object w:dxaOrig="180" w:dyaOrig="340">
                <v:shape id="_x0000_i1076" type="#_x0000_t75" style="width:9pt;height:17.25pt" o:ole="">
                  <v:imagedata r:id="rId106" o:title=""/>
                </v:shape>
                <o:OLEObject Type="Embed" ProgID="Equation.3" ShapeID="_x0000_i1076" DrawAspect="Content" ObjectID="_1769499900" r:id="rId107"/>
              </w:object>
            </w:r>
          </w:p>
        </w:tc>
      </w:tr>
    </w:tbl>
    <w:p w:rsidR="00494492" w:rsidRPr="00494492" w:rsidRDefault="00494492" w:rsidP="00494492">
      <w:pPr>
        <w:tabs>
          <w:tab w:val="left" w:pos="-1440"/>
        </w:tabs>
        <w:spacing w:after="0" w:line="240" w:lineRule="auto"/>
        <w:ind w:firstLine="425"/>
        <w:jc w:val="both"/>
        <w:rPr>
          <w:sz w:val="28"/>
          <w:szCs w:val="28"/>
        </w:rPr>
      </w:pPr>
    </w:p>
    <w:p w:rsidR="00494492" w:rsidRPr="00494492" w:rsidRDefault="00494492" w:rsidP="00494492">
      <w:pPr>
        <w:tabs>
          <w:tab w:val="left" w:pos="-1440"/>
        </w:tabs>
        <w:spacing w:after="0" w:line="240" w:lineRule="auto"/>
        <w:ind w:firstLine="425"/>
        <w:jc w:val="both"/>
        <w:rPr>
          <w:sz w:val="28"/>
          <w:szCs w:val="28"/>
        </w:rPr>
      </w:pPr>
      <w:r w:rsidRPr="00494492">
        <w:rPr>
          <w:sz w:val="28"/>
          <w:szCs w:val="28"/>
        </w:rPr>
        <w:t>При решении задач электродинамики часто используют дифференциальную форму уравнений Максвелла, которая представляет собой пространственно-временное описание электромагнитного процесса.</w:t>
      </w:r>
      <w:r w:rsidRPr="00494492">
        <w:rPr>
          <w:sz w:val="28"/>
          <w:szCs w:val="28"/>
        </w:rPr>
        <w:tab/>
        <w:t>Уравнения Максвелла в интегральной форме определяют основные законы электромагнитных процессов, действующие в системе. Общую математическую формулировку основных законов электромагнитного поля Максвелл получил в 1873 году. Уравнения Максвелла применяют в случаях, если выполняется условие</w:t>
      </w:r>
    </w:p>
    <w:p w:rsidR="00494492" w:rsidRPr="00494492" w:rsidRDefault="00494492" w:rsidP="00494492">
      <w:pPr>
        <w:tabs>
          <w:tab w:val="left" w:pos="-1440"/>
          <w:tab w:val="center" w:pos="5078"/>
          <w:tab w:val="left" w:pos="9180"/>
          <w:tab w:val="left" w:pos="9360"/>
        </w:tabs>
        <w:spacing w:after="0" w:line="240" w:lineRule="auto"/>
        <w:ind w:firstLine="425"/>
        <w:rPr>
          <w:sz w:val="28"/>
          <w:szCs w:val="28"/>
        </w:rPr>
      </w:pPr>
      <w:r w:rsidRPr="00494492">
        <w:rPr>
          <w:sz w:val="28"/>
          <w:szCs w:val="28"/>
        </w:rPr>
        <w:tab/>
      </w:r>
      <w:r w:rsidRPr="00494492">
        <w:rPr>
          <w:position w:val="-6"/>
          <w:sz w:val="28"/>
          <w:szCs w:val="28"/>
        </w:rPr>
        <w:object w:dxaOrig="740" w:dyaOrig="279">
          <v:shape id="_x0000_i1077" type="#_x0000_t75" style="width:36.75pt;height:14.25pt" o:ole="">
            <v:imagedata r:id="rId108" o:title=""/>
          </v:shape>
          <o:OLEObject Type="Embed" ProgID="Equation.3" ShapeID="_x0000_i1077" DrawAspect="Content" ObjectID="_1769499901" r:id="rId109"/>
        </w:object>
      </w:r>
      <w:r w:rsidRPr="00494492">
        <w:rPr>
          <w:sz w:val="28"/>
          <w:szCs w:val="28"/>
        </w:rPr>
        <w:t>,</w:t>
      </w:r>
      <w:r w:rsidRPr="00494492">
        <w:rPr>
          <w:sz w:val="28"/>
          <w:szCs w:val="28"/>
        </w:rPr>
        <w:tab/>
        <w:t xml:space="preserve">    (1.79)</w:t>
      </w:r>
    </w:p>
    <w:p w:rsidR="00494492" w:rsidRPr="00494492" w:rsidRDefault="00494492" w:rsidP="00494492">
      <w:pPr>
        <w:tabs>
          <w:tab w:val="left" w:pos="-1440"/>
        </w:tabs>
        <w:spacing w:after="0" w:line="240" w:lineRule="auto"/>
        <w:jc w:val="both"/>
        <w:rPr>
          <w:sz w:val="28"/>
          <w:szCs w:val="28"/>
        </w:rPr>
      </w:pPr>
      <w:r w:rsidRPr="00494492">
        <w:rPr>
          <w:sz w:val="28"/>
          <w:szCs w:val="28"/>
        </w:rPr>
        <w:t xml:space="preserve">где </w:t>
      </w:r>
      <w:r w:rsidRPr="00494492">
        <w:rPr>
          <w:position w:val="-6"/>
          <w:sz w:val="28"/>
          <w:szCs w:val="28"/>
        </w:rPr>
        <w:object w:dxaOrig="240" w:dyaOrig="300">
          <v:shape id="_x0000_i1078" type="#_x0000_t75" style="width:12pt;height:15pt" o:ole="">
            <v:imagedata r:id="rId110" o:title=""/>
          </v:shape>
          <o:OLEObject Type="Embed" ProgID="Equation.3" ShapeID="_x0000_i1078" DrawAspect="Content" ObjectID="_1769499902" r:id="rId111"/>
        </w:object>
      </w:r>
      <w:r w:rsidRPr="00494492">
        <w:rPr>
          <w:sz w:val="28"/>
          <w:szCs w:val="28"/>
        </w:rPr>
        <w:t xml:space="preserve"> - длина электромагнитной волны, </w:t>
      </w:r>
      <w:r w:rsidRPr="00494492">
        <w:rPr>
          <w:position w:val="-6"/>
          <w:sz w:val="28"/>
          <w:szCs w:val="28"/>
        </w:rPr>
        <w:object w:dxaOrig="240" w:dyaOrig="300">
          <v:shape id="_x0000_i1079" type="#_x0000_t75" style="width:12pt;height:15pt" o:ole="">
            <v:imagedata r:id="rId112" o:title=""/>
          </v:shape>
          <o:OLEObject Type="Embed" ProgID="Equation.3" ShapeID="_x0000_i1079" DrawAspect="Content" ObjectID="_1769499903" r:id="rId113"/>
        </w:object>
      </w:r>
      <w:r w:rsidRPr="00494492">
        <w:rPr>
          <w:sz w:val="28"/>
          <w:szCs w:val="28"/>
        </w:rPr>
        <w:t xml:space="preserve"> - расстояние между элементарными частицами вещества. Если неравенство (1.79) не выполняется, то уравнения Максвелла не применимы.</w:t>
      </w:r>
    </w:p>
    <w:p w:rsidR="00AA60AC" w:rsidRPr="00494492" w:rsidRDefault="00AA60AC" w:rsidP="00494492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sectPr w:rsidR="00AA60AC" w:rsidRPr="00494492">
      <w:footerReference w:type="default" r:id="rId1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D5F" w:rsidRDefault="00A47D5F" w:rsidP="00AA60AC">
      <w:pPr>
        <w:spacing w:after="0" w:line="240" w:lineRule="auto"/>
      </w:pPr>
      <w:r>
        <w:separator/>
      </w:r>
    </w:p>
  </w:endnote>
  <w:endnote w:type="continuationSeparator" w:id="0">
    <w:p w:rsidR="00A47D5F" w:rsidRDefault="00A47D5F" w:rsidP="00AA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9717620"/>
      <w:docPartObj>
        <w:docPartGallery w:val="Page Numbers (Bottom of Page)"/>
        <w:docPartUnique/>
      </w:docPartObj>
    </w:sdtPr>
    <w:sdtEndPr/>
    <w:sdtContent>
      <w:p w:rsidR="00AA60AC" w:rsidRDefault="00AA60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7D5F">
          <w:rPr>
            <w:noProof/>
          </w:rPr>
          <w:t>1</w:t>
        </w:r>
        <w:r>
          <w:fldChar w:fldCharType="end"/>
        </w:r>
      </w:p>
    </w:sdtContent>
  </w:sdt>
  <w:p w:rsidR="00AA60AC" w:rsidRDefault="00AA60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D5F" w:rsidRDefault="00A47D5F" w:rsidP="00AA60AC">
      <w:pPr>
        <w:spacing w:after="0" w:line="240" w:lineRule="auto"/>
      </w:pPr>
      <w:r>
        <w:separator/>
      </w:r>
    </w:p>
  </w:footnote>
  <w:footnote w:type="continuationSeparator" w:id="0">
    <w:p w:rsidR="00A47D5F" w:rsidRDefault="00A47D5F" w:rsidP="00AA6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B6007"/>
    <w:multiLevelType w:val="multilevel"/>
    <w:tmpl w:val="707CC02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65A23565"/>
    <w:multiLevelType w:val="hybridMultilevel"/>
    <w:tmpl w:val="2F08BC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AC"/>
    <w:rsid w:val="00425319"/>
    <w:rsid w:val="00494492"/>
    <w:rsid w:val="009E2A14"/>
    <w:rsid w:val="00A47D5F"/>
    <w:rsid w:val="00A6749A"/>
    <w:rsid w:val="00AA60AC"/>
    <w:rsid w:val="00EA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CF19-6827-4351-849D-883179B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AC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0AC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rsid w:val="0049449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oleObject" Target="embeddings/oleObject47.bin"/><Relationship Id="rId110" Type="http://schemas.openxmlformats.org/officeDocument/2006/relationships/image" Target="media/image53.wmf"/><Relationship Id="rId115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image" Target="media/image46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1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image" Target="media/image44.wmf"/><Relationship Id="rId96" Type="http://schemas.openxmlformats.org/officeDocument/2006/relationships/image" Target="media/image47.wmf"/><Relationship Id="rId111" Type="http://schemas.openxmlformats.org/officeDocument/2006/relationships/oleObject" Target="embeddings/oleObject5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14" Type="http://schemas.openxmlformats.org/officeDocument/2006/relationships/footer" Target="foot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png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1781</Words>
  <Characters>10152</Characters>
  <Application>Microsoft Office Word</Application>
  <DocSecurity>0</DocSecurity>
  <Lines>84</Lines>
  <Paragraphs>23</Paragraphs>
  <ScaleCrop>false</ScaleCrop>
  <Company>SPecialiST RePack</Company>
  <LinksUpToDate>false</LinksUpToDate>
  <CharactersWithSpaces>11910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2024-02-08T11:35:00Z</dcterms:created>
  <dcterms:modified xsi:type="dcterms:W3CDTF">2024-02-15T05:57:00Z</dcterms:modified>
</cp:coreProperties>
</file>