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收集到的问题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微前端路由切换的性能如何？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微前端适合C端吗？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不激活的应用dom卸载干净了吗？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预加载时是否存在js、css等污染？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其他问题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ssr项目使用微前端方案可以达到spa的体验吗? 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ssr和静态网站使用微前端方案可以达到spa的体验吗? 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Microsoft YaHei, 微软雅黑" w:hAnsi="Microsoft YaHei, 微软雅黑" w:eastAsia="Microsoft YaHei, 微软雅黑"/>
          <w:color w:val="000000"/>
          <w:sz w:val="19"/>
          <w:szCs w:val="19"/>
          <w:shd w:val="clear" w:fill="ffffff"/>
        </w:rPr>
        <w:t>单个模块有多js或多入口；构建时间、构建环境、打开时间、运行时的工程大小等方面考虑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Microsoft YaHei, 微软雅黑" w:hAnsi="Microsoft YaHei, 微软雅黑" w:eastAsia="Microsoft YaHei, 微软雅黑"/>
          <w:color w:val="000000"/>
          <w:sz w:val="19"/>
          <w:szCs w:val="19"/>
          <w:shd w:val="clear" w:fill="ffffff"/>
        </w:rPr>
        <w:t>老项目接入的话，改动大吗？依赖包的版本问题如何解决？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是否可以多个应用同时存在？如果同时存在的话，如何做到样式隔离，js沙箱呢？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子项目可以预加载吗？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未使用vue、react、angular等框架的项目接入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firstLine="0"/>
        <w:jc w:val="left"/>
        <w:rPr>
          <w:rFonts w:ascii="微软雅黑" w:hAnsi="微软雅黑" w:eastAsia="微软雅黑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000000"/>
          <w:sz w:val="24"/>
          <w:szCs w:val="24"/>
        </w:rPr>
        <w:t>菜单添加一下新模块，是否需要修改基座？</w:t>
      </w:r>
    </w:p>
    <w:p>
      <w:pPr>
        <w:snapToGrid w:val="false"/>
        <w:spacing w:before="0" w:after="0" w:line="312" w:lineRule="auto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sectPr w:rsidR="00C604EC">
      <w:pgSz w:w="11906" w:h="16838"/>
      <w:pgMar w:top="1500" w:right="1200" w:bottom="1500" w:left="12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320" w:after="80" w:line="408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4"/>
      <w:szCs w:val="32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400" w:after="80" w:line="408" w:lineRule="auto"/>
      <w:jc w:val="left"/>
      <w:outlineLvl w:val="4"/>
    </w:pPr>
    <w:rPr>
      <w:b/>
      <w:bCs/>
      <w:color w:val="#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