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电梯数字孪生系统 Gap 分析与演进规划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类型：差距分析与版本化演进 · 版本 v1.0（2026-07-17）</w:t>
      </w:r>
    </w:p>
    <w:p>
      <w:pPr>
        <w:shd w:fill="F2F4F7" w:color="auto" w:val="clear"/>
        <w:ind w:left="360"/>
      </w:pPr>
      <w:r>
        <w:rPr>
          <w:color w:val="444444"/>
        </w:rPr>
        <w:t xml:space="preserve">现状基线：《需求规格说明书 v1.1》= commit 4b71b70（本文起记作 v0.8.0）</w:t>
      </w:r>
    </w:p>
    <w:p>
      <w:pPr>
        <w:shd w:fill="F2F4F7" w:color="auto" w:val="clear"/>
        <w:ind w:left="360"/>
      </w:pPr>
      <w:r>
        <w:rPr>
          <w:color w:val="444444"/>
        </w:rPr>
        <w:t xml:space="preserve">目标基线：《需求规划文档 v1.0》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一句话：现状与应然逐条对齐，产出带证据的差距清单与绑定版本号的关闭路径。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文档定位</w:t>
      </w:r>
    </w:p>
    <w:p/>
    <w:p>
      <w:r>
        <w:t xml:space="preserve">三部曲第三份。输入：①规格（现状）+ ②规划（目标）+ 附录 B 代码核实清单（证据）。输出：分域 Gap 清单、优先级矩阵、E0–E4 版本路线、达成度量、三向追溯矩阵。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3"/>
        <w:gridCol w:w="5487"/>
      </w:tblGrid>
      <w:tr>
        <w:trPr>
          <w:tblHeader/>
        </w:trPr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文档</w:t>
            </w:r>
          </w:p>
        </w:tc>
        <w:tc>
          <w:tcPr>
            <w:tcW w:type="dxa" w:w="54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回答</w:t>
            </w:r>
          </w:p>
        </w:tc>
      </w:tr>
      <w:tr>
        <w:trPr>
          <w:tblHeader w:val="false"/>
        </w:trPr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 规格说明书 v1.1</w:t>
            </w:r>
          </w:p>
        </w:tc>
        <w:tc>
          <w:tcPr>
            <w:tcW w:type="dxa" w:w="54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</w:t>
            </w:r>
          </w:p>
        </w:tc>
      </w:tr>
      <w:tr>
        <w:trPr>
          <w:tblHeader w:val="false"/>
        </w:trPr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② 规划文档 v1.0</w:t>
            </w:r>
          </w:p>
        </w:tc>
        <w:tc>
          <w:tcPr>
            <w:tcW w:type="dxa" w:w="54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</w:t>
            </w:r>
          </w:p>
        </w:tc>
      </w:tr>
      <w:tr>
        <w:trPr>
          <w:tblHeader w:val="false"/>
        </w:trPr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③ 本文</w:t>
            </w:r>
          </w:p>
        </w:tc>
        <w:tc>
          <w:tcPr>
            <w:tcW w:type="dxa" w:w="54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差距在哪、按什么次序关、怎么算关闭</w:t>
            </w:r>
          </w:p>
        </w:tc>
      </w:tr>
    </w:tbl>
    <w:p/>
    <w:p/>
    <w:p>
      <w:pPr>
        <w:pStyle w:val="Heading2"/>
      </w:pPr>
      <w:r>
        <w:t xml:space="preserve">1. 分析方法</w:t>
      </w:r>
    </w:p>
    <w:p/>
    <w:p>
      <w:r>
        <w:t xml:space="preserve">Gap = 目标能力（规划 PR）−现状能力（规格 FR + 代码事实）。每条 Gap 五元组：现状（带证据）/ 目标（引 PR）/ 差距陈述 / 级别 / 关闭验收（破坏性，见 §5 各阶段表）。</w:t>
      </w:r>
      <w:r>
        <w:rPr>
          <w:b/>
          <w:bCs/>
        </w:rPr>
        <w:t xml:space="preserve">关闭纪律：Gap 只在破坏性验收通过后关闭，代码合入不算。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判据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 品类硬伤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叫不叫得上"仿真"这个品类名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品类核心承诺不成立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 任务阻断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核心任务走不通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任务成功条件缺前提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 健壮性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 / 失效不可见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失效无法察觉或恢复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 体验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可用但别扭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有绕行路径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 工程债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用户不可见，拖慢演进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返工率 / 残留 / 不可测</w:t>
            </w:r>
          </w:p>
        </w:tc>
      </w:tr>
    </w:tbl>
    <w:p/>
    <w:p/>
    <w:p>
      <w:pPr>
        <w:pStyle w:val="Heading2"/>
      </w:pPr>
      <w:r>
        <w:t xml:space="preserve">2. 现状能力基线</w:t>
      </w:r>
    </w:p>
    <w:p/>
    <w:p>
      <w:pPr>
        <w:pStyle w:val="Heading3"/>
      </w:pPr>
      <w:r>
        <w:t xml:space="preserve">2.1 已达标、应保持的能力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8190"/>
      </w:tblGrid>
      <w:tr>
        <w:trPr>
          <w:tblHeader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81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说明（证据见附录 B）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内存有界体系</w:t>
            </w:r>
          </w:p>
        </w:tc>
        <w:tc>
          <w:tcPr>
            <w:tcW w:type="dxa" w:w="81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乘客/日志/样本/批次全部封顶（B-14 等），长时运行不涨——优于多数教学向仿真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GPU 资源纪律</w:t>
            </w:r>
          </w:p>
        </w:tc>
        <w:tc>
          <w:tcPr>
            <w:tcW w:type="dxa" w:w="81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场景重建全量 dispose（B-20），反复改配置不掉上下文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注入防护</w:t>
            </w:r>
          </w:p>
        </w:tc>
        <w:tc>
          <w:tcPr>
            <w:tcW w:type="dxa" w:w="81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 模式 NaN/缺失字段回退（B-18），外部脏数据不会击穿渲染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满员语义</w:t>
            </w:r>
          </w:p>
        </w:tc>
        <w:tc>
          <w:tcPr>
            <w:tcW w:type="dxa" w:w="81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满员跳站 + passed_by 事件 + UI 提示（FR-2.4/2.5）——多数开源电梯 sim 无此实现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结构化日志</w:t>
            </w:r>
          </w:p>
        </w:tc>
        <w:tc>
          <w:tcPr>
            <w:tcW w:type="dxa" w:w="81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 类 JSONL 事件（FR-8.2），带双时间戳，具备回放的原料条件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双语 i18n</w:t>
            </w:r>
          </w:p>
        </w:tc>
        <w:tc>
          <w:tcPr>
            <w:tcW w:type="dxa" w:w="81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 UI 中英切换即时生效（C-4）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单文件交付</w:t>
            </w:r>
          </w:p>
        </w:tc>
        <w:tc>
          <w:tcPr>
            <w:tcW w:type="dxa" w:w="81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75KB 一个文件 scp 即上线（C-1），部署摩擦为零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布局持久化</w:t>
            </w:r>
          </w:p>
        </w:tc>
        <w:tc>
          <w:tcPr>
            <w:tcW w:type="dxa" w:w="81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拖拽/缩放/最小化存档+视口夹紧（FR-10.3，4b71b70 修复后）</w:t>
            </w:r>
          </w:p>
        </w:tc>
      </w:tr>
    </w:tbl>
    <w:p/>
    <w:p/>
    <w:p>
      <w:pPr>
        <w:pStyle w:val="Heading3"/>
      </w:pPr>
      <w:r>
        <w:t xml:space="preserve">2.2 能力成熟度快照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011"/>
        <w:gridCol w:w="7085"/>
      </w:tblGrid>
      <w:tr>
        <w:trPr>
          <w:tblHeader/>
        </w:trPr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域</w:t>
            </w:r>
          </w:p>
        </w:tc>
        <w:tc>
          <w:tcPr>
            <w:tcW w:type="dxa" w:w="10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评级</w:t>
            </w:r>
          </w:p>
        </w:tc>
        <w:tc>
          <w:tcPr>
            <w:tcW w:type="dxa" w:w="70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一句话判语</w:t>
            </w:r>
          </w:p>
        </w:tc>
      </w:tr>
      <w:tr>
        <w:trPr>
          <w:tblHeader w:val="false"/>
        </w:trPr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物理仿真</w:t>
            </w:r>
          </w:p>
        </w:tc>
        <w:tc>
          <w:tcPr>
            <w:tcW w:type="dxa" w:w="10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★★★★</w:t>
            </w:r>
          </w:p>
        </w:tc>
        <w:tc>
          <w:tcPr>
            <w:tcW w:type="dxa" w:w="70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运动学/门模/容量/负载驻留扎实——动得真</w:t>
            </w:r>
          </w:p>
        </w:tc>
      </w:tr>
      <w:tr>
        <w:trPr>
          <w:tblHeader w:val="false"/>
        </w:trPr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调度算法</w:t>
            </w:r>
          </w:p>
        </w:tc>
        <w:tc>
          <w:tcPr>
            <w:tcW w:type="dxa" w:w="10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</w:t>
            </w:r>
          </w:p>
        </w:tc>
        <w:tc>
          <w:tcPr>
            <w:tcW w:type="dxa" w:w="70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三算法+满员+预泊；但 DCS 名实不符、不可插拔</w:t>
            </w:r>
          </w:p>
        </w:tc>
      </w:tr>
      <w:tr>
        <w:trPr>
          <w:tblHeader w:val="false"/>
        </w:trPr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指标体系</w:t>
            </w:r>
          </w:p>
        </w:tc>
        <w:tc>
          <w:tcPr>
            <w:tcW w:type="dxa" w:w="10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70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 项指标看得见，但口径自造、时基随倍速漂移——信不过</w:t>
            </w:r>
          </w:p>
        </w:tc>
      </w:tr>
      <w:tr>
        <w:trPr>
          <w:tblHeader w:val="false"/>
        </w:trPr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表现</w:t>
            </w:r>
          </w:p>
        </w:tc>
        <w:tc>
          <w:tcPr>
            <w:tcW w:type="dxa" w:w="10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★★★★</w:t>
            </w:r>
          </w:p>
        </w:tc>
        <w:tc>
          <w:tcPr>
            <w:tcW w:type="dxa" w:w="70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建筑/轿厢/乘客/灯效完整；缺楼层与梯号标注</w:t>
            </w:r>
          </w:p>
        </w:tc>
      </w:tr>
      <w:tr>
        <w:trPr>
          <w:tblHeader w:val="false"/>
        </w:trPr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孪生接入</w:t>
            </w:r>
          </w:p>
        </w:tc>
        <w:tc>
          <w:tcPr>
            <w:tcW w:type="dxa" w:w="10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70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写通道健壮；读取/订阅/回放全缺</w:t>
            </w:r>
          </w:p>
        </w:tc>
      </w:tr>
      <w:tr>
        <w:trPr>
          <w:tblHeader w:val="false"/>
        </w:trPr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工程质量</w:t>
            </w:r>
          </w:p>
        </w:tc>
        <w:tc>
          <w:tcPr>
            <w:tcW w:type="dxa" w:w="10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70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内存与资源纪律好；零测试、零版本标识</w:t>
            </w:r>
          </w:p>
        </w:tc>
      </w:tr>
    </w:tbl>
    <w:p/>
    <w:p/>
    <w:p>
      <w:r>
        <w:t xml:space="preserve">总判语：</w:t>
      </w:r>
      <w:r>
        <w:rPr>
          <w:b/>
          <w:bCs/>
        </w:rPr>
        <w:t xml:space="preserve">动得真、看得清，但数字信不过、结果带不走。</w:t>
      </w:r>
    </w:p>
    <w:p/>
    <w:p>
      <w:pPr>
        <w:pStyle w:val="Heading2"/>
      </w:pPr>
      <w:r>
        <w:t xml:space="preserve">3. Gap 清单（分域）</w:t>
      </w:r>
    </w:p>
    <w:p/>
    <w:p>
      <w:pPr>
        <w:pStyle w:val="Heading3"/>
      </w:pPr>
      <w:r>
        <w:t xml:space="preserve">3.1 G-SIM 仿真可信度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1904"/>
        <w:gridCol w:w="4606"/>
        <w:gridCol w:w="1051"/>
        <w:gridCol w:w="748"/>
      </w:tblGrid>
      <w:tr>
        <w:trPr>
          <w:tblHeader/>
        </w:trPr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G-SIM-1</w:t>
            </w:r>
          </w:p>
        </w:tc>
        <w:tc>
          <w:tcPr>
            <w:tcW w:type="dxa" w:w="1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运行不可复现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处 Math.random、无种子（B-4/5）</w:t>
            </w:r>
          </w:p>
        </w:tc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</w:tr>
      <w:tr>
        <w:trPr>
          <w:tblHeader w:val="false"/>
        </w:trPr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G-SIM-2</w:t>
            </w:r>
          </w:p>
        </w:tc>
        <w:tc>
          <w:tcPr>
            <w:tcW w:type="dxa" w:w="1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KPI 随倍速漂移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等待按墙钟 performance.now 计（B-16）</w:t>
            </w:r>
          </w:p>
        </w:tc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</w:tr>
      <w:tr>
        <w:trPr>
          <w:tblHeader w:val="false"/>
        </w:trPr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G-SIM-3</w:t>
            </w:r>
          </w:p>
        </w:tc>
        <w:tc>
          <w:tcPr>
            <w:tcW w:type="dxa" w:w="1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物理绑死渲染环，无无头模式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sys.update 在 rAF 回调内（B-3）</w:t>
            </w:r>
          </w:p>
        </w:tc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G-SIM-4</w:t>
            </w:r>
          </w:p>
        </w:tc>
        <w:tc>
          <w:tcPr>
            <w:tcW w:type="dxa" w:w="1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无行业 KPI 口径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RTT/HC5%/Interval 均 0（B-6）</w:t>
            </w:r>
          </w:p>
        </w:tc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G-SIM-5</w:t>
            </w:r>
          </w:p>
        </w:tc>
        <w:tc>
          <w:tcPr>
            <w:tcW w:type="dxa" w:w="1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客流模板非规范口径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genOD 五模式无"%人口/5min+三向占比"参数（B-2）</w:t>
            </w:r>
          </w:p>
        </w:tc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G-SIM-6</w:t>
            </w:r>
          </w:p>
        </w:tc>
        <w:tc>
          <w:tcPr>
            <w:tcW w:type="dxa" w:w="1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DCS 名实不符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按 stops 队列最短派梯（B-22）</w:t>
            </w:r>
          </w:p>
        </w:tc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G-SIM-7</w:t>
            </w:r>
          </w:p>
        </w:tc>
        <w:tc>
          <w:tcPr>
            <w:tcW w:type="dxa" w:w="1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无逐乘客批次报告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CSV 为 0，仅 JSONL（B-7）</w:t>
            </w:r>
          </w:p>
        </w:tc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G-SIM-8</w:t>
            </w:r>
          </w:p>
        </w:tc>
        <w:tc>
          <w:tcPr>
            <w:tcW w:type="dxa" w:w="1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无乘客放弃模型</w:t>
            </w:r>
          </w:p>
        </w:tc>
        <w:tc>
          <w:tcPr>
            <w:tcW w:type="dxa" w:w="4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超时仅回退重派（B-15）</w:t>
            </w:r>
          </w:p>
        </w:tc>
        <w:tc>
          <w:tcPr>
            <w:tcW w:type="dxa" w:w="1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3.2 G-OPS 健壮性与可观测性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"/>
        <w:gridCol w:w="1594"/>
        <w:gridCol w:w="4950"/>
        <w:gridCol w:w="1034"/>
        <w:gridCol w:w="748"/>
      </w:tblGrid>
      <w:tr>
        <w:trPr>
          <w:tblHeader/>
        </w:trPr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5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15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乘客静默丢弃不可见</w:t>
            </w:r>
          </w:p>
        </w:tc>
        <w:tc>
          <w:tcPr>
            <w:tcW w:type="dxa" w:w="4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超 120 移除最早 WAITING 无提示（B-14）</w:t>
            </w:r>
          </w:p>
        </w:tc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15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无健康自检/守恒断言</w:t>
            </w:r>
          </w:p>
        </w:tc>
        <w:tc>
          <w:tcPr>
            <w:tcW w:type="dxa" w:w="4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spawned=served+… 校验（B-14 派生）</w:t>
            </w:r>
          </w:p>
        </w:tc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G-OPS-3</w:t>
            </w:r>
          </w:p>
        </w:tc>
        <w:tc>
          <w:tcPr>
            <w:tcW w:type="dxa" w:w="15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CDN 单点白屏</w:t>
            </w:r>
          </w:p>
        </w:tc>
        <w:tc>
          <w:tcPr>
            <w:tcW w:type="dxa" w:w="4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three 仅 jsdelivr importmap 无兜底（B-1）</w:t>
            </w:r>
          </w:p>
        </w:tc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</w:t>
            </w:r>
          </w:p>
        </w:tc>
        <w:tc>
          <w:tcPr>
            <w:tcW w:type="dxa" w:w="15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 断流无陈旧指示</w:t>
            </w:r>
          </w:p>
        </w:tc>
        <w:tc>
          <w:tcPr>
            <w:tcW w:type="dxa" w:w="4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_extElvState 无时间戳（B-18）</w:t>
            </w:r>
          </w:p>
        </w:tc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G-OPS-5</w:t>
            </w:r>
          </w:p>
        </w:tc>
        <w:tc>
          <w:tcPr>
            <w:tcW w:type="dxa" w:w="15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后台标签冻结无说明</w:t>
            </w:r>
          </w:p>
        </w:tc>
        <w:tc>
          <w:tcPr>
            <w:tcW w:type="dxa" w:w="4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visibilitychange 处理（B-9 旁证）</w:t>
            </w:r>
          </w:p>
        </w:tc>
        <w:tc>
          <w:tcPr>
            <w:tcW w:type="dxa" w:w="10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3.3 G-UX 体验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8"/>
        <w:gridCol w:w="1951"/>
        <w:gridCol w:w="4790"/>
        <w:gridCol w:w="1003"/>
        <w:gridCol w:w="748"/>
      </w:tblGrid>
      <w:tr>
        <w:trPr>
          <w:tblHeader/>
        </w:trPr>
        <w:tc>
          <w:tcPr>
            <w:tcW w:type="dxa" w:w="8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9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8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</w:t>
            </w:r>
          </w:p>
        </w:tc>
        <w:tc>
          <w:tcPr>
            <w:tcW w:type="dxa" w:w="19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缺空间轨迹图（品类招牌输出）</w:t>
            </w:r>
          </w:p>
        </w:tc>
        <w:tc>
          <w:tcPr>
            <w:tcW w:type="dxa" w:w="4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无楼层×时间图（B-13 旁证）</w:t>
            </w:r>
          </w:p>
        </w:tc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8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G-UX-2</w:t>
            </w:r>
          </w:p>
        </w:tc>
        <w:tc>
          <w:tcPr>
            <w:tcW w:type="dxa" w:w="19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移动端不可用</w:t>
            </w:r>
          </w:p>
        </w:tc>
        <w:tc>
          <w:tcPr>
            <w:tcW w:type="dxa" w:w="4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touch/pointer；默认排布按 ≥900px（B-9）</w:t>
            </w:r>
          </w:p>
        </w:tc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8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G-UX-3</w:t>
            </w:r>
          </w:p>
        </w:tc>
        <w:tc>
          <w:tcPr>
            <w:tcW w:type="dxa" w:w="19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无楼层/梯号标注</w:t>
            </w:r>
          </w:p>
        </w:tc>
        <w:tc>
          <w:tcPr>
            <w:tcW w:type="dxa" w:w="4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Sprite/CanvasTexture 为 0（B-13）</w:t>
            </w:r>
          </w:p>
        </w:tc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8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G-UX-4</w:t>
            </w:r>
          </w:p>
        </w:tc>
        <w:tc>
          <w:tcPr>
            <w:tcW w:type="dxa" w:w="19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无首次引导</w:t>
            </w:r>
          </w:p>
        </w:tc>
        <w:tc>
          <w:tcPr>
            <w:tcW w:type="dxa" w:w="4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首屏即 8 面板无解释（B-13 旁证）</w:t>
            </w:r>
          </w:p>
        </w:tc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8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G-UX-5</w:t>
            </w:r>
          </w:p>
        </w:tc>
        <w:tc>
          <w:tcPr>
            <w:tcW w:type="dxa" w:w="19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派梯不可解释</w:t>
            </w:r>
          </w:p>
        </w:tc>
        <w:tc>
          <w:tcPr>
            <w:tcW w:type="dxa" w:w="4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无评分展示（B-22 旁证）</w:t>
            </w:r>
          </w:p>
        </w:tc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8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G-UX-6</w:t>
            </w:r>
          </w:p>
        </w:tc>
        <w:tc>
          <w:tcPr>
            <w:tcW w:type="dxa" w:w="19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无障碍缺失</w:t>
            </w:r>
          </w:p>
        </w:tc>
        <w:tc>
          <w:tcPr>
            <w:tcW w:type="dxa" w:w="4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aria 为 0（B-8）</w:t>
            </w:r>
          </w:p>
        </w:tc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</w:tbl>
    <w:p/>
    <w:p/>
    <w:p>
      <w:pPr>
        <w:pStyle w:val="Heading3"/>
      </w:pPr>
      <w:r>
        <w:t xml:space="preserve">3.4 G-TWIN 孪生集成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5"/>
        <w:gridCol w:w="1629"/>
        <w:gridCol w:w="4904"/>
        <w:gridCol w:w="974"/>
        <w:gridCol w:w="748"/>
      </w:tblGrid>
      <w:tr>
        <w:trPr>
          <w:tblHeader/>
        </w:trPr>
        <w:tc>
          <w:tcPr>
            <w:tcW w:type="dxa" w:w="1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6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9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G-TWIN-1</w:t>
            </w:r>
          </w:p>
        </w:tc>
        <w:tc>
          <w:tcPr>
            <w:tcW w:type="dxa" w:w="16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只写无读、无订阅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仅 3 成员，无 getState/subscribe（B-17）</w:t>
            </w:r>
          </w:p>
        </w:tc>
        <w:tc>
          <w:tcPr>
            <w:tcW w:type="dxa" w:w="9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1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G-TWIN-2</w:t>
            </w:r>
          </w:p>
        </w:tc>
        <w:tc>
          <w:tcPr>
            <w:tcW w:type="dxa" w:w="16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无回放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replay 为 0；日志刷新即失（B-12）</w:t>
            </w:r>
          </w:p>
        </w:tc>
        <w:tc>
          <w:tcPr>
            <w:tcW w:type="dxa" w:w="9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G-TWIN-3</w:t>
            </w:r>
          </w:p>
        </w:tc>
        <w:tc>
          <w:tcPr>
            <w:tcW w:type="dxa" w:w="16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无遥测传输适配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WebSocket/mqtt 为 0（B-11）</w:t>
            </w:r>
          </w:p>
        </w:tc>
        <w:tc>
          <w:tcPr>
            <w:tcW w:type="dxa" w:w="9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G-TWIN-4</w:t>
            </w:r>
          </w:p>
        </w:tc>
        <w:tc>
          <w:tcPr>
            <w:tcW w:type="dxa" w:w="16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 id 无边界校验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setElevState 任意 id 写入（B-18）</w:t>
            </w:r>
          </w:p>
        </w:tc>
        <w:tc>
          <w:tcPr>
            <w:tcW w:type="dxa" w:w="9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  <w:tr>
        <w:trPr>
          <w:tblHeader w:val="false"/>
        </w:trPr>
        <w:tc>
          <w:tcPr>
            <w:tcW w:type="dxa" w:w="1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G-TWIN-5</w:t>
            </w:r>
          </w:p>
        </w:tc>
        <w:tc>
          <w:tcPr>
            <w:tcW w:type="dxa" w:w="16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场景不可分享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URLSearchParams 为 0（B-10）</w:t>
            </w:r>
          </w:p>
        </w:tc>
        <w:tc>
          <w:tcPr>
            <w:tcW w:type="dxa" w:w="9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PR-P2-9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3.5 G-ENG 工程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377"/>
        <w:gridCol w:w="5484"/>
        <w:gridCol w:w="1003"/>
        <w:gridCol w:w="74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3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54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13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无版本标识与缓存破除</w:t>
            </w:r>
          </w:p>
        </w:tc>
        <w:tc>
          <w:tcPr>
            <w:tcW w:type="dxa" w:w="54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APP_VERSION，用户无法核实所见版本（B-26）</w:t>
            </w:r>
          </w:p>
        </w:tc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13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零测试设施</w:t>
            </w:r>
          </w:p>
        </w:tc>
        <w:tc>
          <w:tcPr>
            <w:tcW w:type="dxa" w:w="54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无任何测试文件/夹具（B-24）</w:t>
            </w:r>
          </w:p>
        </w:tc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§11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G-ENG-3</w:t>
            </w:r>
          </w:p>
        </w:tc>
        <w:tc>
          <w:tcPr>
            <w:tcW w:type="dxa" w:w="13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 原型残留</w:t>
            </w:r>
          </w:p>
        </w:tc>
        <w:tc>
          <w:tcPr>
            <w:tcW w:type="dxa" w:w="54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control/optimization/simulation/ 与 index 零引用；字典死键（B-25/23）</w:t>
            </w:r>
          </w:p>
        </w:tc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G-ENG-4</w:t>
            </w:r>
          </w:p>
        </w:tc>
        <w:tc>
          <w:tcPr>
            <w:tcW w:type="dxa" w:w="13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单文件 846 行超维护阈值</w:t>
            </w:r>
          </w:p>
        </w:tc>
        <w:tc>
          <w:tcPr>
            <w:tcW w:type="dxa" w:w="54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75KB 单体（B-1）</w:t>
            </w:r>
          </w:p>
        </w:tc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 附带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</w:tbl>
    <w:p/>
    <w:p/>
    <w:p>
      <w:pPr>
        <w:pStyle w:val="Heading2"/>
      </w:pPr>
      <w:r>
        <w:t xml:space="preserve">4. 优先级矩阵（影响 × 量级）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007"/>
        <w:gridCol w:w="4857"/>
        <w:gridCol w:w="74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影响\量级</w:t>
            </w:r>
          </w:p>
        </w:tc>
        <w:tc>
          <w:tcPr>
            <w:tcW w:type="dxa" w:w="30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小</w:t>
            </w:r>
          </w:p>
        </w:tc>
        <w:tc>
          <w:tcPr>
            <w:tcW w:type="dxa" w:w="48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中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高（L1–L2）</w:t>
            </w:r>
          </w:p>
        </w:tc>
        <w:tc>
          <w:tcPr>
            <w:tcW w:type="dxa" w:w="30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G-SIM-1</w:t>
            </w:r>
          </w:p>
        </w:tc>
        <w:tc>
          <w:tcPr>
            <w:tcW w:type="dxa" w:w="48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G-SIM-2 / G-SIM-4 / G-SIM-5 / G-SIM-7 / G-SIM-6 / G-UX-1 / G-TWIN-1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G-SIM-3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中（L3）</w:t>
            </w:r>
          </w:p>
        </w:tc>
        <w:tc>
          <w:tcPr>
            <w:tcW w:type="dxa" w:w="30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 / G-OPS-2 / G-ENG-1 / G-OPS-3</w:t>
            </w:r>
          </w:p>
        </w:tc>
        <w:tc>
          <w:tcPr>
            <w:tcW w:type="dxa" w:w="48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G-UX-2 / G-OPS-4 / G-TWIN-2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低（L4–L5）</w:t>
            </w:r>
          </w:p>
        </w:tc>
        <w:tc>
          <w:tcPr>
            <w:tcW w:type="dxa" w:w="30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G-UX-3 / G-UX-4 / G-TWIN-4 / G-ENG-3</w:t>
            </w:r>
          </w:p>
        </w:tc>
        <w:tc>
          <w:tcPr>
            <w:tcW w:type="dxa" w:w="48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G-UX-5 / G-TWIN-5 / G-TWIN-3 / G-SIM-8 / G-OPS-5 / G-UX-6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G-ENG-4</w:t>
            </w:r>
          </w:p>
        </w:tc>
      </w:tr>
    </w:tbl>
    <w:p/>
    <w:p/>
    <w:p>
      <w:r>
        <w:t xml:space="preserve">先做右上角。动态项：G-SIM-4/5/7 在 G-SIM-3（无头内核）建成后量级由中降小；G-ENG-4 随 G-SIM-3 顺带关闭；故 E1 内</w:t>
      </w:r>
      <w:r>
        <w:rPr>
          <w:b/>
          <w:bCs/>
        </w:rPr>
        <w:t xml:space="preserve">先内核后指标</w:t>
      </w:r>
      <w:r>
        <w:t xml:space="preserve">。</w:t>
      </w:r>
    </w:p>
    <w:p/>
    <w:p>
      <w:pPr>
        <w:pStyle w:val="Heading2"/>
      </w:pPr>
      <w:r>
        <w:t xml:space="preserve">5. 演进路线（版本映射）</w:t>
      </w:r>
    </w:p>
    <w:p/>
    <w:p>
      <w:pPr>
        <w:pStyle w:val="Heading3"/>
      </w:pPr>
      <w:r>
        <w:t xml:space="preserve">5.1 路线总览</w:t>
      </w:r>
    </w:p>
    <w:p/>
    <w:p>
      <w:r>
        <w:t xml:space="preserve">现状记 v0.8.0。1.0 定义为</w:t>
      </w:r>
      <w:r>
        <w:rPr>
          <w:b/>
          <w:bCs/>
        </w:rPr>
        <w:t xml:space="preserve">验收版本</w:t>
      </w:r>
      <w:r>
        <w:t xml:space="preserve">而非功能版本：E0–E3 全部出口标准复验通过才叫 1.0。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919"/>
        <w:gridCol w:w="3095"/>
        <w:gridCol w:w="3850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主题</w:t>
            </w:r>
          </w:p>
        </w:tc>
        <w:tc>
          <w:tcPr>
            <w:tcW w:type="dxa" w:w="3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 Gap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出口标准（DoD）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v0.9.0</w:t>
            </w:r>
          </w:p>
        </w:tc>
        <w:tc>
          <w:tcPr>
            <w:tcW w:type="dxa" w:w="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稳定性与可测性收口</w:t>
            </w:r>
          </w:p>
        </w:tc>
        <w:tc>
          <w:tcPr>
            <w:tcW w:type="dxa" w:w="3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G-OPS-1/2、G-ENG-1、G-ENG-2（基线夹具）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自检红线连续 48h 演示 0 触发；回归夹具在 CI 跑通；页脚版本号可见可查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v0.10.0</w:t>
            </w:r>
          </w:p>
        </w:tc>
        <w:tc>
          <w:tcPr>
            <w:tcW w:type="dxa" w:w="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可信内核</w:t>
            </w:r>
          </w:p>
        </w:tc>
        <w:tc>
          <w:tcPr>
            <w:tcW w:type="dxa" w:w="3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G-SIM-1/2/3/4/5/7（G-ENG-4 顺带）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§9 六条破坏性验收全过；同种子 1×=8× 全 KPI 相等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v0.11.0</w:t>
            </w:r>
          </w:p>
        </w:tc>
        <w:tc>
          <w:tcPr>
            <w:tcW w:type="dxa" w:w="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合格线</w:t>
            </w:r>
          </w:p>
        </w:tc>
        <w:tc>
          <w:tcPr>
            <w:tcW w:type="dxa" w:w="3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G-SIM-6、G-UX-1/2/3/4/5、G-OPS-3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375px 全功能走查；拔 CDN 出错误页；DCS 分组演示可讲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v0.12.0</w:t>
            </w:r>
          </w:p>
        </w:tc>
        <w:tc>
          <w:tcPr>
            <w:tcW w:type="dxa" w:w="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孪生与增强</w:t>
            </w:r>
          </w:p>
        </w:tc>
        <w:tc>
          <w:tcPr>
            <w:tcW w:type="dxa" w:w="3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G-TWIN-1/2/4/5、G-OPS-4/5、G-SIM-8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注入→读取→回放三链路演示；断流 10s 内视图降级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v1.0.0</w:t>
            </w:r>
          </w:p>
        </w:tc>
        <w:tc>
          <w:tcPr>
            <w:tcW w:type="dxa" w:w="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验收版本</w:t>
            </w:r>
          </w:p>
        </w:tc>
        <w:tc>
          <w:tcPr>
            <w:tcW w:type="dxa" w:w="3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无新功能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E0–E3 出口标准全部复验 + §7 达成度量全绿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v1.1+</w:t>
            </w:r>
          </w:p>
        </w:tc>
        <w:tc>
          <w:tcPr>
            <w:tcW w:type="dxa" w:w="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平台化</w:t>
            </w:r>
          </w:p>
        </w:tc>
        <w:tc>
          <w:tcPr>
            <w:tcW w:type="dxa" w:w="3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G-TWIN-3、G-UX-6、挑战模式等 P3</w:t>
            </w:r>
          </w:p>
        </w:tc>
        <w:tc>
          <w:tcPr>
            <w:tcW w:type="dxa" w:w="3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/>
    <w:p/>
    <w:p>
      <w:pPr>
        <w:pStyle w:val="Heading3"/>
      </w:pPr>
      <w:r>
        <w:t xml:space="preserve">5.2 E0 v0.9.0（入口条件：无）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138"/>
        <w:gridCol w:w="6474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2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内容（方案详见规划，不重复）</w:t>
            </w:r>
          </w:p>
        </w:tc>
        <w:tc>
          <w:tcPr>
            <w:tcW w:type="dxa" w:w="64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关闭验收（破坏性）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健康自检</w:t>
            </w:r>
          </w:p>
        </w:tc>
        <w:tc>
          <w:tcPr>
            <w:tcW w:type="dxa" w:w="2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PR-P1-1</w:t>
            </w:r>
          </w:p>
        </w:tc>
        <w:tc>
          <w:tcPr>
            <w:tcW w:type="dxa" w:w="64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注入 200 乘客制造超限：界面出现丢弃计数、snap 含 dropped 字段；手改守恒式常数必触发红色横幅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版本标识</w:t>
            </w:r>
          </w:p>
        </w:tc>
        <w:tc>
          <w:tcPr>
            <w:tcW w:type="dxa" w:w="2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PR-P1-8</w:t>
            </w:r>
          </w:p>
        </w:tc>
        <w:tc>
          <w:tcPr>
            <w:tcW w:type="dxa" w:w="64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发布后 curl 生产页断言新版本串；旧缓存页可被用户凭页脚识别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基线夹具</w:t>
            </w:r>
          </w:p>
        </w:tc>
        <w:tc>
          <w:tcPr>
            <w:tcW w:type="dxa" w:w="2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§11：现状 KPI 快照入库</w:t>
            </w:r>
          </w:p>
        </w:tc>
        <w:tc>
          <w:tcPr>
            <w:tcW w:type="dxa" w:w="64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 中回放夹具对 v0.9.0 快照 diff=0；故意改 ACC 常数须 CI 变红</w:t>
            </w:r>
          </w:p>
        </w:tc>
      </w:tr>
    </w:tbl>
    <w:p/>
    <w:p/>
    <w:p>
      <w:pPr>
        <w:pStyle w:val="Heading3"/>
      </w:pPr>
      <w:r>
        <w:t xml:space="preserve">5.3 E1 v0.10.0（入口条件：E0 夹具就绪——时基改动会重写全部 KPI 快照）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3120"/>
        <w:gridCol w:w="4903"/>
      </w:tblGrid>
      <w:tr>
        <w:trPr>
          <w:tblHeader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4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无头内核+拆分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PR-P0-1（含两级交付 ADR 决策）</w:t>
            </w:r>
          </w:p>
        </w:tc>
        <w:tc>
          <w:tcPr>
            <w:tcW w:type="dxa" w:w="4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 无 DOM 跑 2h 客流出报告；浏览器同种子逐位一致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种子化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4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同种子 3 连跑事件流 diff=0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仿真时钟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4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1× 与 8× 同种子全 KPI 相等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CIBSE KPI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4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层 5 梯标准算例与手工计算书误差&lt;5%；改错公式被单测抓住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规范模板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4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万人样本三向占比与模板偏差&lt;2pp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批次报告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PR-P0-6</w:t>
            </w:r>
          </w:p>
        </w:tc>
        <w:tc>
          <w:tcPr>
            <w:tcW w:type="dxa" w:w="4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导出 CSV 重算均值/P95 与面板一致；重置场景后不混入旧场次</w:t>
            </w:r>
          </w:p>
        </w:tc>
      </w:tr>
    </w:tbl>
    <w:p/>
    <w:p/>
    <w:p>
      <w:pPr>
        <w:pStyle w:val="Heading3"/>
      </w:pPr>
      <w:r>
        <w:t xml:space="preserve">5.4 E2 v0.11.0（入口条件：E1 全过——DCS 与轨迹图依赖内核事件流）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8"/>
        <w:gridCol w:w="1936"/>
        <w:gridCol w:w="6456"/>
      </w:tblGrid>
      <w:tr>
        <w:trPr>
          <w:tblHeader/>
        </w:trPr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1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64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</w:t>
            </w:r>
          </w:p>
        </w:tc>
      </w:tr>
      <w:tr>
        <w:trPr>
          <w:tblHeader w:val="false"/>
        </w:trPr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真 DCS</w:t>
            </w:r>
          </w:p>
        </w:tc>
        <w:tc>
          <w:tcPr>
            <w:tcW w:type="dxa" w:w="1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64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同种子下 DCS 平均停站次数低于 LOOK；厅外登记回显指派梯号</w:t>
            </w:r>
          </w:p>
        </w:tc>
      </w:tr>
      <w:tr>
        <w:trPr>
          <w:tblHeader w:val="false"/>
        </w:trPr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轨迹图</w:t>
            </w:r>
          </w:p>
        </w:tc>
        <w:tc>
          <w:tcPr>
            <w:tcW w:type="dxa" w:w="1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64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图中任一转折点可与 JSONL arr 事件对上</w:t>
            </w:r>
          </w:p>
        </w:tc>
      </w:tr>
      <w:tr>
        <w:trPr>
          <w:tblHeader w:val="false"/>
        </w:trPr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标注</w:t>
            </w:r>
          </w:p>
        </w:tc>
        <w:tc>
          <w:tcPr>
            <w:tcW w:type="dxa" w:w="1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64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 层 5 梯全标注 ≥50fps；缩放极远标注自动隐藏不闪烁</w:t>
            </w:r>
          </w:p>
        </w:tc>
      </w:tr>
      <w:tr>
        <w:trPr>
          <w:tblHeader w:val="false"/>
        </w:trPr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引导/解释</w:t>
            </w:r>
          </w:p>
        </w:tc>
        <w:tc>
          <w:tcPr>
            <w:tcW w:type="dxa" w:w="1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PR-P1-3/P1-5</w:t>
            </w:r>
          </w:p>
        </w:tc>
        <w:tc>
          <w:tcPr>
            <w:tcW w:type="dxa" w:w="64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新用户 30s 走查；点任一派梯日志能展开评分构成</w:t>
            </w:r>
          </w:p>
        </w:tc>
      </w:tr>
      <w:tr>
        <w:trPr>
          <w:tblHeader w:val="false"/>
        </w:trPr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</w:t>
            </w:r>
          </w:p>
        </w:tc>
        <w:tc>
          <w:tcPr>
            <w:tcW w:type="dxa" w:w="1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64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375px 无横向滚动、面板可触控收放</w:t>
            </w:r>
          </w:p>
        </w:tc>
      </w:tr>
      <w:tr>
        <w:trPr>
          <w:tblHeader w:val="false"/>
        </w:trPr>
        <w:tc>
          <w:tcPr>
            <w:tcW w:type="dxa" w:w="9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CDN 兜底</w:t>
            </w:r>
          </w:p>
        </w:tc>
        <w:tc>
          <w:tcPr>
            <w:tcW w:type="dxa" w:w="1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64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断网 jsdelivr（hosts 屏蔽）页面出双语错误页并走本地 vendor</w:t>
            </w:r>
          </w:p>
        </w:tc>
      </w:tr>
    </w:tbl>
    <w:p/>
    <w:p/>
    <w:p>
      <w:pPr>
        <w:pStyle w:val="Heading3"/>
      </w:pPr>
      <w:r>
        <w:t xml:space="preserve">5.5 E3 v0.12.0（入口条件：E1 事件总线定型——读取契约复用同一 schema）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2273"/>
        <w:gridCol w:w="5884"/>
      </w:tblGrid>
      <w:tr>
        <w:trPr>
          <w:tblHeader/>
        </w:trPr>
        <w:tc>
          <w:tcPr>
            <w:tcW w:type="dxa" w:w="12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58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</w:t>
            </w:r>
          </w:p>
        </w:tc>
      </w:tr>
      <w:tr>
        <w:trPr>
          <w:tblHeader w:val="false"/>
        </w:trPr>
        <w:tc>
          <w:tcPr>
            <w:tcW w:type="dxa" w:w="12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读取契约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PR-P2-5（含 id 校验）</w:t>
            </w:r>
          </w:p>
        </w:tc>
        <w:tc>
          <w:tcPr>
            <w:tcW w:type="dxa" w:w="58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仅凭 API 文档在外部页复刻状态面板；setElevState(999) 被拒并记日志</w:t>
            </w:r>
          </w:p>
        </w:tc>
      </w:tr>
      <w:tr>
        <w:trPr>
          <w:tblHeader w:val="false"/>
        </w:trPr>
        <w:tc>
          <w:tcPr>
            <w:tcW w:type="dxa" w:w="12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回放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58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导入历史 JSONL 重演，终态与原始运行终态一致</w:t>
            </w:r>
          </w:p>
        </w:tc>
      </w:tr>
      <w:tr>
        <w:trPr>
          <w:tblHeader w:val="false"/>
        </w:trPr>
        <w:tc>
          <w:tcPr>
            <w:tcW w:type="dxa" w:w="12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心跳降级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PR-P2-6</w:t>
            </w:r>
          </w:p>
        </w:tc>
        <w:tc>
          <w:tcPr>
            <w:tcW w:type="dxa" w:w="58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停止注入 10s：视图置灰+双语横幅；恢复注入自动复原</w:t>
            </w:r>
          </w:p>
        </w:tc>
      </w:tr>
      <w:tr>
        <w:trPr>
          <w:tblHeader w:val="false"/>
        </w:trPr>
        <w:tc>
          <w:tcPr>
            <w:tcW w:type="dxa" w:w="12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场景分享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PR-P2-9</w:t>
            </w:r>
          </w:p>
        </w:tc>
        <w:tc>
          <w:tcPr>
            <w:tcW w:type="dxa" w:w="58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链接打开即还原 层/梯/算法/模式/种子；embed 模式带来源标识</w:t>
            </w:r>
          </w:p>
        </w:tc>
      </w:tr>
      <w:tr>
        <w:trPr>
          <w:tblHeader w:val="false"/>
        </w:trPr>
        <w:tc>
          <w:tcPr>
            <w:tcW w:type="dxa" w:w="12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放弃模型/后台横幅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 / PR-P2-8</w:t>
            </w:r>
          </w:p>
        </w:tc>
        <w:tc>
          <w:tcPr>
            <w:tcW w:type="dxa" w:w="58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放弃人数进批次报告；切后台 1 分钟回来见"已暂停 N 仿真秒"</w:t>
            </w:r>
          </w:p>
        </w:tc>
      </w:tr>
    </w:tbl>
    <w:p/>
    <w:p/>
    <w:p>
      <w:pPr>
        <w:pStyle w:val="Heading2"/>
      </w:pPr>
      <w:r>
        <w:t xml:space="preserve">6. 依赖与风险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3360"/>
      </w:tblGrid>
      <w:tr>
        <w:trPr>
          <w:tblHeader/>
        </w:trP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风险 / 联动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缓解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G-SIM-3 内核抽取是 G-SIM-1/2/4/5/7 与 G-ENG-2 夹具的公共上游——同一重构解锁 7 条 Gap；先在旧结构上做 KPI = 往返工里加料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顺序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内严格"先内核、后指标"；矩阵动态项已标注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时基切换重写一切历史 KPI 数值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基线在 E1 后失效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快照文件带 schema 版本；E1 合入时重建基线一次并双版本保留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两级交付（源码模块化+产物单文件）动摇 C-1 约束与发布流水线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scp 目标从源文件变构建产物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作为 ADR 在 E1 前显式决策；产物仍是单 HTML，流水线仅多一步 build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CDN 兜底若走"内联 three"文件将 75KB→约 700KB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加载性能与 C-1 观感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采用双源 fallback（本地 vendor 文件）而非内联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移动端适配与拖拽面板范式冲突——小屏上"可拖面板"根本不成立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 方向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方案定为断点切换单列折叠布局，非把拖拽搬上触屏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后台 rAF 节流不可消除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挂后台的长仿真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依赖 PR-P0-4 后冻结无害化，仅需提示（PR-P2-8）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单人维护带宽 vs 五阶段范围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排期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MoSCoW 纪律：P2 视资源、P3 默认不排期；每阶段可独立交付</w:t>
            </w:r>
          </w:p>
        </w:tc>
      </w:tr>
    </w:tbl>
    <w:p/>
    <w:p/>
    <w:p>
      <w:pPr>
        <w:pStyle w:val="Heading2"/>
      </w:pPr>
      <w:r>
        <w:t xml:space="preserve">7. 达成度量（任务级，区别于单条 Gap 验收）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5667"/>
        <w:gridCol w:w="1477"/>
      </w:tblGrid>
      <w:tr>
        <w:trPr>
          <w:tblHeader/>
        </w:trPr>
        <w:tc>
          <w:tcPr>
            <w:tcW w:type="dxa" w:w="2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5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挂钩阶段</w:t>
            </w:r>
          </w:p>
        </w:tc>
      </w:tr>
      <w:tr>
        <w:trPr>
          <w:tblHeader w:val="false"/>
        </w:trPr>
        <w:tc>
          <w:tcPr>
            <w:tcW w:type="dxa" w:w="2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复现率</w:t>
            </w:r>
          </w:p>
        </w:tc>
        <w:tc>
          <w:tcPr>
            <w:tcW w:type="dxa" w:w="5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同种子 3 连跑事件流 diff=0，100%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</w:tr>
      <w:tr>
        <w:trPr>
          <w:tblHeader w:val="false"/>
        </w:trPr>
        <w:tc>
          <w:tcPr>
            <w:tcW w:type="dxa" w:w="2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倍速失真</w:t>
            </w:r>
          </w:p>
        </w:tc>
        <w:tc>
          <w:tcPr>
            <w:tcW w:type="dxa" w:w="5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1× vs 8× 全 KPI 差异 = 0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</w:tr>
      <w:tr>
        <w:trPr>
          <w:tblHeader w:val="false"/>
        </w:trPr>
        <w:tc>
          <w:tcPr>
            <w:tcW w:type="dxa" w:w="2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KPI 口径符合率</w:t>
            </w:r>
          </w:p>
        </w:tc>
        <w:tc>
          <w:tcPr>
            <w:tcW w:type="dxa" w:w="5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RTT 标准算例误差 &lt; 5%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</w:tr>
      <w:tr>
        <w:trPr>
          <w:tblHeader w:val="false"/>
        </w:trPr>
        <w:tc>
          <w:tcPr>
            <w:tcW w:type="dxa" w:w="2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静默失效数</w:t>
            </w:r>
          </w:p>
        </w:tc>
        <w:tc>
          <w:tcPr>
            <w:tcW w:type="dxa" w:w="5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自检覆盖清单全绿 = 0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起持续</w:t>
            </w:r>
          </w:p>
        </w:tc>
      </w:tr>
      <w:tr>
        <w:trPr>
          <w:tblHeader w:val="false"/>
        </w:trPr>
        <w:tc>
          <w:tcPr>
            <w:tcW w:type="dxa" w:w="2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结果可带走</w:t>
            </w:r>
          </w:p>
        </w:tc>
        <w:tc>
          <w:tcPr>
            <w:tcW w:type="dxa" w:w="5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每次运行可导出 CSV + 轨迹图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E1/E2</w:t>
            </w:r>
          </w:p>
        </w:tc>
      </w:tr>
      <w:tr>
        <w:trPr>
          <w:tblHeader w:val="false"/>
        </w:trPr>
        <w:tc>
          <w:tcPr>
            <w:tcW w:type="dxa" w:w="2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移动可用</w:t>
            </w:r>
          </w:p>
        </w:tc>
        <w:tc>
          <w:tcPr>
            <w:tcW w:type="dxa" w:w="5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375px 走查通过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</w:tr>
      <w:tr>
        <w:trPr>
          <w:tblHeader w:val="false"/>
        </w:trPr>
        <w:tc>
          <w:tcPr>
            <w:tcW w:type="dxa" w:w="2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孪生闭环</w:t>
            </w:r>
          </w:p>
        </w:tc>
        <w:tc>
          <w:tcPr>
            <w:tcW w:type="dxa" w:w="5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注入→读取→回放三链路演示通过</w:t>
            </w:r>
          </w:p>
        </w:tc>
        <w:tc>
          <w:tcPr>
            <w:tcW w:type="dxa" w:w="14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</w:t>
            </w:r>
          </w:p>
        </w:tc>
      </w:tr>
    </w:tbl>
    <w:p/>
    <w:p/>
    <w:p>
      <w:pPr>
        <w:pStyle w:val="Heading2"/>
      </w:pPr>
      <w:r>
        <w:t xml:space="preserve">8. 非目标</w:t>
      </w:r>
    </w:p>
    <w:p/>
    <w:p>
      <w:r>
        <w:t xml:space="preserve">见规划 §12：BIM/IFC、双层轿厢、多入口层、账号体系、真实厂商协议实连、移动端深度性能优化，均为显式不做。</w:t>
      </w:r>
    </w:p>
    <w:p/>
    <w:p>
      <w:pPr>
        <w:pStyle w:val="Heading2"/>
      </w:pPr>
      <w:r>
        <w:t xml:space="preserve">附录 A 三向追溯矩阵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748"/>
        <w:gridCol w:w="1627"/>
        <w:gridCol w:w="1627"/>
        <w:gridCol w:w="2757"/>
        <w:gridCol w:w="748"/>
      </w:tblGrid>
      <w:tr>
        <w:trPr>
          <w:tblHeader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现状依据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规划 PR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阶段/版本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B-4/5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v0.10.0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B-16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v0.10.0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v0.10.0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B-6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v0.10.0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v0.10.0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v0.11.0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B-7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PR-P0-6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v0.10.0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G-SIM-8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B-15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v0.12.0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B-14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v0.9.0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B-14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v0.9.0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v0.11.0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B-18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PR-P2-6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v0.12.0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B-9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v0.12.0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v0.11.0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B-9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v0.11.0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v0.11.0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v0.11.0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/ v0.11.0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B-8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PR-P3-4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v1.1+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B-17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v0.12.0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v0.12.0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B-11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PR-P3-2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v1.1+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B-18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v0.12.0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B-10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PR-P2-9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/ v0.12.0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B-26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v0.9.0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B-24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§11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/ v0.9.0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B-25/23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PR-P3-4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v1.1+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27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/ v0.10.0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2"/>
      </w:pPr>
      <w:r>
        <w:t xml:space="preserve">附录 B 代码核实清单</w:t>
      </w:r>
    </w:p>
    <w:p/>
    <w:p>
      <w:r>
        <w:t xml:space="preserve">本文全部现状陈述的出处。核实基线：commit 4b71b70（2026-07-17），文件 index.html（846 行）。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918"/>
        <w:gridCol w:w="6694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核实项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方法与结果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单文件规模与依赖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wc：846 行 / 约 75KB；importmap 仅 three@0.160.0（jsdelivr），无本地兜底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客流生成实现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 genOD/trafficMode：五模式按比例硬编码（up=85% 大堂），无"%人口/5min"参数化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B-3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物理驱动方式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 animate()：sys.update 在 rAF 回调内按子步执行，无独立可调用入口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B-4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随机源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Math.random = 8 处（OD、批量、站位、退火等）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B-5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种子机制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seed = 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B-6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行业 KPI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RTT / HC5 / [Ii]nterval.*5min = 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B-7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报告导出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csv / CSV = 0；仅 dlLog() 导 JSONL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B-8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无障碍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aria- = 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B-9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触控与响应式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touchstart / pointerdown / PointerEvent = 0；layoutPanels 以 W=max(innerWidth,900) 计算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B-10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 场景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location.search / URLSearchParams = 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B-11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遥测传输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WebSocket / mqtt = 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B-12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回放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replay = 0；logBuf 仅内存，刷新即失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B-13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文字标注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Sprite / CanvasTexture = 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B-14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乘客上限行为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 L832：&gt;120 时 filter 移除最早 WAITING，无计数无提示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B-15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BOARDING 超时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 L828：90s 静默回退 WAITING 重派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B-16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KPI 时基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 mkPax（spawn=performance.now/1000）与 brdPax（waitT 同源）：全为墙钟；物理却按 sdt=dt×倍速 推进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B-17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DigitalTwin API 面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 L482-486：仅 setElevState / recordFloorCall / getRecommendation，无读取/订阅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B-18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 注入防护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 setElevState：Number.isFinite 三字段回退；无 id 范围校验，无时间戳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B-19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急停恢复语义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 EU.clear()：补回在梯乘客目的层并 _pick()（2026-07 修复后）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B-20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GPU 释放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dispose = 6 处（disposeObj 遍历 geometry/material，rebuild/destroy/淡出/裁剪全覆盖）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B-21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布局持久化链路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 L307-347 + L781 + L846：曾发现 init 未传 isInit 致恢复分支死代码——</w:t>
            </w:r>
            <w:r>
              <w:rPr>
                <w:b/>
                <w:bCs/>
              </w:rPr>
              <w:t xml:space="preserve">文档与代码不符类发现</w:t>
            </w:r>
            <w:r>
              <w:t xml:space="preserve">，已于 4b71b70 修复并复核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B-22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DCS 实现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 ES._disp：algo==='DCS' 时取 stops.size 最小者，无目的层分组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B-23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字典死键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xEStop/xArrival 使用处 = 0（仅定义），确认死数据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B-24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测试设施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仓库无任何 test 文件/框架配置；唯一门禁为发布前 node --check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B-25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原型残留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control/ optimization/ simulation/ package.json(v0.1.0,vite) 与 index.html 零引用（grep script src = 0）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B-26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版本标识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APP_VERSION = 0；页面无任何版本串（package.json 0.1.0 属残留原型，不被引用）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B-27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日志外发短路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读 flushLog：非 localhost 且无 __ELV_LOG_SINK 时置 logFlushIdx=length 直接返回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B-28</w:t>
            </w:r>
          </w:p>
        </w:tc>
        <w:tc>
          <w:tcPr>
            <w:tcW w:type="dxa" w:w="1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事件类型清单</w:t>
            </w:r>
          </w:p>
        </w:tc>
        <w:tc>
          <w:tcPr>
            <w:tcW w:type="dxa" w:w="6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logEv 去重 = 17 类（elev×7 / pax×4 / opt / stat / sys×2 / twin×2）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2026-07-17T17:39:59.856Z</dcterms:created>
  <dcterms:modified xsi:type="dcterms:W3CDTF">2026-07-17T17:39:59.857Z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