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电梯数字孪生系统 后台服务规划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类型：架构扩展规划（前端单体 → 前端 + 后台服务）· 版本 v1.0（2026-07-24）</w:t>
      </w:r>
    </w:p>
    <w:p>
      <w:pPr>
        <w:shd w:fill="F2F4F7" w:color="auto" w:val="clear"/>
        <w:ind w:left="360"/>
      </w:pPr>
      <w:r>
        <w:rPr>
          <w:color w:val="444444"/>
        </w:rPr>
        <w:t xml:space="preserve">现状基线：前端 v0.11.0-alpha.1（commit 440d9f5）· 配套《需求规格说明书 v1.1》《需求规划文档 v1.0》《Gap 分析与演进规划 v1.0》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一句话：在不牺牲"打开网页即用"的前提下，用一个可选后台把仿真从"单次会话的演示"变成"可积累、可扫参、可接入真实设备的工具"。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本文定位</w:t>
      </w:r>
    </w:p>
    <w:p/>
    <w:p>
      <w:r>
        <w:t xml:space="preserve">本文是三部曲的架构扩展篇，回答"为什么需要后台、后台做什么、按什么次序建、怎么算建成"。编号沿用规划文档体系，后台需求记 </w:t>
      </w:r>
      <w:r>
        <w:rPr>
          <w:b/>
          <w:bCs/>
        </w:rPr>
        <w:t xml:space="preserve">PR-BE-x</w:t>
      </w:r>
      <w:r>
        <w:t xml:space="preserve">，阶段记 </w:t>
      </w:r>
      <w:r>
        <w:rPr>
          <w:b/>
          <w:bCs/>
        </w:rPr>
        <w:t xml:space="preserve">E-BE-x</w:t>
      </w:r>
      <w:r>
        <w:t xml:space="preserve">，与前端 PR/Gap 编号可互相引用。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6"/>
        <w:gridCol w:w="4854"/>
      </w:tblGrid>
      <w:tr>
        <w:trPr>
          <w:tblHeader/>
        </w:trPr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文档</w:t>
            </w:r>
          </w:p>
        </w:tc>
        <w:tc>
          <w:tcPr>
            <w:tcW w:type="dxa" w:w="48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回答</w:t>
            </w:r>
          </w:p>
        </w:tc>
      </w:tr>
      <w:tr>
        <w:trPr>
          <w:tblHeader w:val="false"/>
        </w:trPr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① 规格说明书 v1.1</w:t>
            </w:r>
          </w:p>
        </w:tc>
        <w:tc>
          <w:tcPr>
            <w:tcW w:type="dxa" w:w="48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前端现在是什么</w:t>
            </w:r>
          </w:p>
        </w:tc>
      </w:tr>
      <w:tr>
        <w:trPr>
          <w:tblHeader w:val="false"/>
        </w:trPr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② 规划文档 v1.0</w:t>
            </w:r>
          </w:p>
        </w:tc>
        <w:tc>
          <w:tcPr>
            <w:tcW w:type="dxa" w:w="48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前端应该是什么</w:t>
            </w:r>
          </w:p>
        </w:tc>
      </w:tr>
      <w:tr>
        <w:trPr>
          <w:tblHeader w:val="false"/>
        </w:trPr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③ Gap 分析 v1.0</w:t>
            </w:r>
          </w:p>
        </w:tc>
        <w:tc>
          <w:tcPr>
            <w:tcW w:type="dxa" w:w="48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前端差距与版本路线</w:t>
            </w:r>
          </w:p>
        </w:tc>
      </w:tr>
      <w:tr>
        <w:trPr>
          <w:tblHeader w:val="false"/>
        </w:trPr>
        <w:tc>
          <w:tcPr>
            <w:tcW w:type="dxa" w:w="4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④ 本文</w:t>
            </w:r>
          </w:p>
        </w:tc>
        <w:tc>
          <w:tcPr>
            <w:tcW w:type="dxa" w:w="48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后台该不该有、是什么、怎么建</w:t>
            </w:r>
          </w:p>
        </w:tc>
      </w:tr>
    </w:tbl>
    <w:p/>
    <w:p/>
    <w:p>
      <w:pPr>
        <w:pStyle w:val="Heading2"/>
      </w:pPr>
      <w:r>
        <w:t xml:space="preserve">1. 为什么需要后台（从角色痛点反推）</w:t>
      </w:r>
    </w:p>
    <w:p/>
    <w:p>
      <w:r>
        <w:t xml:space="preserve">不是"因为可以加"，而是四类角色各有一件事在纯前端里</w:t>
      </w:r>
      <w:r>
        <w:rPr>
          <w:b/>
          <w:bCs/>
        </w:rPr>
        <w:t xml:space="preserve">结构性做不到</w:t>
      </w:r>
      <w:r>
        <w:t xml:space="preserve">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2259"/>
        <w:gridCol w:w="2743"/>
        <w:gridCol w:w="3552"/>
      </w:tblGrid>
      <w:tr>
        <w:trPr>
          <w:tblHeader/>
        </w:trPr>
        <w:tc>
          <w:tcPr>
            <w:tcW w:type="dxa" w:w="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纯前端做不到的事</w:t>
            </w:r>
          </w:p>
        </w:tc>
        <w:tc>
          <w:tcPr>
            <w:tcW w:type="dxa" w:w="27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根因</w:t>
            </w:r>
          </w:p>
        </w:tc>
        <w:tc>
          <w:tcPr>
            <w:tcW w:type="dxa" w:w="3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后台解法</w:t>
            </w:r>
          </w:p>
        </w:tc>
      </w:tr>
      <w:tr>
        <w:trPr>
          <w:tblHeader w:val="false"/>
        </w:trPr>
        <w:tc>
          <w:tcPr>
            <w:tcW w:type="dxa" w:w="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算法研究者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跨会话积累与对比运行结果</w:t>
            </w:r>
          </w:p>
        </w:tc>
        <w:tc>
          <w:tcPr>
            <w:tcW w:type="dxa" w:w="27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刷新即失，KPI 只活在内存</w:t>
            </w:r>
          </w:p>
        </w:tc>
        <w:tc>
          <w:tcPr>
            <w:tcW w:type="dxa" w:w="3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运行归档 API（PR-BE-2）</w:t>
            </w:r>
          </w:p>
        </w:tc>
      </w:tr>
      <w:tr>
        <w:trPr>
          <w:tblHeader w:val="false"/>
        </w:trPr>
        <w:tc>
          <w:tcPr>
            <w:tcW w:type="dxa" w:w="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算法研究者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扫参：几十组配置跑完排名</w:t>
            </w:r>
          </w:p>
        </w:tc>
        <w:tc>
          <w:tcPr>
            <w:tcW w:type="dxa" w:w="27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浏览器单线程，跑一组要占用界面</w:t>
            </w:r>
          </w:p>
        </w:tc>
        <w:tc>
          <w:tcPr>
            <w:tcW w:type="dxa" w:w="3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服务端并发扫参（PR-BE-4）</w:t>
            </w:r>
          </w:p>
        </w:tc>
      </w:tr>
      <w:tr>
        <w:trPr>
          <w:tblHeader w:val="false"/>
        </w:trPr>
        <w:tc>
          <w:tcPr>
            <w:tcW w:type="dxa" w:w="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集成开发者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接真实电梯遥测</w:t>
            </w:r>
          </w:p>
        </w:tc>
        <w:tc>
          <w:tcPr>
            <w:tcW w:type="dxa" w:w="27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浏览器无法监听 MQTT/设备回调</w:t>
            </w:r>
          </w:p>
        </w:tc>
        <w:tc>
          <w:tcPr>
            <w:tcW w:type="dxa" w:w="3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遥测桥 WebSocket（PR-BE-6）</w:t>
            </w:r>
          </w:p>
        </w:tc>
      </w:tr>
      <w:tr>
        <w:trPr>
          <w:tblHeader w:val="false"/>
        </w:trPr>
        <w:tc>
          <w:tcPr>
            <w:tcW w:type="dxa" w:w="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展厅演示者</w:t>
            </w:r>
          </w:p>
        </w:tc>
        <w:tc>
          <w:tcPr>
            <w:tcW w:type="dxa" w:w="22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把一次漂亮的运行留给同事复现</w:t>
            </w:r>
          </w:p>
        </w:tc>
        <w:tc>
          <w:tcPr>
            <w:tcW w:type="dxa" w:w="27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URL 只能带配置，带不了结果</w:t>
            </w:r>
          </w:p>
        </w:tc>
        <w:tc>
          <w:tcPr>
            <w:tcW w:type="dxa" w:w="3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场景/结果分享短链（PR-BE-5）</w:t>
            </w:r>
          </w:p>
        </w:tc>
      </w:tr>
    </w:tbl>
    <w:p/>
    <w:p/>
    <w:p>
      <w:r>
        <w:rPr>
          <w:b/>
          <w:bCs/>
        </w:rPr>
        <w:t xml:space="preserve">判据</w:t>
      </w:r>
      <w:r>
        <w:t xml:space="preserve">：以上四条都不是"体验更好"，而是"纯前端架构下不可能"。凡是前端能做的（图表、导出 CSV、URL 场景码），</w:t>
      </w:r>
      <w:r>
        <w:rPr>
          <w:b/>
          <w:bCs/>
        </w:rPr>
        <w:t xml:space="preserve">一律不进后台</w:t>
      </w:r>
      <w:r>
        <w:t xml:space="preserve">。</w:t>
      </w:r>
    </w:p>
    <w:p/>
    <w:p>
      <w:pPr>
        <w:pStyle w:val="Heading2"/>
      </w:pPr>
      <w:r>
        <w:t xml:space="preserve">2. 现状基线（服务器实测，2026-07-24）</w:t>
      </w:r>
    </w:p>
    <w:p/>
    <w:p>
      <w:r>
        <w:t xml:space="preserve">以下为 ssh 实测结果，是后续所有部署设计的事实依据：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实测结果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静态站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nginx `root /home/ubuntu/website`，`/elevator-twin/` 为静态 location，scp 单文件发布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已占端口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3001、3100、3300、3400、3500、3721、5555、8080、443、22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可用端口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3600</w:t>
            </w:r>
            <w:r>
              <w:t xml:space="preserve">（本规划选定）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反代范式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`location /cocreate/ → 127.0.0.1:3300`、`/travel/ → 3500`、`/playchess-agent/ → 3721`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前缀冲突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`/api/` </w:t>
            </w:r>
            <w:r>
              <w:rPr>
                <w:b/>
                <w:bCs/>
              </w:rPr>
              <w:t xml:space="preserve">已被 invite-api(3100) 占用</w:t>
            </w:r>
            <w:r>
              <w:t xml:space="preserve"> → 本服务必须用 `/elevator-api/`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进程管理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PM2 v7 常驻（cocreate/playchess-agent/guardcam-relay/invite-api 均在其下）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同类先例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cocreate = Node+PM2:3300；travel = PM2:3500 —— 本服务照此范式</w:t>
            </w:r>
          </w:p>
        </w:tc>
      </w:tr>
    </w:tbl>
    <w:p/>
    <w:p/>
    <w:p>
      <w:pPr>
        <w:pStyle w:val="Heading2"/>
      </w:pPr>
      <w:r>
        <w:t xml:space="preserve">3. 架构设计</w:t>
      </w:r>
    </w:p>
    <w:p/>
    <w:p>
      <w:pPr>
        <w:pStyle w:val="Heading3"/>
      </w:pPr>
      <w:r>
        <w:t xml:space="preserve">3.1 拓扑</w:t>
      </w:r>
    </w:p>
    <w:p/>
    <w:p>
      <w:r>
        <w:t xml:space="preserve">浏览器同时连两处：静态页仍由 nginx 直出（`/elevator-twin/`，scp 发布不变），后台 API 经 nginx 反代到 `127.0.0.1:3600`（`/elevator-api/`）。后台内部三块：HTTP API（归档/场景/扫参提交）、Worker（无头仿真进程池）、WebSocket（遥测桥与扫参进度推送）。存储用单文件 SQLite，随服务进程本地读写。</w:t>
      </w:r>
    </w:p>
    <w:p/>
    <w:p>
      <w:pPr>
        <w:pStyle w:val="Heading3"/>
      </w:pPr>
      <w:r>
        <w:t xml:space="preserve">3.2 技术选型与理由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766"/>
        <w:gridCol w:w="5846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选型</w:t>
            </w:r>
          </w:p>
        </w:tc>
        <w:tc>
          <w:tcPr>
            <w:tcW w:type="dxa" w:w="2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决定</w:t>
            </w:r>
          </w:p>
        </w:tc>
        <w:tc>
          <w:tcPr>
            <w:tcW w:type="dxa" w:w="58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运行时</w:t>
            </w:r>
          </w:p>
        </w:tc>
        <w:tc>
          <w:tcPr>
            <w:tcW w:type="dxa" w:w="2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 20 + Express</w:t>
            </w:r>
          </w:p>
        </w:tc>
        <w:tc>
          <w:tcPr>
            <w:tcW w:type="dxa" w:w="58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与站内 cocreate/invite-api 同栈，运维一致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存储</w:t>
            </w:r>
          </w:p>
        </w:tc>
        <w:tc>
          <w:tcPr>
            <w:tcW w:type="dxa" w:w="2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SQLite（better-sqlite3）</w:t>
            </w:r>
          </w:p>
        </w:tc>
        <w:tc>
          <w:tcPr>
            <w:tcW w:type="dxa" w:w="58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单文件零运维；数据量级为万级运行记录，无需 PG；cocreate 的 Prisma+DB 属过度设计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进程</w:t>
            </w:r>
          </w:p>
        </w:tc>
        <w:tc>
          <w:tcPr>
            <w:tcW w:type="dxa" w:w="2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PM2（name `elevator-api`）</w:t>
            </w:r>
          </w:p>
        </w:tc>
        <w:tc>
          <w:tcPr>
            <w:tcW w:type="dxa" w:w="58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站内既有范式，开机自启与日志一致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仿真核心</w:t>
            </w:r>
          </w:p>
        </w:tc>
        <w:tc>
          <w:tcPr>
            <w:tcW w:type="dxa" w:w="2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抽为 ESM 模块，前后端同源共用</w:t>
            </w:r>
          </w:p>
        </w:tc>
        <w:tc>
          <w:tcPr>
            <w:tcW w:type="dxa" w:w="58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决定性前提</w:t>
            </w:r>
            <w:r>
              <w:t xml:space="preserve">，见 3.3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</w:t>
            </w:r>
          </w:p>
        </w:tc>
        <w:tc>
          <w:tcPr>
            <w:tcW w:type="dxa" w:w="2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ws（原生 WebSocket）</w:t>
            </w:r>
          </w:p>
        </w:tc>
        <w:tc>
          <w:tcPr>
            <w:tcW w:type="dxa" w:w="58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对标 KONE Site Monitoring 的传输分工：WS 走高频状态，REST 走慢档配置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鉴权</w:t>
            </w:r>
          </w:p>
        </w:tc>
        <w:tc>
          <w:tcPr>
            <w:tcW w:type="dxa" w:w="27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无账号；写操作限流 + 体积上限</w:t>
            </w:r>
          </w:p>
        </w:tc>
        <w:tc>
          <w:tcPr>
            <w:tcW w:type="dxa" w:w="58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遵守既定非目标"不做账号体系"</w:t>
            </w:r>
          </w:p>
        </w:tc>
      </w:tr>
    </w:tbl>
    <w:p/>
    <w:p/>
    <w:p>
      <w:pPr>
        <w:pStyle w:val="Heading3"/>
      </w:pPr>
      <w:r>
        <w:t xml:space="preserve">3.3 决定性前提：仿真核心同构抽取（ADR-01/03 兑现）</w:t>
      </w:r>
    </w:p>
    <w:p/>
    <w:p>
      <w:r>
        <w:t xml:space="preserve">后台要跑扫参，就必须能在 Node 里跑仿真。E1 已经把这件事做成了</w:t>
      </w:r>
      <w:r>
        <w:rPr>
          <w:b/>
          <w:bCs/>
        </w:rPr>
        <w:t xml:space="preserve">低成本</w:t>
      </w:r>
      <w:r>
        <w:t xml:space="preserve">：`simTick()` 已是固定 0.02s 量子的纯推进函数、随机源已全部走注入式种子 PRNG、KPI 已全部以 `simClock` 计。剩下的工作只是把物理层（EU/ES/ElevatorAgent/genOD/KPI 聚合）从 index.html 剥离为 `sim-core.mjs`，前端 `import` 它、后端也 `import` 它。</w:t>
      </w:r>
    </w:p>
    <w:p/>
    <w:p>
      <w:r>
        <w:rPr>
          <w:b/>
          <w:bCs/>
        </w:rPr>
        <w:t xml:space="preserve">这一步同时关闭 E1 最后一项待办（PR-P0-1 的 Node runner）与本规划的 PR-BE-3</w:t>
      </w:r>
      <w:r>
        <w:t xml:space="preserve">，是一石二鸟的关键动作，因此排在 E-BE-1。</w:t>
      </w:r>
    </w:p>
    <w:p/>
    <w:p>
      <w:r>
        <w:rPr>
          <w:b/>
          <w:bCs/>
        </w:rPr>
        <w:t xml:space="preserve">发布形态不变</w:t>
      </w:r>
      <w:r>
        <w:t xml:space="preserve">：源码模块化后，前端发布仍产出</w:t>
      </w:r>
      <w:r>
        <w:rPr>
          <w:b/>
          <w:bCs/>
        </w:rPr>
        <w:t xml:space="preserve">单个 HTML</w:t>
      </w:r>
      <w:r>
        <w:t xml:space="preserve">（构建时把 sim-core 内联），scp 单文件流程与 C-1 约束不破。</w:t>
      </w:r>
    </w:p>
    <w:p/>
    <w:p>
      <w:pPr>
        <w:pStyle w:val="Heading3"/>
      </w:pPr>
      <w:r>
        <w:t xml:space="preserve">3.4 数据模型（SQLite）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5"/>
        <w:gridCol w:w="6105"/>
        <w:gridCol w:w="2340"/>
      </w:tblGrid>
      <w:tr>
        <w:trPr>
          <w:tblHeader/>
        </w:trPr>
        <w:tc>
          <w:tcPr>
            <w:tcW w:type="dxa" w:w="9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表</w:t>
            </w:r>
          </w:p>
        </w:tc>
        <w:tc>
          <w:tcPr>
            <w:tcW w:type="dxa" w:w="61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关键字段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9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runs</w:t>
            </w:r>
          </w:p>
        </w:tc>
        <w:tc>
          <w:tcPr>
            <w:tcW w:type="dxa" w:w="61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created_at, ver, seed, hour, floors, elevs, pop, demand, traffic, algo, sim_seconds, kpi_json, note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一次运行的配置+KPI 摘要，是对比的基本单位</w:t>
            </w:r>
          </w:p>
        </w:tc>
      </w:tr>
      <w:tr>
        <w:trPr>
          <w:tblHeader w:val="false"/>
        </w:trPr>
        <w:tc>
          <w:tcPr>
            <w:tcW w:type="dxa" w:w="9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run_pax</w:t>
            </w:r>
          </w:p>
        </w:tc>
        <w:tc>
          <w:tcPr>
            <w:tcW w:type="dxa" w:w="61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run_id, pid, from_f, to_f, spawn_s, wait_s, journey_s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逐乘客账本，可选上传，单次上限 3000 行</w:t>
            </w:r>
          </w:p>
        </w:tc>
      </w:tr>
      <w:tr>
        <w:trPr>
          <w:tblHeader w:val="false"/>
        </w:trPr>
        <w:tc>
          <w:tcPr>
            <w:tcW w:type="dxa" w:w="9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scenarios</w:t>
            </w:r>
          </w:p>
        </w:tc>
        <w:tc>
          <w:tcPr>
            <w:tcW w:type="dxa" w:w="61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created_at, name, cfg_json, hits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命名场景，短链分享的落点</w:t>
            </w:r>
          </w:p>
        </w:tc>
      </w:tr>
      <w:tr>
        <w:trPr>
          <w:tblHeader w:val="false"/>
        </w:trPr>
        <w:tc>
          <w:tcPr>
            <w:tcW w:type="dxa" w:w="9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sweeps</w:t>
            </w:r>
          </w:p>
        </w:tc>
        <w:tc>
          <w:tcPr>
            <w:tcW w:type="dxa" w:w="61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created_at, spec_json, status, progress, result_json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扫参任务与排名结果</w:t>
            </w:r>
          </w:p>
        </w:tc>
      </w:tr>
    </w:tbl>
    <w:p/>
    <w:p/>
    <w:p>
      <w:pPr>
        <w:pStyle w:val="Heading3"/>
      </w:pPr>
      <w:r>
        <w:t xml:space="preserve">3.5 API 契约（草案，详见附录 A）</w:t>
      </w:r>
    </w:p>
    <w:p/>
    <w:p>
      <w:r>
        <w:t xml:space="preserve">前缀统一 `/elevator-api/`。归档 `POST /runs`、`GET /runs`、`GET /runs/:id`；场景 `POST /scenarios`、`GET /scenarios/:id`；扫参 `POST /sweeps`、`GET /sweeps/:id`；遥测 `WS /telemetry`；健康 `GET /health`。</w:t>
      </w:r>
    </w:p>
    <w:p/>
    <w:p>
      <w:pPr>
        <w:pStyle w:val="Heading2"/>
      </w:pPr>
      <w:r>
        <w:t xml:space="preserve">4. 核心设计原则（先于功能）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4450"/>
        <w:gridCol w:w="3150"/>
      </w:tblGrid>
      <w:tr>
        <w:trPr>
          <w:tblHeader/>
        </w:trPr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原则</w:t>
            </w:r>
          </w:p>
        </w:tc>
        <w:tc>
          <w:tcPr>
            <w:tcW w:type="dxa" w:w="4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为什么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P-1 降级可用</w:t>
            </w:r>
          </w:p>
        </w:tc>
        <w:tc>
          <w:tcPr>
            <w:tcW w:type="dxa" w:w="4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后台不可达时，前端全部现有功能照常工作，只隐藏"保存/扫参"入口并提示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本产品最大的优点是"打开就用、零运维"；后台必须是增量，不能变成单点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P-2 无账号</w:t>
            </w:r>
          </w:p>
        </w:tc>
        <w:tc>
          <w:tcPr>
            <w:tcW w:type="dxa" w:w="4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不引入登录；归档用随机 runId 作能力令牌（知道 id 即可读）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遵守既定非目标；降低隐私与运维面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P-3 确定性复算</w:t>
            </w:r>
          </w:p>
        </w:tc>
        <w:tc>
          <w:tcPr>
            <w:tcW w:type="dxa" w:w="4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归档必存 seed + 全配置 + 版本号；任何人凭记录可在前端一键复现该次运行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这是 E1 种子化工作的兑现点，也是"可信"的最终闭环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P-4 慢档 REST / 快档 WS</w:t>
            </w:r>
          </w:p>
        </w:tc>
        <w:tc>
          <w:tcPr>
            <w:tcW w:type="dxa" w:w="4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配置与结果走 REST，高频状态走 WebSocket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对标 KONE 生产 API 的传输分工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P-5 有界与限流</w:t>
            </w:r>
          </w:p>
        </w:tc>
        <w:tc>
          <w:tcPr>
            <w:tcW w:type="dxa" w:w="4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单请求体 ≤1MB、单 IP 写 ≤30/分钟、账本 ≤3000 行、库 ≤500MB 滚动清理</w:t>
            </w:r>
          </w:p>
        </w:tc>
        <w:tc>
          <w:tcPr>
            <w:tcW w:type="dxa" w:w="3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公网无账号服务必须自我保护</w:t>
            </w:r>
          </w:p>
        </w:tc>
      </w:tr>
    </w:tbl>
    <w:p/>
    <w:p/>
    <w:p>
      <w:pPr>
        <w:pStyle w:val="Heading2"/>
      </w:pPr>
      <w:r>
        <w:t xml:space="preserve">5. 需求清单（PR-BE-x）</w:t>
      </w:r>
    </w:p>
    <w:p/>
    <w:p>
      <w:r>
        <w:t xml:space="preserve">优先级 MoSCoW：M=Must、S=Should、C=Could。验收一律破坏性写法。</w:t>
      </w:r>
    </w:p>
    <w:p/>
    <w:p>
      <w:pPr>
        <w:pStyle w:val="Heading3"/>
      </w:pPr>
      <w:r>
        <w:t xml:space="preserve">5.1 E-BE-1 基座（v0.12.0）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4244"/>
        <w:gridCol w:w="3620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42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破坏性验收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</w:t>
            </w:r>
          </w:p>
        </w:tc>
        <w:tc>
          <w:tcPr>
            <w:tcW w:type="dxa" w:w="42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服务基座：Express+SQLite+PM2 上线于 3600，nginx 反代 `/elevator-api/`，`GET /health` 返回版本与库状态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杀掉进程后 PM2 自动拉起且 30s 内 health 恢复 200；重启服务器后自启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</w:t>
            </w:r>
          </w:p>
        </w:tc>
        <w:tc>
          <w:tcPr>
            <w:tcW w:type="dxa" w:w="42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运行归档：前端"保存本次运行"POST 配置+KPI；列表页可看历史与对比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断网状态下点保存：前端提示失败但仿真不中断（P-1）；重复提交同一 runId 不产生重复行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</w:t>
            </w:r>
          </w:p>
        </w:tc>
        <w:tc>
          <w:tcPr>
            <w:tcW w:type="dxa" w:w="42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仿真核心同构抽取 `sim-core.mjs`，Node 端 `node run-scenario.mjs --seed 42` 可跑并输出 KPI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同种子下 Node 输出与浏览器 KPI </w:t>
            </w:r>
            <w:r>
              <w:rPr>
                <w:b/>
                <w:bCs/>
              </w:rPr>
              <w:t xml:space="preserve">逐位相同</w:t>
            </w:r>
            <w:r>
              <w:t xml:space="preserve">；前端发布产物仍为单 HTML 且体积增幅 &lt;15%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PR-BE-9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</w:t>
            </w:r>
          </w:p>
        </w:tc>
        <w:tc>
          <w:tcPr>
            <w:tcW w:type="dxa" w:w="42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生产日志汇：替换 localhost:8766，前端可选上报（默认关闭）</w:t>
            </w:r>
          </w:p>
        </w:tc>
        <w:tc>
          <w:tcPr>
            <w:tcW w:type="dxa" w:w="3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关闭时零网络请求；开启时后台落盘且限流生效</w:t>
            </w:r>
          </w:p>
        </w:tc>
      </w:tr>
    </w:tbl>
    <w:p/>
    <w:p/>
    <w:p>
      <w:pPr>
        <w:pStyle w:val="Heading3"/>
      </w:pPr>
      <w:r>
        <w:t xml:space="preserve">5.2 E-BE-2 扫参（v0.13.0）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3696"/>
        <w:gridCol w:w="4168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36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4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破坏性验收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</w:t>
            </w:r>
          </w:p>
        </w:tc>
        <w:tc>
          <w:tcPr>
            <w:tcW w:type="dxa" w:w="36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无头扫参：提交参数网格（梯数×速度×算法×需求），服务端并发跑，返回按 P95/AWT 排名</w:t>
            </w:r>
          </w:p>
        </w:tc>
        <w:tc>
          <w:tcPr>
            <w:tcW w:type="dxa" w:w="4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提交 24 组×10min 仿真，5 分钟内完成且进度可查；中途杀 worker，任务标记失败而非静默丢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</w:t>
            </w:r>
          </w:p>
        </w:tc>
        <w:tc>
          <w:tcPr>
            <w:tcW w:type="dxa" w:w="36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扫参进度 WebSocket 推送；断线重连续看</w:t>
            </w:r>
          </w:p>
        </w:tc>
        <w:tc>
          <w:tcPr>
            <w:tcW w:type="dxa" w:w="4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断网 30s 后重连，进度不回退、不重复计数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36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A/B 报告导出：扫参结果一键 CSV/图表</w:t>
            </w:r>
          </w:p>
        </w:tc>
        <w:tc>
          <w:tcPr>
            <w:tcW w:type="dxa" w:w="4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导出重算排名与页面一致</w:t>
            </w:r>
          </w:p>
        </w:tc>
      </w:tr>
    </w:tbl>
    <w:p/>
    <w:p/>
    <w:p>
      <w:pPr>
        <w:pStyle w:val="Heading3"/>
      </w:pPr>
      <w:r>
        <w:t xml:space="preserve">5.3 E-BE-3 遥测桥（v0.14.0）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4410"/>
        <w:gridCol w:w="3454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44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34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破坏性验收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</w:t>
            </w:r>
          </w:p>
        </w:tc>
        <w:tc>
          <w:tcPr>
            <w:tcW w:type="dxa" w:w="44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WebSocket 遥测桥：外部推 `{carId,floor,dir,doorPct}`，前端 ext 模式订阅渲染</w:t>
            </w:r>
          </w:p>
        </w:tc>
        <w:tc>
          <w:tcPr>
            <w:tcW w:type="dxa" w:w="34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10Hz 推流下前端延迟 &lt;200ms；停推 10s 前端置灰（复用 PR-P2-6 心跳）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PR-BE-10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44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多端同看：同一房间号多浏览器看同一数据流</w:t>
            </w:r>
          </w:p>
        </w:tc>
        <w:tc>
          <w:tcPr>
            <w:tcW w:type="dxa" w:w="34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两标签页数据一致，晚加入者立即获得最后已知状态</w:t>
            </w:r>
          </w:p>
        </w:tc>
      </w:tr>
    </w:tbl>
    <w:p/>
    <w:p/>
    <w:p>
      <w:pPr>
        <w:pStyle w:val="Heading3"/>
      </w:pPr>
      <w:r>
        <w:t xml:space="preserve">5.4 E-BE-4 场景库（v0.15.0）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3805"/>
        <w:gridCol w:w="4059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3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4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破坏性验收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</w:t>
            </w:r>
          </w:p>
        </w:tc>
        <w:tc>
          <w:tcPr>
            <w:tcW w:type="dxa" w:w="38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场景库与短链：命名保存配置，`/elevator-twin/?s=&lt;id&gt;` 打开即还原</w:t>
            </w:r>
          </w:p>
        </w:tc>
        <w:tc>
          <w:tcPr>
            <w:tcW w:type="dxa" w:w="4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换浏览器打开短链，楼层/梯数/算法/客流/种子全部还原，且复跑 KPI 与原记录一致（P-3）</w:t>
            </w:r>
          </w:p>
        </w:tc>
      </w:tr>
    </w:tbl>
    <w:p/>
    <w:p/>
    <w:p>
      <w:pPr>
        <w:pStyle w:val="Heading2"/>
      </w:pPr>
      <w:r>
        <w:t xml:space="preserve">6. 阶段路线与版本映射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2"/>
        <w:gridCol w:w="936"/>
        <w:gridCol w:w="1337"/>
        <w:gridCol w:w="1738"/>
        <w:gridCol w:w="4547"/>
      </w:tblGrid>
      <w:tr>
        <w:trPr>
          <w:tblHeader/>
        </w:trPr>
        <w:tc>
          <w:tcPr>
            <w:tcW w:type="dxa" w:w="8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主题</w:t>
            </w:r>
          </w:p>
        </w:tc>
        <w:tc>
          <w:tcPr>
            <w:tcW w:type="dxa" w:w="1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入口条件</w:t>
            </w:r>
          </w:p>
        </w:tc>
        <w:tc>
          <w:tcPr>
            <w:tcW w:type="dxa" w:w="45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</w:t>
            </w:r>
          </w:p>
        </w:tc>
      </w:tr>
      <w:tr>
        <w:trPr>
          <w:tblHeader w:val="false"/>
        </w:trPr>
        <w:tc>
          <w:tcPr>
            <w:tcW w:type="dxa" w:w="8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E-BE-1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v0.12.0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基座+归档+核心抽取</w:t>
            </w:r>
          </w:p>
        </w:tc>
        <w:tc>
          <w:tcPr>
            <w:tcW w:type="dxa" w:w="1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 E2 完成</w:t>
            </w:r>
          </w:p>
        </w:tc>
        <w:tc>
          <w:tcPr>
            <w:tcW w:type="dxa" w:w="45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PR-BE-1/2/3 验收全过；杀后台前端功能不减（P-1 实测）</w:t>
            </w:r>
          </w:p>
        </w:tc>
      </w:tr>
      <w:tr>
        <w:trPr>
          <w:tblHeader w:val="false"/>
        </w:trPr>
        <w:tc>
          <w:tcPr>
            <w:tcW w:type="dxa" w:w="8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E-BE-2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v0.13.0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无头扫参</w:t>
            </w:r>
          </w:p>
        </w:tc>
        <w:tc>
          <w:tcPr>
            <w:tcW w:type="dxa" w:w="1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依赖 PR-BE-3</w:t>
            </w:r>
          </w:p>
        </w:tc>
        <w:tc>
          <w:tcPr>
            <w:tcW w:type="dxa" w:w="45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 组扫参 5 分钟出排名；worker 崩溃可见</w:t>
            </w:r>
          </w:p>
        </w:tc>
      </w:tr>
      <w:tr>
        <w:trPr>
          <w:tblHeader w:val="false"/>
        </w:trPr>
        <w:tc>
          <w:tcPr>
            <w:tcW w:type="dxa" w:w="8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E-BE-3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v0.14.0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遥测桥</w:t>
            </w:r>
          </w:p>
        </w:tc>
        <w:tc>
          <w:tcPr>
            <w:tcW w:type="dxa" w:w="1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依赖 PR-P2-6 心跳</w:t>
            </w:r>
          </w:p>
        </w:tc>
        <w:tc>
          <w:tcPr>
            <w:tcW w:type="dxa" w:w="45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10Hz 推流延迟达标；断流置灰</w:t>
            </w:r>
          </w:p>
        </w:tc>
      </w:tr>
      <w:tr>
        <w:trPr>
          <w:tblHeader w:val="false"/>
        </w:trPr>
        <w:tc>
          <w:tcPr>
            <w:tcW w:type="dxa" w:w="8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E-BE-4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v0.15.0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场景库短链</w:t>
            </w:r>
          </w:p>
        </w:tc>
        <w:tc>
          <w:tcPr>
            <w:tcW w:type="dxa" w:w="17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依赖 PR-BE-2</w:t>
            </w:r>
          </w:p>
        </w:tc>
        <w:tc>
          <w:tcPr>
            <w:tcW w:type="dxa" w:w="45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跨浏览器短链还原+复算一致</w:t>
            </w:r>
          </w:p>
        </w:tc>
      </w:tr>
    </w:tbl>
    <w:p/>
    <w:p/>
    <w:p>
      <w:r>
        <w:rPr>
          <w:b/>
          <w:bCs/>
        </w:rPr>
        <w:t xml:space="preserve">顺序理由</w:t>
      </w:r>
      <w:r>
        <w:t xml:space="preserve">：PR-BE-3（核心抽取）是扫参的硬前提，且顺带关闭 E1 遗留项，因此必须排在最前；遥测桥依赖前端心跳降级（PR-P2-6），故置于 E-BE-3。</w:t>
      </w:r>
    </w:p>
    <w:p/>
    <w:p>
      <w:pPr>
        <w:pStyle w:val="Heading2"/>
      </w:pPr>
      <w:r>
        <w:t xml:space="preserve">7. 风险与取舍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1906"/>
        <w:gridCol w:w="5201"/>
      </w:tblGrid>
      <w:tr>
        <w:trPr>
          <w:tblHeader/>
        </w:trPr>
        <w:tc>
          <w:tcPr>
            <w:tcW w:type="dxa" w:w="2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风险 / 取舍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52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缓解</w:t>
            </w:r>
          </w:p>
        </w:tc>
      </w:tr>
      <w:tr>
        <w:trPr>
          <w:tblHeader w:val="false"/>
        </w:trPr>
        <w:tc>
          <w:tcPr>
            <w:tcW w:type="dxa" w:w="2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引入后台即放弃"零运维"最大优点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多一个会挂的东西、多一份维护</w:t>
            </w:r>
          </w:p>
        </w:tc>
        <w:tc>
          <w:tcPr>
            <w:tcW w:type="dxa" w:w="52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P-1 降级可用是硬约束：后台定位为"增量能力"，前端永不依赖它启动</w:t>
            </w:r>
          </w:p>
        </w:tc>
      </w:tr>
      <w:tr>
        <w:trPr>
          <w:tblHeader w:val="false"/>
        </w:trPr>
        <w:tc>
          <w:tcPr>
            <w:tcW w:type="dxa" w:w="2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单文件约束 C-1 与模块化冲突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发布流程可能变复杂</w:t>
            </w:r>
          </w:p>
        </w:tc>
        <w:tc>
          <w:tcPr>
            <w:tcW w:type="dxa" w:w="52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源码模块化、产物仍单 HTML（构建内联），scp 流程不变；构建脚本纳入发布清单</w:t>
            </w:r>
          </w:p>
        </w:tc>
      </w:tr>
      <w:tr>
        <w:trPr>
          <w:tblHeader w:val="false"/>
        </w:trPr>
        <w:tc>
          <w:tcPr>
            <w:tcW w:type="dxa" w:w="2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`/api/` 前缀已被 invite-api 占用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直接用会 404 或串号</w:t>
            </w:r>
          </w:p>
        </w:tc>
        <w:tc>
          <w:tcPr>
            <w:tcW w:type="dxa" w:w="52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已定为 `/elevator-api/`，nginx 配置需人工核对不覆盖既有块</w:t>
            </w:r>
          </w:p>
        </w:tc>
      </w:tr>
      <w:tr>
        <w:trPr>
          <w:tblHeader w:val="false"/>
        </w:trPr>
        <w:tc>
          <w:tcPr>
            <w:tcW w:type="dxa" w:w="2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公网无账号写接口被滥用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刷库、占盘</w:t>
            </w:r>
          </w:p>
        </w:tc>
        <w:tc>
          <w:tcPr>
            <w:tcW w:type="dxa" w:w="52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P-5 限流+体积上限+滚动清理；只存摘要，原始日志默认不收</w:t>
            </w:r>
          </w:p>
        </w:tc>
      </w:tr>
      <w:tr>
        <w:trPr>
          <w:tblHeader w:val="false"/>
        </w:trPr>
        <w:tc>
          <w:tcPr>
            <w:tcW w:type="dxa" w:w="2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扫参吃满 CPU 影响同机其他服务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cocreate/invite-api 变慢</w:t>
            </w:r>
          </w:p>
        </w:tc>
        <w:tc>
          <w:tcPr>
            <w:tcW w:type="dxa" w:w="52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worker 池上限 = 核数-1，nice 降优先级，任务排队而非并发无限</w:t>
            </w:r>
          </w:p>
        </w:tc>
      </w:tr>
      <w:tr>
        <w:trPr>
          <w:tblHeader w:val="false"/>
        </w:trPr>
        <w:tc>
          <w:tcPr>
            <w:tcW w:type="dxa" w:w="2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 并发写瓶颈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高频写入阻塞</w:t>
            </w:r>
          </w:p>
        </w:tc>
        <w:tc>
          <w:tcPr>
            <w:tcW w:type="dxa" w:w="52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 模式；写操作是低频人工动作，非热路径</w:t>
            </w:r>
          </w:p>
        </w:tc>
      </w:tr>
      <w:tr>
        <w:trPr>
          <w:tblHeader w:val="false"/>
        </w:trPr>
        <w:tc>
          <w:tcPr>
            <w:tcW w:type="dxa" w:w="22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nginx 改配置属高风险操作</w:t>
            </w:r>
          </w:p>
        </w:tc>
        <w:tc>
          <w:tcPr>
            <w:tcW w:type="dxa" w:w="1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改错全站 502</w:t>
            </w:r>
          </w:p>
        </w:tc>
        <w:tc>
          <w:tcPr>
            <w:tcW w:type="dxa" w:w="52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改前备份、`nginx -t` 校验、仅新增 location 不动既有；变更走 [[feedback_deploy_gateway]] 同等谨慎度</w:t>
            </w:r>
          </w:p>
        </w:tc>
      </w:tr>
    </w:tbl>
    <w:p/>
    <w:p/>
    <w:p>
      <w:pPr>
        <w:pStyle w:val="Heading2"/>
      </w:pPr>
      <w:r>
        <w:t xml:space="preserve">8. 与前端 Gap 的映射</w:t>
      </w:r>
    </w:p>
    <w:p/>
    <w:p>
      <w:r>
        <w:t xml:space="preserve">本规划落地后可关闭的前端 Gap（引自《Gap 分析 v1.0》）：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2"/>
        <w:gridCol w:w="748"/>
        <w:gridCol w:w="5350"/>
      </w:tblGrid>
      <w:tr>
        <w:trPr>
          <w:tblHeader/>
        </w:trPr>
        <w:tc>
          <w:tcPr>
            <w:tcW w:type="dxa" w:w="32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前端 Gap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5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由哪条后台需求关闭</w:t>
            </w:r>
          </w:p>
        </w:tc>
      </w:tr>
      <w:tr>
        <w:trPr>
          <w:tblHeader w:val="false"/>
        </w:trPr>
        <w:tc>
          <w:tcPr>
            <w:tcW w:type="dxa" w:w="32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G-TWIN-2 无回放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L3</w:t>
            </w:r>
          </w:p>
        </w:tc>
        <w:tc>
          <w:tcPr>
            <w:tcW w:type="dxa" w:w="5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PR-BE-2 归档 + 前端回放（PR-P2-7）联合</w:t>
            </w:r>
          </w:p>
        </w:tc>
      </w:tr>
      <w:tr>
        <w:trPr>
          <w:tblHeader w:val="false"/>
        </w:trPr>
        <w:tc>
          <w:tcPr>
            <w:tcW w:type="dxa" w:w="32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G-TWIN-3 无遥测传输适配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5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PR-BE-6</w:t>
            </w:r>
          </w:p>
        </w:tc>
      </w:tr>
      <w:tr>
        <w:trPr>
          <w:tblHeader w:val="false"/>
        </w:trPr>
        <w:tc>
          <w:tcPr>
            <w:tcW w:type="dxa" w:w="32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G-TWIN-5 场景不可分享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L4</w:t>
            </w:r>
          </w:p>
        </w:tc>
        <w:tc>
          <w:tcPr>
            <w:tcW w:type="dxa" w:w="5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PR-BE-5</w:t>
            </w:r>
          </w:p>
        </w:tc>
      </w:tr>
      <w:tr>
        <w:trPr>
          <w:tblHeader w:val="false"/>
        </w:trPr>
        <w:tc>
          <w:tcPr>
            <w:tcW w:type="dxa" w:w="32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G-ENG-4 单文件超维护阈值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L5</w:t>
            </w:r>
          </w:p>
        </w:tc>
        <w:tc>
          <w:tcPr>
            <w:tcW w:type="dxa" w:w="5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PR-BE-3 核心抽取</w:t>
            </w:r>
          </w:p>
        </w:tc>
      </w:tr>
      <w:tr>
        <w:trPr>
          <w:tblHeader w:val="false"/>
        </w:trPr>
        <w:tc>
          <w:tcPr>
            <w:tcW w:type="dxa" w:w="32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E1 遗留 Node runner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PR-BE-3</w:t>
            </w:r>
          </w:p>
        </w:tc>
      </w:tr>
    </w:tbl>
    <w:p/>
    <w:p/>
    <w:p>
      <w:pPr>
        <w:pStyle w:val="Heading2"/>
      </w:pPr>
      <w:r>
        <w:t xml:space="preserve">9. 非目标（显式不做）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5"/>
        <w:gridCol w:w="6405"/>
      </w:tblGrid>
      <w:tr>
        <w:trPr>
          <w:tblHeader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不做</w:t>
            </w:r>
          </w:p>
        </w:tc>
        <w:tc>
          <w:tcPr>
            <w:tcW w:type="dxa" w:w="64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账号体系、登录、权限</w:t>
            </w:r>
          </w:p>
        </w:tc>
        <w:tc>
          <w:tcPr>
            <w:tcW w:type="dxa" w:w="64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既定非目标；能力令牌足够，避免隐私与合规面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把仿真整体搬到服务端渲染</w:t>
            </w:r>
          </w:p>
        </w:tc>
        <w:tc>
          <w:tcPr>
            <w:tcW w:type="dxa" w:w="64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前端跑仿真是本产品的形态优势，后台只做前端做不到的事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多租户/组织空间</w:t>
            </w:r>
          </w:p>
        </w:tc>
        <w:tc>
          <w:tcPr>
            <w:tcW w:type="dxa" w:w="64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单人作品站，无此场景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替换现有静态发布链路</w:t>
            </w:r>
          </w:p>
        </w:tc>
        <w:tc>
          <w:tcPr>
            <w:tcW w:type="dxa" w:w="640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scp 单文件仍是主发布路径，后台独立发布</w:t>
            </w:r>
          </w:p>
        </w:tc>
      </w:tr>
    </w:tbl>
    <w:p/>
    <w:p/>
    <w:p>
      <w:pPr>
        <w:pStyle w:val="Heading2"/>
      </w:pPr>
      <w:r>
        <w:t xml:space="preserve">附录 A API 契约草案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8"/>
        <w:gridCol w:w="1940"/>
        <w:gridCol w:w="3882"/>
      </w:tblGrid>
      <w:tr>
        <w:trPr>
          <w:tblHeader/>
        </w:trPr>
        <w:tc>
          <w:tcPr>
            <w:tcW w:type="dxa" w:w="3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方法 路径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请求</w:t>
            </w:r>
          </w:p>
        </w:tc>
        <w:tc>
          <w:tcPr>
            <w:tcW w:type="dxa" w:w="38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响应</w:t>
            </w:r>
          </w:p>
        </w:tc>
      </w:tr>
      <w:tr>
        <w:trPr>
          <w:tblHeader w:val="false"/>
        </w:trPr>
        <w:tc>
          <w:tcPr>
            <w:tcW w:type="dxa" w:w="3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/elevator-api/health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8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取 ok / degraded、ver、db_size、uptime</w:t>
            </w:r>
          </w:p>
        </w:tc>
      </w:tr>
      <w:tr>
        <w:trPr>
          <w:tblHeader w:val="false"/>
        </w:trPr>
        <w:tc>
          <w:tcPr>
            <w:tcW w:type="dxa" w:w="3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/elevator-api/runs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cfg、kpi、可选 pax 账本</w:t>
            </w:r>
          </w:p>
        </w:tc>
        <w:tc>
          <w:tcPr>
            <w:tcW w:type="dxa" w:w="38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runId（能力令牌）</w:t>
            </w:r>
          </w:p>
        </w:tc>
      </w:tr>
      <w:tr>
        <w:trPr>
          <w:tblHeader w:val="false"/>
        </w:trPr>
        <w:tc>
          <w:tcPr>
            <w:tcW w:type="dxa" w:w="3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/elevator-api/runs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分页与筛选参数</w:t>
            </w:r>
          </w:p>
        </w:tc>
        <w:tc>
          <w:tcPr>
            <w:tcW w:type="dxa" w:w="38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运行摘要列表</w:t>
            </w:r>
          </w:p>
        </w:tc>
      </w:tr>
      <w:tr>
        <w:trPr>
          <w:tblHeader w:val="false"/>
        </w:trPr>
        <w:tc>
          <w:tcPr>
            <w:tcW w:type="dxa" w:w="3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/elevator-api/runs/:id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8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单次运行完整记录</w:t>
            </w:r>
          </w:p>
        </w:tc>
      </w:tr>
      <w:tr>
        <w:trPr>
          <w:tblHeader w:val="false"/>
        </w:trPr>
        <w:tc>
          <w:tcPr>
            <w:tcW w:type="dxa" w:w="3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/elevator-api/scenarios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name、cfg</w:t>
            </w:r>
          </w:p>
        </w:tc>
        <w:tc>
          <w:tcPr>
            <w:tcW w:type="dxa" w:w="38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scenarioId（短链用）</w:t>
            </w:r>
          </w:p>
        </w:tc>
      </w:tr>
      <w:tr>
        <w:trPr>
          <w:tblHeader w:val="false"/>
        </w:trPr>
        <w:tc>
          <w:tcPr>
            <w:tcW w:type="dxa" w:w="3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/elevator-api/scenarios/:id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8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cfg</w:t>
            </w:r>
          </w:p>
        </w:tc>
      </w:tr>
      <w:tr>
        <w:trPr>
          <w:tblHeader w:val="false"/>
        </w:trPr>
        <w:tc>
          <w:tcPr>
            <w:tcW w:type="dxa" w:w="3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/elevator-api/sweeps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参数网格 spec</w:t>
            </w:r>
          </w:p>
        </w:tc>
        <w:tc>
          <w:tcPr>
            <w:tcW w:type="dxa" w:w="38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sweepId</w:t>
            </w:r>
          </w:p>
        </w:tc>
      </w:tr>
      <w:tr>
        <w:trPr>
          <w:tblHeader w:val="false"/>
        </w:trPr>
        <w:tc>
          <w:tcPr>
            <w:tcW w:type="dxa" w:w="3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/elevator-api/sweeps/:id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8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status、progress、排名结果</w:t>
            </w:r>
          </w:p>
        </w:tc>
      </w:tr>
      <w:tr>
        <w:trPr>
          <w:tblHeader w:val="false"/>
        </w:trPr>
        <w:tc>
          <w:tcPr>
            <w:tcW w:type="dxa" w:w="35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 /elevator-api/telemetry</w:t>
            </w:r>
          </w:p>
        </w:tc>
        <w:tc>
          <w:tcPr>
            <w:tcW w:type="dxa" w:w="1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订阅或推送帧</w:t>
            </w:r>
          </w:p>
        </w:tc>
        <w:tc>
          <w:tcPr>
            <w:tcW w:type="dxa" w:w="38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状态帧流</w:t>
            </w:r>
          </w:p>
        </w:tc>
      </w:tr>
    </w:tbl>
    <w:p/>
    <w:p/>
    <w:p>
      <w:pPr>
        <w:pStyle w:val="Heading2"/>
      </w:pPr>
      <w:r>
        <w:t xml:space="preserve">附录 B 部署清单（实测命令模板）</w:t>
      </w:r>
    </w:p>
    <w:p/>
    <w:p>
      <w:pPr>
        <w:pStyle w:val="ListParagraph"/>
        <w:numPr>
          <w:ilvl w:val="0"/>
          <w:numId w:val="2"/>
        </w:numPr>
      </w:pPr>
      <w:r>
        <w:t xml:space="preserve">目录 `/home/ubuntu/elevator-api/`，`npm i express better-sqlite3 ws`</w:t>
      </w:r>
    </w:p>
    <w:p>
      <w:pPr>
        <w:pStyle w:val="ListParagraph"/>
        <w:numPr>
          <w:ilvl w:val="0"/>
          <w:numId w:val="2"/>
        </w:numPr>
      </w:pPr>
      <w:r>
        <w:t xml:space="preserve">PM2 启动：`pm2 start server.js --name elevator-api` 后 `pm2 save`</w:t>
      </w:r>
    </w:p>
    <w:p>
      <w:pPr>
        <w:pStyle w:val="ListParagraph"/>
        <w:numPr>
          <w:ilvl w:val="0"/>
          <w:numId w:val="2"/>
        </w:numPr>
      </w:pPr>
      <w:r>
        <w:t xml:space="preserve">nginx：备份 `battleai` 配置 → 新增 `location /elevator-api/ { proxy_pass http://127.0.0.1:3600/; }`（含 WS 需 `proxy_set_header Upgrade`）→ `sudo nginx -t` → `reload`</w:t>
      </w:r>
    </w:p>
    <w:p>
      <w:pPr>
        <w:pStyle w:val="ListParagraph"/>
        <w:numPr>
          <w:ilvl w:val="0"/>
          <w:numId w:val="2"/>
        </w:numPr>
      </w:pPr>
      <w:r>
        <w:t xml:space="preserve">验证：`curl https://opcstudio.cc/elevator-api/health` 返回 200 且 ver 与部署一致</w:t>
      </w:r>
    </w:p>
    <w:p>
      <w:pPr>
        <w:pStyle w:val="ListParagraph"/>
        <w:numPr>
          <w:ilvl w:val="0"/>
          <w:numId w:val="2"/>
        </w:numPr>
      </w:pPr>
      <w:r>
        <w:t xml:space="preserve">回滚：`pm2 stop elevator-api` + 恢复 nginx 备份 —— 前端应仍完全可用（P-1 回归项）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2026-07-31T20:33:31.421Z</dcterms:created>
  <dcterms:modified xsi:type="dcterms:W3CDTF">2026-07-31T20:33:31.421Z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