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旅客旅程学习模拟器 Gap 分析与演进规划文档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类型：Gap 分析与演进规划 · 版本 v1.0（2026-08-04）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现状基线：Web v0.10 / 桌面 v0.5.0 · 目标基线：《需求规划文档 v1.0》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一句话：把「现在是什么」与「应该是什么」逐条对齐，产出带证据的差距清单与绑定版本号的演进路径。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文档定位</w:t>
      </w:r>
    </w:p>
    <w:p/>
    <w:p>
      <w:r>
        <w:t xml:space="preserve">三部曲第三份。输入 = 《需求规格说明书 v1.0》（FR/NFR/KI）+《需求规划文档 v1.0》（PR）+ 一轮针对性代码核实（附录 B，13 项）。输出 = Gap 清单、优先级矩阵、版本化演进路线、三向追溯矩阵。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3"/>
        <w:gridCol w:w="3321"/>
        <w:gridCol w:w="3926"/>
      </w:tblGrid>
      <w:tr>
        <w:trPr>
          <w:tblHeader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文档</w:t>
            </w:r>
          </w:p>
        </w:tc>
        <w:tc>
          <w:tcPr>
            <w:tcW w:type="dxa" w:w="3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回答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 规格说明书</w:t>
            </w:r>
          </w:p>
        </w:tc>
        <w:tc>
          <w:tcPr>
            <w:tcW w:type="dxa" w:w="3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NFR / KI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② 规划文档</w:t>
            </w:r>
          </w:p>
        </w:tc>
        <w:tc>
          <w:tcPr>
            <w:tcW w:type="dxa" w:w="3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PR-Px-y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③ 本文</w:t>
            </w:r>
          </w:p>
        </w:tc>
        <w:tc>
          <w:tcPr>
            <w:tcW w:type="dxa" w:w="33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差距在哪、按什么次序补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G-域-x</w:t>
            </w:r>
          </w:p>
        </w:tc>
      </w:tr>
    </w:tbl>
    <w:p/>
    <w:p/>
    <w:p>
      <w:r>
        <w:t xml:space="preserve">本文</w:t>
      </w:r>
      <w:r>
        <w:rPr>
          <w:b/>
          <w:bCs/>
        </w:rPr>
        <w:t xml:space="preserve">不重复方案细节</w:t>
      </w:r>
      <w:r>
        <w:t xml:space="preserve">（方案见规划 §9），只做对齐、分级、排期与验收。</w:t>
      </w:r>
    </w:p>
    <w:p/>
    <w:p>
      <w:pPr>
        <w:pStyle w:val="Heading2"/>
      </w:pPr>
      <w:r>
        <w:t xml:space="preserve">1. 分析方法</w:t>
      </w:r>
    </w:p>
    <w:p/>
    <w:p>
      <w:r>
        <w:rPr>
          <w:b/>
          <w:bCs/>
        </w:rPr>
        <w:t xml:space="preserve">Gap = 目标能力（规划 PR）− 现状能力（规格 FR + 代码事实）。</w:t>
      </w:r>
    </w:p>
    <w:p/>
    <w:p>
      <w:r>
        <w:t xml:space="preserve">五元组：每条 Gap = 现状（带证据）/ 目标（引 PR）/ 差距陈述 / 级别 / 关闭验收（破坏性）。</w:t>
      </w:r>
    </w:p>
    <w:p/>
    <w:p>
      <w:r>
        <w:rPr>
          <w:b/>
          <w:bCs/>
        </w:rPr>
        <w:t xml:space="preserve">关闭纪律：Gap 只在其破坏性验收通过后关闭，代码合入不算。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4681"/>
        <w:gridCol w:w="2632"/>
      </w:tblGrid>
      <w:tr>
        <w:trPr>
          <w:tblHeader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46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2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判据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 品类硬伤</w:t>
            </w:r>
          </w:p>
        </w:tc>
        <w:tc>
          <w:tcPr>
            <w:tcW w:type="dxa" w:w="46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决定「叫不叫得上可部署教学软件」</w:t>
            </w:r>
          </w:p>
        </w:tc>
        <w:tc>
          <w:tcPr>
            <w:tcW w:type="dxa" w:w="2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品类核心承诺不成立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 任务阻断</w:t>
            </w:r>
          </w:p>
        </w:tc>
        <w:tc>
          <w:tcPr>
            <w:tcW w:type="dxa" w:w="46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核心任务走不通</w:t>
            </w:r>
          </w:p>
        </w:tc>
        <w:tc>
          <w:tcPr>
            <w:tcW w:type="dxa" w:w="2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任务成功条件缺前提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 健壮性</w:t>
            </w:r>
          </w:p>
        </w:tc>
        <w:tc>
          <w:tcPr>
            <w:tcW w:type="dxa" w:w="46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 / 恢复不了</w:t>
            </w:r>
          </w:p>
        </w:tc>
        <w:tc>
          <w:tcPr>
            <w:tcW w:type="dxa" w:w="2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失效不可见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 体验</w:t>
            </w:r>
          </w:p>
        </w:tc>
        <w:tc>
          <w:tcPr>
            <w:tcW w:type="dxa" w:w="46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可用但别扭</w:t>
            </w:r>
          </w:p>
        </w:tc>
        <w:tc>
          <w:tcPr>
            <w:tcW w:type="dxa" w:w="2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有绕行路径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 工程债</w:t>
            </w:r>
          </w:p>
        </w:tc>
        <w:tc>
          <w:tcPr>
            <w:tcW w:type="dxa" w:w="46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用户不可见，拖慢演进</w:t>
            </w:r>
          </w:p>
        </w:tc>
        <w:tc>
          <w:tcPr>
            <w:tcW w:type="dxa" w:w="2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返工率 / 不可测</w:t>
            </w:r>
          </w:p>
        </w:tc>
      </w:tr>
    </w:tbl>
    <w:p/>
    <w:p/>
    <w:p>
      <w:r>
        <w:t xml:space="preserve">域划分：G-RUN 运行可用性 / G-LRN 教学能力 / G-DIST 分发与版本 / G-A11Y 可访问性 / G-ENG 工程质量。</w:t>
      </w:r>
    </w:p>
    <w:p/>
    <w:p>
      <w:pPr>
        <w:pStyle w:val="Heading2"/>
      </w:pPr>
      <w:r>
        <w:t xml:space="preserve">2. 现状能力基线</w:t>
      </w:r>
    </w:p>
    <w:p/>
    <w:p>
      <w:pPr>
        <w:pStyle w:val="Heading3"/>
      </w:pPr>
      <w:r>
        <w:t xml:space="preserve">2.1 已达标应保持的能力</w:t>
      </w:r>
    </w:p>
    <w:p/>
    <w:p>
      <w:r>
        <w:t xml:space="preserve">先记资产再谈差距。以下能力已达成且部分优于同类，演进中不得回退：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5463"/>
        <w:gridCol w:w="3149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5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依据</w:t>
            </w:r>
          </w:p>
        </w:tc>
        <w:tc>
          <w:tcPr>
            <w:tcW w:type="dxa" w:w="3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教学内容深度</w:t>
            </w:r>
          </w:p>
        </w:tc>
        <w:tc>
          <w:tcPr>
            <w:tcW w:type="dxa" w:w="5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FR-3.1/3.2/3.3：99 系统 + 21 报文 + 53 术语（344 别名）+ 8 域 + 97 全景节点</w:t>
            </w:r>
          </w:p>
        </w:tc>
        <w:tc>
          <w:tcPr>
            <w:tcW w:type="dxa" w:w="3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优于行规</w:t>
            </w:r>
            <w:r>
              <w:t xml:space="preserve">：同类教学 Demo 罕见做到系统级厂商/部署/ICT 量级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 落地视角</w:t>
            </w:r>
          </w:p>
        </w:tc>
        <w:tc>
          <w:tcPr>
            <w:tcW w:type="dxa" w:w="5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FR-3.7/3.8：22 系统专属测算，统一以年旅客 500 万人次为单位</w:t>
            </w:r>
          </w:p>
        </w:tc>
        <w:tc>
          <w:tcPr>
            <w:tcW w:type="dxa" w:w="3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优于行规</w:t>
            </w:r>
            <w:r>
              <w:t xml:space="preserve">：可直接支撑方案写作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分支遍历完整</w:t>
            </w:r>
          </w:p>
        </w:tc>
        <w:tc>
          <w:tcPr>
            <w:tcW w:type="dxa" w:w="5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FR-1.2：10 步全部有分支共 28 条，国内/国际场景分别成立</w:t>
            </w:r>
          </w:p>
        </w:tc>
        <w:tc>
          <w:tcPr>
            <w:tcW w:type="dxa" w:w="3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教学对比价值的来源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双语全覆盖</w:t>
            </w:r>
          </w:p>
        </w:tc>
        <w:tc>
          <w:tcPr>
            <w:tcW w:type="dxa" w:w="5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FR-6：含 3D 标注牌与下载页；EN 无 CJK 残留</w:t>
            </w:r>
          </w:p>
        </w:tc>
        <w:tc>
          <w:tcPr>
            <w:tcW w:type="dxa" w:w="3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站点铁律，已达标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浮窗系统成熟度</w:t>
            </w:r>
          </w:p>
        </w:tc>
        <w:tc>
          <w:tcPr>
            <w:tcW w:type="dxa" w:w="5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FR-4：拖动/最小化/关闭/缩放/置顶/复位 + actor 配色 + 背景半透明</w:t>
            </w:r>
          </w:p>
        </w:tc>
        <w:tc>
          <w:tcPr>
            <w:tcW w:type="dxa" w:w="3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三档零重叠有量化验收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离线桌面分发</w:t>
            </w:r>
          </w:p>
        </w:tc>
        <w:tc>
          <w:tcPr>
            <w:tcW w:type="dxa" w:w="5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FR-7：完全离线、三平台产物、SHA-256 下载页</w:t>
            </w:r>
          </w:p>
        </w:tc>
        <w:tc>
          <w:tcPr>
            <w:tcW w:type="dxa" w:w="3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优于行规</w:t>
            </w:r>
            <w:r>
              <w:t xml:space="preserve">：教学 Demo 少有做离线包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发布纪律</w:t>
            </w:r>
          </w:p>
        </w:tc>
        <w:tc>
          <w:tcPr>
            <w:tcW w:type="dxa" w:w="5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FR-8.1：版本戳机制对抗 CDN 强制 TTL</w:t>
            </w:r>
          </w:p>
        </w:tc>
        <w:tc>
          <w:tcPr>
            <w:tcW w:type="dxa" w:w="3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由真实事故沉淀</w:t>
            </w:r>
          </w:p>
        </w:tc>
      </w:tr>
    </w:tbl>
    <w:p/>
    <w:p/>
    <w:p>
      <w:pPr>
        <w:pStyle w:val="Heading3"/>
      </w:pPr>
      <w:r>
        <w:t xml:space="preserve">2.2 能力成熟度快照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"/>
        <w:gridCol w:w="1231"/>
        <w:gridCol w:w="6898"/>
      </w:tblGrid>
      <w:tr>
        <w:trPr>
          <w:tblHeader/>
        </w:trPr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域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评级</w:t>
            </w:r>
          </w:p>
        </w:tc>
        <w:tc>
          <w:tcPr>
            <w:tcW w:type="dxa" w:w="6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一句话判语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教学内容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★★★★★</w:t>
            </w:r>
          </w:p>
        </w:tc>
        <w:tc>
          <w:tcPr>
            <w:tcW w:type="dxa" w:w="6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内容厚度是这个产品的护城河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交互与视觉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★★★★☆</w:t>
            </w:r>
          </w:p>
        </w:tc>
        <w:tc>
          <w:tcPr>
            <w:tcW w:type="dxa" w:w="6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窗口/3D 表现成熟，缺演示与 a11y 两类场景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运行可用性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★★☆☆☆</w:t>
            </w:r>
          </w:p>
        </w:tc>
        <w:tc>
          <w:tcPr>
            <w:tcW w:type="dxa" w:w="6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顺境很好，逆境无声</w:t>
            </w:r>
            <w:r>
              <w:t xml:space="preserve">——断网/无 WebGL 直接白屏黑屏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分发与版本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★★★☆☆</w:t>
            </w:r>
          </w:p>
        </w:tc>
        <w:tc>
          <w:tcPr>
            <w:tcW w:type="dxa" w:w="6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能分发，但桌面落后 5 版且用户无从知晓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工程质量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★★☆☆☆</w:t>
            </w:r>
          </w:p>
        </w:tc>
        <w:tc>
          <w:tcPr>
            <w:tcW w:type="dxa" w:w="6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零自动化测试、零 CI、零 tag，全靠人肉验证</w:t>
            </w:r>
          </w:p>
        </w:tc>
      </w:tr>
    </w:tbl>
    <w:p/>
    <w:p/>
    <w:p>
      <w:r>
        <w:t xml:space="preserve">结构感：</w:t>
      </w:r>
      <w:r>
        <w:rPr>
          <w:b/>
          <w:bCs/>
        </w:rPr>
        <w:t xml:space="preserve">内容做到了顶，工程与逆境处理还在底</w:t>
      </w:r>
      <w:r>
        <w:t xml:space="preserve">——这决定了演进必须先收口稳定性，而不是继续加内容。</w:t>
      </w:r>
    </w:p>
    <w:p/>
    <w:p>
      <w:pPr>
        <w:pStyle w:val="Heading2"/>
      </w:pPr>
      <w:r>
        <w:t xml:space="preserve">3. Gap 清单</w:t>
      </w:r>
    </w:p>
    <w:p/>
    <w:p>
      <w:pPr>
        <w:pStyle w:val="Heading3"/>
      </w:pPr>
      <w:r>
        <w:t xml:space="preserve">G-RUN 运行可用性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506"/>
        <w:gridCol w:w="4610"/>
        <w:gridCol w:w="748"/>
        <w:gridCol w:w="74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 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G-RUN-1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依赖第三方 CDN，受限网络下整站不可用</w:t>
            </w:r>
          </w:p>
        </w:tc>
        <w:tc>
          <w:tcPr>
            <w:tcW w:type="dxa" w:w="4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V1：index.html 4 处 jsdelivr 引用（preconnect/字体/three/addons）；V2：onerror 兜底 grep 0 命中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G-RUN-2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WebGL 可用性检测，不支持环境下黑视口 + 活 UI</w:t>
            </w:r>
          </w:p>
        </w:tc>
        <w:tc>
          <w:tcPr>
            <w:tcW w:type="dxa" w:w="4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V3：renderer.js 中 isWebGLAvailable/WEBGL. grep 0 命中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G-RUN-3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context lost 处理，集显休眠恢复后画面冻结无提示</w:t>
            </w:r>
          </w:p>
        </w:tc>
        <w:tc>
          <w:tcPr>
            <w:tcW w:type="dxa" w:w="4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V4：contextlost/contextrestored 全项目 0 命中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G-RUN-4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无低端设备降级档（DPR/人群/灯光）</w:t>
            </w:r>
          </w:p>
        </w:tc>
        <w:tc>
          <w:tcPr>
            <w:tcW w:type="dxa" w:w="4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规格 NFR-2：DPR 封顶 2 为唯一措施，无可调项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G-LRN 教学能力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716"/>
        <w:gridCol w:w="4743"/>
        <w:gridCol w:w="1405"/>
        <w:gridCol w:w="74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7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7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4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 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G-LRN-1</w:t>
            </w:r>
          </w:p>
        </w:tc>
        <w:tc>
          <w:tcPr>
            <w:tcW w:type="dxa" w:w="17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无全局搜索：99 系统只能靠全景窗滚动查找</w:t>
            </w:r>
          </w:p>
        </w:tc>
        <w:tc>
          <w:tcPr>
            <w:tcW w:type="dxa" w:w="47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V8：index.html input 元素 0 个</w:t>
            </w:r>
          </w:p>
        </w:tc>
        <w:tc>
          <w:tcPr>
            <w:tcW w:type="dxa" w:w="14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G-LRN-2</w:t>
            </w:r>
          </w:p>
        </w:tc>
        <w:tc>
          <w:tcPr>
            <w:tcW w:type="dxa" w:w="17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刷新即丢进度，中断不可续学</w:t>
            </w:r>
          </w:p>
        </w:tc>
        <w:tc>
          <w:tcPr>
            <w:tcW w:type="dxa" w:w="47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V10：state.js 中 choices 与 localStorage 0 交集；V9：仅 3 键（LANG/KEY/DEFAULTS）</w:t>
            </w:r>
          </w:p>
        </w:tc>
        <w:tc>
          <w:tcPr>
            <w:tcW w:type="dxa" w:w="14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G-LRN-3</w:t>
            </w:r>
          </w:p>
        </w:tc>
        <w:tc>
          <w:tcPr>
            <w:tcW w:type="dxa" w:w="17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无演示模式，投影场景字号偏小</w:t>
            </w:r>
          </w:p>
        </w:tc>
        <w:tc>
          <w:tcPr>
            <w:tcW w:type="dxa" w:w="47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规格 NFR-7 与 style.css 字号 9.5–13px</w:t>
            </w:r>
          </w:p>
        </w:tc>
        <w:tc>
          <w:tcPr>
            <w:tcW w:type="dxa" w:w="14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G-LRN-4</w:t>
            </w:r>
          </w:p>
        </w:tc>
        <w:tc>
          <w:tcPr>
            <w:tcW w:type="dxa" w:w="17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自测仅 5 道静态题，无评分与错题</w:t>
            </w:r>
          </w:p>
        </w:tc>
        <w:tc>
          <w:tcPr>
            <w:tcW w:type="dxa" w:w="47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FR-1.7 完成窗内容</w:t>
            </w:r>
          </w:p>
        </w:tc>
        <w:tc>
          <w:tcPr>
            <w:tcW w:type="dxa" w:w="14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G-LRN-5</w:t>
            </w:r>
          </w:p>
        </w:tc>
        <w:tc>
          <w:tcPr>
            <w:tcW w:type="dxa" w:w="17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无首次使用引导</w:t>
            </w:r>
          </w:p>
        </w:tc>
        <w:tc>
          <w:tcPr>
            <w:tcW w:type="dxa" w:w="47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§6 D5 首次使用行</w:t>
            </w:r>
          </w:p>
        </w:tc>
        <w:tc>
          <w:tcPr>
            <w:tcW w:type="dxa" w:w="14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G-LRN-6</w:t>
            </w:r>
          </w:p>
        </w:tc>
        <w:tc>
          <w:tcPr>
            <w:tcW w:type="dxa" w:w="17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仅覆盖出发侧，无到达/中转旅程</w:t>
            </w:r>
          </w:p>
        </w:tc>
        <w:tc>
          <w:tcPr>
            <w:tcW w:type="dxa" w:w="47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data/steps.js 10 步止于 boarding</w:t>
            </w:r>
          </w:p>
        </w:tc>
        <w:tc>
          <w:tcPr>
            <w:tcW w:type="dxa" w:w="14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 / PR-P3-2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G-DIST 分发与版本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2063"/>
        <w:gridCol w:w="4692"/>
        <w:gridCol w:w="1065"/>
        <w:gridCol w:w="748"/>
      </w:tblGrid>
      <w:tr>
        <w:trPr>
          <w:tblHeader/>
        </w:trPr>
        <w:tc>
          <w:tcPr>
            <w:tcW w:type="dxa" w:w="7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 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7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G-DIST-1</w:t>
            </w:r>
          </w:p>
        </w:tc>
        <w:tc>
          <w:tcPr>
            <w:tcW w:type="dxa" w:w="2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桌面版落后 Web 5 个版本，用户无从知晓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V12：desktop/package.json 0.5.0 vs index.html v=0.10</w:t>
            </w:r>
          </w:p>
        </w:tc>
        <w:tc>
          <w:tcPr>
            <w:tcW w:type="dxa" w:w="10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7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G-DIST-2</w:t>
            </w:r>
          </w:p>
        </w:tc>
        <w:tc>
          <w:tcPr>
            <w:tcW w:type="dxa" w:w="2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页面无版本号与内容基线日期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index.html 无版本展示元素</w:t>
            </w:r>
          </w:p>
        </w:tc>
        <w:tc>
          <w:tcPr>
            <w:tcW w:type="dxa" w:w="10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7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G-DIST-3</w:t>
            </w:r>
          </w:p>
        </w:tc>
        <w:tc>
          <w:tcPr>
            <w:tcW w:type="dxa" w:w="2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无发布后自动校验，「忘盖戳/半发布」只能靠人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规格 §8.2 全为人工步骤</w:t>
            </w:r>
          </w:p>
        </w:tc>
        <w:tc>
          <w:tcPr>
            <w:tcW w:type="dxa" w:w="10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7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G-DIST-4</w:t>
            </w:r>
          </w:p>
        </w:tc>
        <w:tc>
          <w:tcPr>
            <w:tcW w:type="dxa" w:w="2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桌面包未签名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FR-7.4</w:t>
            </w:r>
          </w:p>
        </w:tc>
        <w:tc>
          <w:tcPr>
            <w:tcW w:type="dxa" w:w="10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非目标（规划 §12）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/>
    <w:p/>
    <w:p>
      <w:pPr>
        <w:pStyle w:val="Heading3"/>
      </w:pPr>
      <w:r>
        <w:t xml:space="preserve">G-A11Y 可访问性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5"/>
        <w:gridCol w:w="3452"/>
        <w:gridCol w:w="3627"/>
        <w:gridCol w:w="748"/>
        <w:gridCol w:w="748"/>
      </w:tblGrid>
      <w:tr>
        <w:trPr>
          <w:tblHeader/>
        </w:trPr>
        <w:tc>
          <w:tcPr>
            <w:tcW w:type="dxa" w:w="7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3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 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7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G-A11Y-1</w:t>
            </w:r>
          </w:p>
        </w:tc>
        <w:tc>
          <w:tcPr>
            <w:tcW w:type="dxa" w:w="3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aria 标注近乎空白</w:t>
            </w:r>
          </w:p>
        </w:tc>
        <w:tc>
          <w:tcPr>
            <w:tcW w:type="dxa" w:w="3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V11：全项目 aria 仅 5 处（expanded×2 / label×3）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7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G-A11Y-2</w:t>
            </w:r>
          </w:p>
        </w:tc>
        <w:tc>
          <w:tcPr>
            <w:tcW w:type="dxa" w:w="3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prefers-reduced-motion 分支，脉动/光点动画不可关</w:t>
            </w:r>
          </w:p>
        </w:tc>
        <w:tc>
          <w:tcPr>
            <w:tcW w:type="dxa" w:w="3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V7：style.css 0 命中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7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G-A11Y-3</w:t>
            </w:r>
          </w:p>
        </w:tc>
        <w:tc>
          <w:tcPr>
            <w:tcW w:type="dxa" w:w="3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浮窗无焦点管理与 Esc 关闭</w:t>
            </w:r>
          </w:p>
        </w:tc>
        <w:tc>
          <w:tcPr>
            <w:tcW w:type="dxa" w:w="3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window-manager.js 无 focus/keydown 处理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G-ENG 工程质量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390"/>
        <w:gridCol w:w="3482"/>
        <w:gridCol w:w="992"/>
        <w:gridCol w:w="74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3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 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3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零自动化测试、零 CI</w:t>
            </w:r>
          </w:p>
        </w:tc>
        <w:tc>
          <w:tcPr>
            <w:tcW w:type="dxa" w:w="3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V5：无 tests/ 无 .github/</w:t>
            </w:r>
          </w:p>
        </w:tc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3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数据契约无校验，内容腐化不可见</w:t>
            </w:r>
          </w:p>
        </w:tc>
        <w:tc>
          <w:tcPr>
            <w:tcW w:type="dxa" w:w="3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landscape.missingIds() 仅为手动调试函数，未纳入流程</w:t>
            </w:r>
          </w:p>
        </w:tc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G-ENG-3</w:t>
            </w:r>
          </w:p>
        </w:tc>
        <w:tc>
          <w:tcPr>
            <w:tcW w:type="dxa" w:w="3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git tag，版本与提交无锚点</w:t>
            </w:r>
          </w:p>
        </w:tc>
        <w:tc>
          <w:tcPr>
            <w:tcW w:type="dxa" w:w="3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V13：git tag 计数 0（11 commits）</w:t>
            </w:r>
          </w:p>
        </w:tc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 配套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G-ENG-4</w:t>
            </w:r>
          </w:p>
        </w:tc>
        <w:tc>
          <w:tcPr>
            <w:tcW w:type="dxa" w:w="3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人肉验证流程未固化（pump/finish/三档重叠均为会话内手动执行）</w:t>
            </w:r>
          </w:p>
        </w:tc>
        <w:tc>
          <w:tcPr>
            <w:tcW w:type="dxa" w:w="3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规格 §10.1</w:t>
            </w:r>
          </w:p>
        </w:tc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</w:tbl>
    <w:p/>
    <w:p/>
    <w:p>
      <w:pPr>
        <w:pStyle w:val="Heading2"/>
      </w:pPr>
      <w:r>
        <w:t xml:space="preserve">4. 优先级矩阵</w:t>
      </w:r>
    </w:p>
    <w:p/>
    <w:p>
      <w:r>
        <w:t xml:space="preserve">影响（级别）× 量级（工作量），</w:t>
      </w:r>
      <w:r>
        <w:rPr>
          <w:b/>
          <w:bCs/>
        </w:rPr>
        <w:t xml:space="preserve">先做右上角</w:t>
      </w:r>
      <w:r>
        <w:t xml:space="preserve">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"/>
        <w:gridCol w:w="3295"/>
        <w:gridCol w:w="4221"/>
        <w:gridCol w:w="922"/>
      </w:tblGrid>
      <w:tr>
        <w:trPr>
          <w:tblHeader/>
        </w:trPr>
        <w:tc>
          <w:tcPr>
            <w:tcW w:type="dxa" w:w="9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2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小量级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中量级</w:t>
            </w:r>
          </w:p>
        </w:tc>
        <w:tc>
          <w:tcPr>
            <w:tcW w:type="dxa" w:w="9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大量级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L1 品类硬伤</w:t>
            </w:r>
          </w:p>
        </w:tc>
        <w:tc>
          <w:tcPr>
            <w:tcW w:type="dxa" w:w="32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G-RUN-1、G-RUN-2</w:t>
            </w:r>
            <w:r>
              <w:t xml:space="preserve"> ← 先做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9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 任务阻断</w:t>
            </w:r>
          </w:p>
        </w:tc>
        <w:tc>
          <w:tcPr>
            <w:tcW w:type="dxa" w:w="32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G-DIST-1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G-LRN-1、G-LRN-2</w:t>
            </w:r>
          </w:p>
        </w:tc>
        <w:tc>
          <w:tcPr>
            <w:tcW w:type="dxa" w:w="9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L3 健壮性</w:t>
            </w:r>
          </w:p>
        </w:tc>
        <w:tc>
          <w:tcPr>
            <w:tcW w:type="dxa" w:w="32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G-RUN-3、G-DIST-2、G-DIST-3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G-A11Y-1、G-A11Y-2</w:t>
            </w:r>
          </w:p>
        </w:tc>
        <w:tc>
          <w:tcPr>
            <w:tcW w:type="dxa" w:w="9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L4 体验</w:t>
            </w:r>
          </w:p>
        </w:tc>
        <w:tc>
          <w:tcPr>
            <w:tcW w:type="dxa" w:w="32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G-LRN-3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G-LRN-4、G-LRN-5、G-A11Y-3、G-RUN-4</w:t>
            </w:r>
          </w:p>
        </w:tc>
        <w:tc>
          <w:tcPr>
            <w:tcW w:type="dxa" w:w="9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G-LRN-6</w:t>
            </w:r>
          </w:p>
        </w:tc>
      </w:tr>
      <w:tr>
        <w:trPr>
          <w:tblHeader w:val="false"/>
        </w:trPr>
        <w:tc>
          <w:tcPr>
            <w:tcW w:type="dxa" w:w="9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L5 工程债</w:t>
            </w:r>
          </w:p>
        </w:tc>
        <w:tc>
          <w:tcPr>
            <w:tcW w:type="dxa" w:w="32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G-ENG-3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G-ENG-1、G-ENG-2、G-ENG-4</w:t>
            </w:r>
          </w:p>
        </w:tc>
        <w:tc>
          <w:tcPr>
            <w:tcW w:type="dxa" w:w="9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/>
    <w:p/>
    <w:p>
      <w:r>
        <w:t xml:space="preserve">动态项：G-RUN-1 完成后，G-RUN-2 的兜底页可复用同一套失败提示组件，量级进一步变小；G-ENG-1 建成后，G-LRN 系列的回归成本显著下降。</w:t>
      </w:r>
    </w:p>
    <w:p/>
    <w:p>
      <w:pPr>
        <w:pStyle w:val="Heading2"/>
      </w:pPr>
      <w:r>
        <w:t xml:space="preserve">5. 演进路线（版本映射）</w:t>
      </w:r>
    </w:p>
    <w:p/>
    <w:p>
      <w:pPr>
        <w:pStyle w:val="Heading3"/>
      </w:pPr>
      <w:r>
        <w:t xml:space="preserve">5.1 路线总览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1266"/>
        <w:gridCol w:w="2802"/>
        <w:gridCol w:w="379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主题</w:t>
            </w:r>
          </w:p>
        </w:tc>
        <w:tc>
          <w:tcPr>
            <w:tcW w:type="dxa" w:w="28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关闭的 Gap</w:t>
            </w:r>
          </w:p>
        </w:tc>
        <w:tc>
          <w:tcPr>
            <w:tcW w:type="dxa" w:w="3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v0.11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稳定性与可测性收口（先行）</w:t>
            </w:r>
          </w:p>
        </w:tc>
        <w:tc>
          <w:tcPr>
            <w:tcW w:type="dxa" w:w="28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G-RUN-1/2/3、G-ENG-2/4、G-DIST-3</w:t>
            </w:r>
          </w:p>
        </w:tc>
        <w:tc>
          <w:tcPr>
            <w:tcW w:type="dxa" w:w="3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三条破坏性验收全过 + 发布脚本在一次真实发版中拦截过人为错误注入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v0.12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分发与版本可见</w:t>
            </w:r>
          </w:p>
        </w:tc>
        <w:tc>
          <w:tcPr>
            <w:tcW w:type="dxa" w:w="28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G-DIST-1/2、G-ENG-1/3</w:t>
            </w:r>
          </w:p>
        </w:tc>
        <w:tc>
          <w:tcPr>
            <w:tcW w:type="dxa" w:w="3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桌面包追平当时 Web 版；页面显示版本与基线日期；CI 跑通契约校验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v0.13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教学门槛补齐</w:t>
            </w:r>
          </w:p>
        </w:tc>
        <w:tc>
          <w:tcPr>
            <w:tcW w:type="dxa" w:w="28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G-LRN-1/2/3、G-A11Y-1/2</w:t>
            </w:r>
          </w:p>
        </w:tc>
        <w:tc>
          <w:tcPr>
            <w:tcW w:type="dxa" w:w="3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搜索直达任一节点 ≤3 秒；刷新可续学；演示模式投影实测可读；a11y 自查单全绿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v0.14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教学增强</w:t>
            </w:r>
          </w:p>
        </w:tc>
        <w:tc>
          <w:tcPr>
            <w:tcW w:type="dxa" w:w="28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G-LRN-4/5、G-A11Y-3、G-RUN-4</w:t>
            </w:r>
          </w:p>
        </w:tc>
        <w:tc>
          <w:tcPr>
            <w:tcW w:type="dxa" w:w="3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考核可出分；引导可跳过并记忆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v1.0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验收版本（非功能版本）</w:t>
            </w:r>
          </w:p>
        </w:tc>
        <w:tc>
          <w:tcPr>
            <w:tcW w:type="dxa" w:w="28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复验 E0–E3 全部出口标准</w:t>
            </w:r>
          </w:p>
        </w:tc>
        <w:tc>
          <w:tcPr>
            <w:tcW w:type="dxa" w:w="3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 L1/L2/L3 Gap 关闭且破坏性验收复跑通过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v1.1+</w:t>
            </w:r>
          </w:p>
        </w:tc>
        <w:tc>
          <w:tcPr>
            <w:tcW w:type="dxa" w:w="1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内容扩展</w:t>
            </w:r>
          </w:p>
        </w:tc>
        <w:tc>
          <w:tcPr>
            <w:tcW w:type="dxa" w:w="28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G-LRN-6</w:t>
            </w:r>
          </w:p>
        </w:tc>
        <w:tc>
          <w:tcPr>
            <w:tcW w:type="dxa" w:w="3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到达侧 6 步复用现有知识体系走通</w:t>
            </w:r>
          </w:p>
        </w:tc>
      </w:tr>
    </w:tbl>
    <w:p/>
    <w:p/>
    <w:p>
      <w:r>
        <w:rPr>
          <w:b/>
          <w:bCs/>
        </w:rPr>
        <w:t xml:space="preserve">E0 必须先行</w:t>
      </w:r>
      <w:r>
        <w:t xml:space="preserve">：在补自检与测试夹具之前堆新功能 = 往返工里加料。</w:t>
      </w:r>
      <w:r>
        <w:rPr>
          <w:b/>
          <w:bCs/>
        </w:rPr>
        <w:t xml:space="preserve">v1.0 定义为验收版本</w:t>
      </w:r>
      <w:r>
        <w:t xml:space="preserve">——前序阶段出口标准全部复验通过才叫 1.0，而不是「功能够多了」。</w:t>
      </w:r>
    </w:p>
    <w:p/>
    <w:p>
      <w:pPr>
        <w:pStyle w:val="Heading3"/>
      </w:pPr>
      <w:r>
        <w:t xml:space="preserve">5.2 E0 · v0.11 稳定性与可测性收口</w:t>
      </w:r>
    </w:p>
    <w:p/>
    <w:p>
      <w:r>
        <w:t xml:space="preserve">入口条件：无（可立即启动）。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645"/>
        <w:gridCol w:w="4967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3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内容（方案详见规划 §9）</w:t>
            </w:r>
          </w:p>
        </w:tc>
        <w:tc>
          <w:tcPr>
            <w:tcW w:type="dxa" w:w="4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G-RUN-1</w:t>
            </w:r>
          </w:p>
        </w:tc>
        <w:tc>
          <w:tcPr>
            <w:tcW w:type="dxa" w:w="3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版 vendor 化，复用 desktop/build-app.mjs 逻辑</w:t>
            </w:r>
          </w:p>
        </w:tc>
        <w:tc>
          <w:tcPr>
            <w:tcW w:type="dxa" w:w="4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hosts 屏蔽 cdn.jsdelivr.net 后加载线上包，3D 与全部知识功能照常；若保留 CDN 模式，断网 8 秒内出现双语失败提示与桌面版链接，绝不白屏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G-RUN-2</w:t>
            </w:r>
          </w:p>
        </w:tc>
        <w:tc>
          <w:tcPr>
            <w:tcW w:type="dxa" w:w="3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启动三查（WebGL2 / 模块加载 / 数据完整性）+ 兜底层</w:t>
            </w:r>
          </w:p>
        </w:tc>
        <w:tc>
          <w:tcPr>
            <w:tcW w:type="dxa" w:w="4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chrome://flags 禁用 WebGL → 3 秒内出现「需要 WebGL2」双语提示页，绝不黑视口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G-RUN-3</w:t>
            </w:r>
          </w:p>
        </w:tc>
        <w:tc>
          <w:tcPr>
            <w:tcW w:type="dxa" w:w="3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webglcontextlost/restored 监听</w:t>
            </w:r>
          </w:p>
        </w:tc>
        <w:tc>
          <w:tcPr>
            <w:tcW w:type="dxa" w:w="4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手动触发 loseContext → 出现「显卡上下文丢失，请刷新」浮层，UI 不再假装正常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3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数据契约校验脚本（纯 node）</w:t>
            </w:r>
          </w:p>
        </w:tc>
        <w:tc>
          <w:tcPr>
            <w:tcW w:type="dxa" w:w="4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故意删除任一系统词条造成引用断裂 → 脚本报错并阻断发版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G-ENG-4</w:t>
            </w:r>
          </w:p>
        </w:tc>
        <w:tc>
          <w:tcPr>
            <w:tcW w:type="dxa" w:w="3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固化 pump / getAnimations().finish() / 三档重叠为脚本</w:t>
            </w:r>
          </w:p>
        </w:tc>
        <w:tc>
          <w:tcPr>
            <w:tcW w:type="dxa" w:w="4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脚本可在无头环境重跑本轮全部人肉验证项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G-DIST-3</w:t>
            </w:r>
          </w:p>
        </w:tc>
        <w:tc>
          <w:tcPr>
            <w:tcW w:type="dxa" w:w="36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发布后校验脚本（比对线上 ?v= 一致性 + 抽查模块 200）</w:t>
            </w:r>
          </w:p>
        </w:tc>
        <w:tc>
          <w:tcPr>
            <w:tcW w:type="dxa" w:w="49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故意跳过盖戳发版 → 脚本报错拦截</w:t>
            </w:r>
          </w:p>
        </w:tc>
      </w:tr>
    </w:tbl>
    <w:p/>
    <w:p/>
    <w:p>
      <w:pPr>
        <w:pStyle w:val="Heading3"/>
      </w:pPr>
      <w:r>
        <w:t xml:space="preserve">5.3 E1 · v0.12 分发与版本可见</w:t>
      </w:r>
    </w:p>
    <w:p/>
    <w:p>
      <w:r>
        <w:t xml:space="preserve">入口条件：E0 出口达成（否则桌面包会把已知缺陷固化进离线分发）。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1"/>
        <w:gridCol w:w="4904"/>
        <w:gridCol w:w="3565"/>
      </w:tblGrid>
      <w:tr>
        <w:trPr>
          <w:tblHeader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</w:t>
            </w:r>
          </w:p>
        </w:tc>
      </w:tr>
      <w:tr>
        <w:trPr>
          <w:tblHeader w:val="false"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G-DIST-1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重打桌面包至当时 Web 版本 + 「Web 累积 ≥2 版即重打」惯例入 README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新装桌面包逐条比对 v0.8/0.9/0.10 三版特性全部具备</w:t>
            </w:r>
          </w:p>
        </w:tc>
      </w:tr>
      <w:tr>
        <w:trPr>
          <w:tblHeader w:val="false"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G-DIST-2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页面角落版本 + 内容基线日期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视觉可见且与 index.html 版本戳一致</w:t>
            </w:r>
          </w:p>
        </w:tc>
      </w:tr>
      <w:tr>
        <w:trPr>
          <w:tblHeader w:val="false"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CI：契约校验 + 无头冒烟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提交一个破坏契约的 PR → CI 红</w:t>
            </w:r>
          </w:p>
        </w:tc>
      </w:tr>
      <w:tr>
        <w:trPr>
          <w:tblHeader w:val="false"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G-ENG-3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每次发版打 git tag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v0.12 起 tag 与版本一一对应</w:t>
            </w:r>
          </w:p>
        </w:tc>
      </w:tr>
    </w:tbl>
    <w:p/>
    <w:p/>
    <w:p>
      <w:pPr>
        <w:pStyle w:val="Heading3"/>
      </w:pPr>
      <w:r>
        <w:t xml:space="preserve">5.4 E2 · v0.13 教学门槛补齐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4"/>
        <w:gridCol w:w="2674"/>
        <w:gridCol w:w="5572"/>
      </w:tblGrid>
      <w:tr>
        <w:trPr>
          <w:tblHeader/>
        </w:trPr>
        <w:tc>
          <w:tcPr>
            <w:tcW w:type="dxa" w:w="11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26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5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</w:t>
            </w:r>
          </w:p>
        </w:tc>
      </w:tr>
      <w:tr>
        <w:trPr>
          <w:tblHeader w:val="false"/>
        </w:trPr>
        <w:tc>
          <w:tcPr>
            <w:tcW w:type="dxa" w:w="11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G-LRN-1</w:t>
            </w:r>
          </w:p>
        </w:tc>
        <w:tc>
          <w:tcPr>
            <w:tcW w:type="dxa" w:w="26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全局搜索（复用 344 别名索引）</w:t>
            </w:r>
          </w:p>
        </w:tc>
        <w:tc>
          <w:tcPr>
            <w:tcW w:type="dxa" w:w="5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输入「BSM」「行李源报文」「baggage」三种写法均能直达同一知识窗，各 ≤3 秒</w:t>
            </w:r>
          </w:p>
        </w:tc>
      </w:tr>
      <w:tr>
        <w:trPr>
          <w:tblHeader w:val="false"/>
        </w:trPr>
        <w:tc>
          <w:tcPr>
            <w:tcW w:type="dxa" w:w="11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G-LRN-2</w:t>
            </w:r>
          </w:p>
        </w:tc>
        <w:tc>
          <w:tcPr>
            <w:tcW w:type="dxa" w:w="26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本地续学</w:t>
            </w:r>
          </w:p>
        </w:tc>
        <w:tc>
          <w:tcPr>
            <w:tcW w:type="dxa" w:w="5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走到第 5 步刷新 → 出现「继续上次(第 5 步) / 重新开始」，选继续后分支选择与开关全部还原</w:t>
            </w:r>
          </w:p>
        </w:tc>
      </w:tr>
      <w:tr>
        <w:trPr>
          <w:tblHeader w:val="false"/>
        </w:trPr>
        <w:tc>
          <w:tcPr>
            <w:tcW w:type="dxa" w:w="11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G-LRN-3</w:t>
            </w:r>
          </w:p>
        </w:tc>
        <w:tc>
          <w:tcPr>
            <w:tcW w:type="dxa" w:w="26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演示模式</w:t>
            </w:r>
          </w:p>
        </w:tc>
        <w:tc>
          <w:tcPr>
            <w:tcW w:type="dxa" w:w="5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1280×720 投影分辨率下，正文字号 ≥16px 且对比度达 WCAG AA</w:t>
            </w:r>
          </w:p>
        </w:tc>
      </w:tr>
      <w:tr>
        <w:trPr>
          <w:tblHeader w:val="false"/>
        </w:trPr>
        <w:tc>
          <w:tcPr>
            <w:tcW w:type="dxa" w:w="11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G-A11Y-1/2</w:t>
            </w:r>
          </w:p>
        </w:tc>
        <w:tc>
          <w:tcPr>
            <w:tcW w:type="dxa" w:w="26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aria 基线 + reduced-motion</w:t>
            </w:r>
          </w:p>
        </w:tc>
        <w:tc>
          <w:tcPr>
            <w:tcW w:type="dxa" w:w="5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开启系统「减弱动态效果」后脉动与光点动画停止；读屏可朗读全部按钮名称</w:t>
            </w:r>
          </w:p>
        </w:tc>
      </w:tr>
    </w:tbl>
    <w:p/>
    <w:p/>
    <w:p>
      <w:pPr>
        <w:pStyle w:val="Heading3"/>
      </w:pPr>
      <w:r>
        <w:t xml:space="preserve">5.5 E3 · v0.14 教学增强 / E4 · v1.0 验收 / E5 内容扩展</w:t>
      </w:r>
    </w:p>
    <w:p/>
    <w:p>
      <w:r>
        <w:t xml:space="preserve">E3：考核模式、首次引导、浮窗焦点管理、性能降级档。</w:t>
      </w:r>
    </w:p>
    <w:p>
      <w:r>
        <w:t xml:space="preserve">E4：不加新功能，只复验——E0–E3 全部破坏性验收重跑通过，方可称 v1.0。</w:t>
      </w:r>
    </w:p>
    <w:p>
      <w:r>
        <w:t xml:space="preserve">E5：到达侧旅程 → 中转与不正常航班。</w:t>
      </w:r>
    </w:p>
    <w:p/>
    <w:p>
      <w:pPr>
        <w:pStyle w:val="Heading2"/>
      </w:pPr>
      <w:r>
        <w:t xml:space="preserve">6. 依赖与风险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2780"/>
        <w:gridCol w:w="4356"/>
      </w:tblGrid>
      <w:tr>
        <w:trPr>
          <w:tblHeader/>
        </w:trPr>
        <w:tc>
          <w:tcPr>
            <w:tcW w:type="dxa" w:w="22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4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缓解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vendor 化使仓库体积增加约 1.3MB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 与部署体积上升</w:t>
            </w:r>
          </w:p>
        </w:tc>
        <w:tc>
          <w:tcPr>
            <w:tcW w:type="dxa" w:w="4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Three.js 单文件可接受；不引入打包器保持 C-1/C-3；若未来资产增多再评估 LFS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跨条目联动：E0 未完成就重打桌面包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 CDN 缺陷之外的已知问题固化进离线分发，用户拿到即过时</w:t>
            </w:r>
          </w:p>
        </w:tc>
        <w:tc>
          <w:tcPr>
            <w:tcW w:type="dxa" w:w="4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路线强制 E1 入口条件 = E0 出口达成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跨条目联动：无 CI 时新增契约校验脚本仍靠人跑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 形同虚设</w:t>
            </w:r>
          </w:p>
        </w:tc>
        <w:tc>
          <w:tcPr>
            <w:tcW w:type="dxa" w:w="4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交付脚本、E1 立即接入 CI，两阶段绑定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桌面包每次重打约 435MB 上传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发布耗时长、易被连接重置中断</w:t>
            </w:r>
          </w:p>
        </w:tc>
        <w:tc>
          <w:tcPr>
            <w:tcW w:type="dxa" w:w="4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沿用 --partial 续传 + 服务器 sha256 回读（规格 §8.2 已固化）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内容更新与代码耦合（C-1 内容即代码）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非技术人员无法更新教学内容</w:t>
            </w:r>
          </w:p>
        </w:tc>
        <w:tc>
          <w:tcPr>
            <w:tcW w:type="dxa" w:w="4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显式非目标（规划 §12）；靠契约校验保证改动安全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Safari/Firefox 未系统验证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潜在兼容问题在教室现场暴露</w:t>
            </w:r>
          </w:p>
        </w:tc>
        <w:tc>
          <w:tcPr>
            <w:tcW w:type="dxa" w:w="43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的启动自检至少保证「不可用时说人话」；E2 补一轮跨浏览器实测</w:t>
            </w:r>
          </w:p>
        </w:tc>
      </w:tr>
    </w:tbl>
    <w:p/>
    <w:p/>
    <w:p>
      <w:pPr>
        <w:pStyle w:val="Heading2"/>
      </w:pPr>
      <w:r>
        <w:t xml:space="preserve">7. 达成度量</w:t>
      </w:r>
    </w:p>
    <w:p/>
    <w:p>
      <w:r>
        <w:t xml:space="preserve">区别于 Gap 级验收，以下为任务级指标，与阶段挂钩：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120"/>
        <w:gridCol w:w="156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目标值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对应阶段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静默失败数（用户当下无法察觉的失效）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受限网络（无 CDN）可用率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WebGL 环境「有可读提示」率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发布事故（新旧混装/半发布）次数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/ 每 10 次发版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E0–E1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桌面版落后 Web 版本数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≤2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起持续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T3 查阅任务：任一节点直达耗时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≤3 秒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T1 自学任务：中断后可续学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支持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自动化回归覆盖：本轮人肉验证项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 脚本化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E0–E1</w:t>
            </w:r>
          </w:p>
        </w:tc>
      </w:tr>
    </w:tbl>
    <w:p/>
    <w:p/>
    <w:p>
      <w:pPr>
        <w:pStyle w:val="Heading2"/>
      </w:pPr>
      <w:r>
        <w:t xml:space="preserve">8. 非目标</w:t>
      </w:r>
    </w:p>
    <w:p/>
    <w:p>
      <w:r>
        <w:t xml:space="preserve">引用规划 §12：SCORM/xAPI、多人协同、内容 CMS、代码签名（现阶段）、手机一等平台、localStorage 禁用时的偏好持久化——均为显式决策，非遗漏。</w:t>
      </w:r>
    </w:p>
    <w:p/>
    <w:p>
      <w:pPr>
        <w:pStyle w:val="Heading2"/>
      </w:pPr>
      <w:r>
        <w:t xml:space="preserve">附录 A 三向追溯矩阵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8"/>
        <w:gridCol w:w="748"/>
        <w:gridCol w:w="2453"/>
        <w:gridCol w:w="2173"/>
        <w:gridCol w:w="1470"/>
        <w:gridCol w:w="1328"/>
      </w:tblGrid>
      <w:tr>
        <w:trPr>
          <w:tblHeader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现状依据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规划 PR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阶段/版本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V1、V2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v0.11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 v0.11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V3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v0.11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 v0.11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V4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v0.11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 v0.11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NFR-2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v0.14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V8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v0.13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V9、V10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v0.13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NFR-7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v0.13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FR-1.7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v0.14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§6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v0.14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G-LRN-6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steps.js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PR-P2-5、PR-P3-2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E5 / v1.1+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V12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v0.12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 v0.12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index.html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v0.12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 v0.12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规格 §8.2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v0.11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 v0.11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G-A11Y-1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V11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v0.13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G-A11Y-2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V7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v0.13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G-A11Y-3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window-manager.js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v0.14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V5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v0.12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 v0.12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landscape.js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v0.11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 v0.11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V13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 配套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v0.12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 v0.12</w:t>
            </w:r>
          </w:p>
        </w:tc>
      </w:tr>
      <w:tr>
        <w:trPr>
          <w:tblHeader w:val="false"/>
        </w:trPr>
        <w:tc>
          <w:tcPr>
            <w:tcW w:type="dxa" w:w="11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24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规格 §10.1</w:t>
            </w:r>
          </w:p>
        </w:tc>
        <w:tc>
          <w:tcPr>
            <w:tcW w:type="dxa" w:w="21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v0.11</w:t>
            </w:r>
          </w:p>
        </w:tc>
        <w:tc>
          <w:tcPr>
            <w:tcW w:type="dxa" w:w="13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 v0.11</w:t>
            </w:r>
          </w:p>
        </w:tc>
      </w:tr>
    </w:tbl>
    <w:p/>
    <w:p/>
    <w:p>
      <w:pPr>
        <w:pStyle w:val="Heading2"/>
      </w:pPr>
      <w:r>
        <w:t xml:space="preserve">附录 C E0 关闭记录（2026-08-04，v0.11）</w:t>
      </w:r>
    </w:p>
    <w:p/>
    <w:p>
      <w:r>
        <w:t xml:space="preserve">E0「稳定性与可测性收口」六条 Gap 全部按破坏性验收关闭。**关闭纪律：代码合入不算，</w:t>
      </w:r>
    </w:p>
    <w:p>
      <w:r>
        <w:t xml:space="preserve">以下每条都实际制造了失效并确认了正确行为。**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597"/>
        <w:gridCol w:w="5015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破坏性验收执行方式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G-RUN-1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加载线上包并统计 CDN 请求数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个 jsdelivr 请求，Three.js 与 OrbitControls 全部来自本地 vendor/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G-RUN-2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篡改 health.js 令 WebGL2 探测恒失败，重新加载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出现双语兜底页「无法启动 3D 场景」，准确识别为「只支持 WebGL 1」，给出三条出路与桌面版入口；非黑视口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G-RUN-3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调用 WEBGL_lose_context.loseContext() 真实丢失上下文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400ms 内出现「显卡上下文已丢失，3D 画面已停止刷新」浮层；restore 后另有提示；UI 不再假装正常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脚本首次运行于既有代码库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抓出 3 处真实断链</w:t>
            </w:r>
            <w:r>
              <w:t xml:space="preserve">：术语 PNR/NDC 引用不存在的 PSS 词条、ULD 引用未独立建条的 CPM。已补建 PSS 词条并改指 LDM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G-ENG-4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建成后首次运行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抓出 2 个真问题</w:t>
            </w:r>
            <w:r>
              <w:t xml:space="preserve">：脚本自身容错缺陷（启动失败后带 undefined 继续执行）、favicon.ico 404。均已修复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G-DIST-3</w:t>
            </w:r>
          </w:p>
        </w:tc>
        <w:tc>
          <w:tcPr>
            <w:tcW w:type="dxa" w:w="35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本地升到 v0.12 但不上传，模拟「忘发布」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脚本 exit=1 并报出「版本戳不符：线上 v=0.11，期望 v=0.12」，附可操作原因</w:t>
            </w:r>
          </w:p>
        </w:tc>
      </w:tr>
    </w:tbl>
    <w:p/>
    <w:p/>
    <w:p>
      <w:r>
        <w:rPr>
          <w:b/>
          <w:bCs/>
        </w:rPr>
        <w:t xml:space="preserve">E0 出口标准达成</w:t>
      </w:r>
      <w:r>
        <w:t xml:space="preserve">：三条破坏性验收全过 + 发布脚本在真实注入中拦截成功。</w:t>
      </w:r>
    </w:p>
    <w:p/>
    <w:p>
      <w:r>
        <w:t xml:space="preserve">配套交付的脚本（均在 scripts/，npm run 可调）：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4596"/>
        <w:gridCol w:w="2212"/>
      </w:tblGrid>
      <w:tr>
        <w:trPr>
          <w:tblHeader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脚本</w:t>
            </w:r>
          </w:p>
        </w:tc>
        <w:tc>
          <w:tcPr>
            <w:tcW w:type="dxa" w:w="4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作用</w:t>
            </w:r>
          </w:p>
        </w:tc>
        <w:tc>
          <w:tcPr>
            <w:tcW w:type="dxa" w:w="2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何时跑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check-data.mjs</w:t>
            </w:r>
          </w:p>
        </w:tc>
        <w:tc>
          <w:tcPr>
            <w:tcW w:type="dxa" w:w="4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数据契约 C1–C8 校验</w:t>
            </w:r>
          </w:p>
        </w:tc>
        <w:tc>
          <w:tcPr>
            <w:tcW w:type="dxa" w:w="2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发版前（门禁）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smoke-web.mjs</w:t>
            </w:r>
          </w:p>
        </w:tc>
        <w:tc>
          <w:tcPr>
            <w:tcW w:type="dxa" w:w="4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无头冒烟：启动/CDN/计数/三档布局/半透明/状态机</w:t>
            </w:r>
          </w:p>
        </w:tc>
        <w:tc>
          <w:tcPr>
            <w:tcW w:type="dxa" w:w="2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发版前（门禁）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preflight.mjs</w:t>
            </w:r>
          </w:p>
        </w:tc>
        <w:tc>
          <w:tcPr>
            <w:tcW w:type="dxa" w:w="4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串联上面两个</w:t>
            </w:r>
          </w:p>
        </w:tc>
        <w:tc>
          <w:tcPr>
            <w:tcW w:type="dxa" w:w="2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发版前一条命令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verify-live.mjs</w:t>
            </w:r>
          </w:p>
        </w:tc>
        <w:tc>
          <w:tcPr>
            <w:tcW w:type="dxa" w:w="4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线上版本戳一致性 + 模块可达 + CDN 残留</w:t>
            </w:r>
          </w:p>
        </w:tc>
        <w:tc>
          <w:tcPr>
            <w:tcW w:type="dxa" w:w="2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发版后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vendorize.mjs</w:t>
            </w:r>
          </w:p>
        </w:tc>
        <w:tc>
          <w:tcPr>
            <w:tcW w:type="dxa" w:w="4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版去 CDN 化（幂等）</w:t>
            </w:r>
          </w:p>
        </w:tc>
        <w:tc>
          <w:tcPr>
            <w:tcW w:type="dxa" w:w="2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升级 Three.js 时</w:t>
            </w:r>
          </w:p>
        </w:tc>
      </w:tr>
    </w:tbl>
    <w:p/>
    <w:p/>
    <w:p>
      <w:r>
        <w:rPr>
          <w:b/>
          <w:bCs/>
        </w:rPr>
        <w:t xml:space="preserve">环境坑（写给下一个人）</w:t>
      </w:r>
      <w:r>
        <w:t xml:space="preserve">：无头 Chrome 默认 GL 后端</w:t>
      </w:r>
      <w:r>
        <w:rPr>
          <w:b/>
          <w:bCs/>
        </w:rPr>
        <w:t xml:space="preserve">不提供 WebGL2</w:t>
      </w:r>
      <w:r>
        <w:t xml:space="preserve">，会被我们自己的自检正确拦下——冒烟必须用 `--use-gl=angle --use-angle=swiftshader --enable-unsafe-swiftshader`，否则测的是「自检生效」而不是产品本身。</w:t>
      </w:r>
    </w:p>
    <w:p/>
    <w:p>
      <w:pPr>
        <w:pStyle w:val="Heading2"/>
      </w:pPr>
      <w:r>
        <w:t xml:space="preserve">附录 D E1 关闭记录（2026-08-04，v0.12）</w:t>
      </w:r>
    </w:p>
    <w:p/>
    <w:p>
      <w:r>
        <w:t xml:space="preserve">E1「分发与版本可见」四条 Gap 按验收关闭。入口条件（E0 出口达成）已满足。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116"/>
        <w:gridCol w:w="549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31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验收执行方式</w:t>
            </w:r>
          </w:p>
        </w:tc>
        <w:tc>
          <w:tcPr>
            <w:tcW w:type="dxa" w:w="5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G-DIST-1</w:t>
            </w:r>
          </w:p>
        </w:tc>
        <w:tc>
          <w:tcPr>
            <w:tcW w:type="dxa" w:w="31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重打桌面包后解包 app.asar，逐条 grep 七个版本的特征串</w:t>
            </w:r>
          </w:p>
        </w:tc>
        <w:tc>
          <w:tcPr>
            <w:tcW w:type="dxa" w:w="5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v0.6 桌面入口 / v0.8 悬浮球主操作与 actor 配色 / v0.9 三列自适应 / v0.10 标注牌与路径线 / v0.11 健康自检 / v0.12 版本徽标——</w:t>
            </w:r>
            <w:r>
              <w:rPr>
                <w:b/>
                <w:bCs/>
              </w:rPr>
              <w:t xml:space="preserve">七项全部存在</w:t>
            </w:r>
            <w:r>
              <w:t xml:space="preserve">；包内零 CDN 引用，vendor 内置 1.2MB；打包产物 SMOKE_OK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G-DIST-2</w:t>
            </w:r>
          </w:p>
        </w:tc>
        <w:tc>
          <w:tcPr>
            <w:tcW w:type="dxa" w:w="31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无头浏览器读徽标文本并切换语言</w:t>
            </w:r>
          </w:p>
        </w:tc>
        <w:tc>
          <w:tcPr>
            <w:tcW w:type="dxa" w:w="5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中文「v0.12 · 内容基线 2026-08-04」，英文「v0.12 · Content baseline 2026-08-04」，EN 无中文残留；版本号由 gen-importmap 写入 build-info.js 单一来源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31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建立 .github/workflows/ci.yml</w:t>
            </w:r>
          </w:p>
        </w:tc>
        <w:tc>
          <w:tcPr>
            <w:tcW w:type="dxa" w:w="5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每次 push/PR 跑：数据契约校验 → npm ci → 无头冒烟 → CDN 残留检查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G-ENG-3</w:t>
            </w:r>
          </w:p>
        </w:tc>
        <w:tc>
          <w:tcPr>
            <w:tcW w:type="dxa" w:w="31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v0.11 起打 tag</w:t>
            </w:r>
          </w:p>
        </w:tc>
        <w:tc>
          <w:tcPr>
            <w:tcW w:type="dxa" w:w="54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v0.11、v0.12 与版本一一对应</w:t>
            </w:r>
          </w:p>
        </w:tc>
      </w:tr>
    </w:tbl>
    <w:p/>
    <w:p/>
    <w:p>
      <w:r>
        <w:rPr>
          <w:b/>
          <w:bCs/>
        </w:rPr>
        <w:t xml:space="preserve">E1 出口标准达成</w:t>
      </w:r>
      <w:r>
        <w:t xml:space="preserve">：桌面包追平当时 Web 版；页面显示版本与基线日期；CI 跑通契约校验。</w:t>
      </w:r>
    </w:p>
    <w:p/>
    <w:p>
      <w:r>
        <w:rPr>
          <w:b/>
          <w:bCs/>
        </w:rPr>
        <w:t xml:space="preserve">桌面追平惯例</w:t>
      </w:r>
      <w:r>
        <w:t xml:space="preserve">（写入 README）：Web 版累积 ≥2 个版本即重打桌面包；桌面版本号与 Web 对齐（Web v0.12 → 桌面 v0.12.0）。</w:t>
      </w:r>
    </w:p>
    <w:p/>
    <w:p>
      <w:r>
        <w:rPr>
          <w:b/>
          <w:bCs/>
        </w:rPr>
        <w:t xml:space="preserve">核实方法坑</w:t>
      </w:r>
      <w:r>
        <w:t xml:space="preserve">：`@electron/asar extract-file` 不往 stdout 输出（它写文件到当前目录），</w:t>
      </w:r>
    </w:p>
    <w:p>
      <w:r>
        <w:t xml:space="preserve">用它 grep 会得到"七项特性全部缺失"的假阴性。正确做法是 `asar extract` 解包到临时目录再 grep。</w:t>
      </w:r>
    </w:p>
    <w:p/>
    <w:p>
      <w:pPr>
        <w:pStyle w:val="Heading2"/>
      </w:pPr>
      <w:r>
        <w:t xml:space="preserve">附录 B 代码核实清单</w:t>
      </w:r>
    </w:p>
    <w:p/>
    <w:p>
      <w:r>
        <w:t xml:space="preserve">本文全部现状陈述的来源。核实时间 2026-08-04，基线 Web v0.10 / 桌面 v0.5.0。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330"/>
        <w:gridCol w:w="628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核实项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方法与结果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版 CDN 依赖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cdn.jsdelivr index.html → 4 处：第 8 行 preconnect、第 9 行 Inter 字体 CSS、第 14 行 three、第 15 行 three/addons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资源加载失败兜底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onerror / import.meta.resolve index.html main.js → </w:t>
            </w:r>
            <w:r>
              <w:rPr>
                <w:b/>
                <w:bCs/>
              </w:rPr>
              <w:t xml:space="preserve">0 命中</w:t>
            </w:r>
            <w:r>
              <w:t xml:space="preserve">，无任何失败提示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V3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WebGL 可用性检测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-E "isWebGLAvailable\ | WEBGL\.\ | getContext\('webgl" scene/renderer.js → </w:t>
            </w:r>
            <w:r>
              <w:rPr>
                <w:b/>
                <w:bCs/>
              </w:rPr>
              <w:t xml:space="preserve">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V4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context lost 处理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contextlost scene/ main.js → </w:t>
            </w:r>
            <w:r>
              <w:rPr>
                <w:b/>
                <w:bCs/>
              </w:rPr>
              <w:t xml:space="preserve">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V5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测试与 CI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ls tests .github → </w:t>
            </w:r>
            <w:r>
              <w:rPr>
                <w:b/>
                <w:bCs/>
              </w:rPr>
              <w:t xml:space="preserve">两者均不存在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V6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数据资产计数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 导入 data/*.js 实测：系统 99、报文 21、术语 53（别名 344）、域 8+4、全景 15 组 97 节点（31 触及）、ICT 专属画像 22、missingIds 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V7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prefers-reduced-motion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ui/style.css → </w:t>
            </w:r>
            <w:r>
              <w:rPr>
                <w:b/>
                <w:bCs/>
              </w:rPr>
              <w:t xml:space="preserve">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V8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全局搜索输入框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-c input index.html → </w:t>
            </w:r>
            <w:r>
              <w:rPr>
                <w:b/>
                <w:bCs/>
              </w:rPr>
              <w:t xml:space="preserve">0 个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V9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键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setItem data engine ui → 3 个常量：LANG_KEY(opcstudio_lang)、KEY(paxjourney_ctrlpos)、DEFAULTS_KEY(paxjourney_defaults)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V10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旅程状态持久化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choices engine/state.js 与 localStorage 交集 → </w:t>
            </w:r>
            <w:r>
              <w:rPr>
                <w:b/>
                <w:bCs/>
              </w:rPr>
              <w:t xml:space="preserve">0</w:t>
            </w:r>
            <w:r>
              <w:t xml:space="preserve">，确认刷新即丢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V11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aria 覆盖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-o "aria-[a-z]*" index.html ui/*.js → </w:t>
            </w:r>
            <w:r>
              <w:rPr>
                <w:b/>
                <w:bCs/>
              </w:rPr>
              <w:t xml:space="preserve">共 5 处</w:t>
            </w:r>
            <w:r>
              <w:t xml:space="preserve">：aria-expanded×2、aria-label×3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V12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桌面与 Web 版本差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desktop/package.json version=0.5.0；index.html 版本戳 v=0.10 → </w:t>
            </w:r>
            <w:r>
              <w:rPr>
                <w:b/>
                <w:bCs/>
              </w:rPr>
              <w:t xml:space="preserve">落后 5 个版本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V13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 tag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 tag 计数 → </w:t>
            </w:r>
            <w:r>
              <w:rPr>
                <w:b/>
                <w:bCs/>
              </w:rPr>
              <w:t xml:space="preserve">0</w:t>
            </w:r>
            <w:r>
              <w:t xml:space="preserve">（共 11 commits）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V14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步骤与分支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 导入 steps.js：10 步、分支 3/3/3/2/2/3/3/4/3/2 共 28 条；intlOnly 步骤 border、intlOnly 分支 dwell/dutyfree；国内 9 步 / 国际 10 步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V15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默认路径推荐值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 导入 state.js RECOMMENDED → metro/rail/kiosk/sbd/clear/smart/egate/dutyfree/scan/contact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V16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桌面版安全配置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desktop/main.cjs → contextIsolation:true、nodeIntegration:false、sandbox:true 三项齐全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V17</w:t>
            </w:r>
          </w:p>
        </w:tc>
        <w:tc>
          <w:tcPr>
            <w:tcW w:type="dxa" w:w="2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服务器上线状态</w:t>
            </w:r>
          </w:p>
        </w:tc>
        <w:tc>
          <w:tcPr>
            <w:tcW w:type="dxa" w:w="62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 读 config.json → pax-journey 在 business-learning 分区、status=live、path=/pax-journey/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2026-08-04T19:00:24.872Z</dcterms:created>
  <dcterms:modified xsi:type="dcterms:W3CDTF">2026-08-04T19:00:24.872Z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