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现代机场与航空公司管理体系洞察及旅客旅程 3D 交互教学 Demo 设计报告</w:t>
      </w:r>
    </w:p>
    <w:p/>
    <w:p>
      <w:r>
        <w:rPr>
          <w:b/>
          <w:bCs/>
        </w:rPr>
        <w:t xml:space="preserve">文档编号</w:t>
      </w:r>
      <w:r>
        <w:t xml:space="preserve">：PAXJ-INSIGHT-001</w:t>
      </w:r>
    </w:p>
    <w:p>
      <w:r>
        <w:rPr>
          <w:b/>
          <w:bCs/>
        </w:rPr>
        <w:t xml:space="preserve">版本</w:t>
      </w:r>
      <w:r>
        <w:t xml:space="preserve">：v1.0</w:t>
      </w:r>
    </w:p>
    <w:p>
      <w:r>
        <w:rPr>
          <w:b/>
          <w:bCs/>
        </w:rPr>
        <w:t xml:space="preserve">日期</w:t>
      </w:r>
      <w:r>
        <w:t xml:space="preserve">：2026-07-31</w:t>
      </w:r>
    </w:p>
    <w:p>
      <w:r>
        <w:rPr>
          <w:b/>
          <w:bCs/>
        </w:rPr>
        <w:t xml:space="preserve">编制</w:t>
      </w:r>
      <w:r>
        <w:t xml:space="preserve">：OPC Studio 数字孪生实验室</w:t>
      </w:r>
    </w:p>
    <w:p>
      <w:r>
        <w:rPr>
          <w:b/>
          <w:bCs/>
        </w:rPr>
        <w:t xml:space="preserve">关联项目</w:t>
      </w:r>
      <w:r>
        <w:t xml:space="preserve">：pax-journey（旅客旅程学习模拟器）、airport-twin（机场运行数字孪生）</w:t>
      </w:r>
    </w:p>
    <w:p/>
    <w:p>
      <w:pPr>
        <w:pBdr>
          <w:bottom w:val="single" w:color="C9944A" w:sz="6" w:space="1"/>
        </w:pBdr>
      </w:pPr>
      <w:r>
        <w:t xml:space="preserve"/>
      </w:r>
    </w:p>
    <w:p/>
    <w:p>
      <w:pPr>
        <w:pStyle w:val="Heading1"/>
      </w:pPr>
      <w:r>
        <w:t xml:space="preserve">目录</w:t>
      </w:r>
    </w:p>
    <w:sdt>
      <w:sdtPr>
        <w:alias w:val="目录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/>
    <w:p>
      <w:pPr>
        <w:pStyle w:val="Heading2"/>
      </w:pPr>
      <w:r>
        <w:t xml:space="preserve">0. 执行摘要</w:t>
      </w:r>
    </w:p>
    <w:p/>
    <w:p>
      <w:pPr>
        <w:pStyle w:val="Heading3"/>
      </w:pPr>
      <w:r>
        <w:t xml:space="preserve">0.1 为什么要做这件事</w:t>
      </w:r>
    </w:p>
    <w:p/>
    <w:p>
      <w:r>
        <w:t xml:space="preserve">民航是一个</w:t>
      </w:r>
      <w:r>
        <w:rPr>
          <w:b/>
          <w:bCs/>
        </w:rPr>
        <w:t xml:space="preserve">由多个法人主体在同一物理空间内、按同一时刻表、用互不隶属的 IT 系统协同完成一件事</w:t>
      </w:r>
      <w:r>
        <w:t xml:space="preserve">的行业。一位旅客从家门口到落座机舱，平均触发 </w:t>
      </w:r>
      <w:r>
        <w:rPr>
          <w:b/>
          <w:bCs/>
        </w:rPr>
        <w:t xml:space="preserve">9 类主体、20 余套系统、40 余条标准报文</w:t>
      </w:r>
      <w:r>
        <w:t xml:space="preserve">。行业新人、机场管理培训生、航司地服人员、以及做民航数字化的产品与技术人员，普遍存在三个认知断层：</w:t>
      </w:r>
    </w:p>
    <w:p/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只见触点、不见系统</w:t>
      </w:r>
      <w:r>
        <w:t xml:space="preserve">：知道值机柜台是干什么的，不知道柜台背后跑的是航司 DCS 而不是机场系统；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只见系统、不见主体</w:t>
      </w:r>
      <w:r>
        <w:t xml:space="preserve">：知道 AODB、DCS 这些缩写，但说不清谁拥有、谁付费、谁在故障时负责；</w:t>
      </w:r>
    </w:p>
    <w:p>
      <w:pPr>
        <w:pStyle w:val="ListParagraph"/>
        <w:numPr>
          <w:ilvl w:val="0"/>
          <w:numId w:val="2"/>
        </w:numPr>
      </w:pPr>
      <w:r>
        <w:rPr>
          <w:b/>
          <w:bCs/>
        </w:rPr>
        <w:t xml:space="preserve">只见流程、不见层级</w:t>
      </w:r>
      <w:r>
        <w:t xml:space="preserve">：能背出旅客九步流程，却无法把它挂到「航站楼管理 / 飞行区管理 / 地服管理 / 陆侧交通管理」这些</w:t>
      </w:r>
      <w:r>
        <w:rPr>
          <w:b/>
          <w:bCs/>
        </w:rPr>
        <w:t xml:space="preserve">更高一层的管理域</w:t>
      </w:r>
      <w:r>
        <w:t xml:space="preserve">上去。</w:t>
      </w:r>
    </w:p>
    <w:p/>
    <w:p>
      <w:r>
        <w:t xml:space="preserve">本项目用一个可交互的 3D 教学模拟器来消除这三个断层：</w:t>
      </w:r>
      <w:r>
        <w:rPr>
          <w:b/>
          <w:bCs/>
        </w:rPr>
        <w:t xml:space="preserve">以旅客第一人称走完全流程为主线（看得见的世界），实时并列展示每一步背后的系统链路与报文（看不见的世界），并在右侧始终显示当前步骤所属的机场管理域与其兄弟域（更高一层的知识地图）</w:t>
      </w:r>
      <w:r>
        <w:t xml:space="preserve">。</w:t>
      </w:r>
    </w:p>
    <w:p/>
    <w:p>
      <w:pPr>
        <w:pStyle w:val="Heading3"/>
      </w:pPr>
      <w:r>
        <w:t xml:space="preserve">0.2 本报告的产出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21"/>
        <w:gridCol w:w="4423"/>
        <w:gridCol w:w="3316"/>
      </w:tblGrid>
      <w:tr>
        <w:trPr>
          <w:tblHeader/>
        </w:trPr>
        <w:tc>
          <w:tcPr>
            <w:tcW w:type="dxa" w:w="16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部分</w:t>
            </w:r>
          </w:p>
        </w:tc>
        <w:tc>
          <w:tcPr>
            <w:tcW w:type="dxa" w:w="44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内容</w:t>
            </w:r>
          </w:p>
        </w:tc>
        <w:tc>
          <w:tcPr>
            <w:tcW w:type="dxa" w:w="33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用途</w:t>
            </w:r>
          </w:p>
        </w:tc>
      </w:tr>
      <w:tr>
        <w:trPr>
          <w:tblHeader w:val="false"/>
        </w:trPr>
        <w:tc>
          <w:tcPr>
            <w:tcW w:type="dxa" w:w="16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第一部分（第 1–7 章）</w:t>
            </w:r>
          </w:p>
        </w:tc>
        <w:tc>
          <w:tcPr>
            <w:tcW w:type="dxa" w:w="44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行业洞察：管理理念演进、机场侧系统全景、航司侧系统全景、主体边界、旅客端到端触点解剖、KPI 体系</w:t>
            </w:r>
          </w:p>
        </w:tc>
        <w:tc>
          <w:tcPr>
            <w:tcW w:type="dxa" w:w="33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Demo 的知识底稿，即右侧知识面板的全部内容来源</w:t>
            </w:r>
          </w:p>
        </w:tc>
      </w:tr>
      <w:tr>
        <w:trPr>
          <w:tblHeader w:val="false"/>
        </w:trPr>
        <w:tc>
          <w:tcPr>
            <w:tcW w:type="dxa" w:w="16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第二部分（第 8–14 章）</w:t>
            </w:r>
          </w:p>
        </w:tc>
        <w:tc>
          <w:tcPr>
            <w:tcW w:type="dxa" w:w="442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Demo 设计：教学目标、交互脚本与分支、3D 场景设计、信息架构、数据契约、技术架构、分步实施计划与验收标准</w:t>
            </w:r>
          </w:p>
        </w:tc>
        <w:tc>
          <w:tcPr>
            <w:tcW w:type="dxa" w:w="33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开发施工图，逐步生成 3D Demo 的依据</w:t>
            </w:r>
          </w:p>
        </w:tc>
      </w:tr>
    </w:tbl>
    <w:p/>
    <w:p/>
    <w:p>
      <w:pPr>
        <w:pStyle w:val="Heading3"/>
      </w:pPr>
      <w:r>
        <w:t xml:space="preserve">0.3 核心洞察（一句话版本）</w:t>
      </w:r>
    </w:p>
    <w:p/>
    <w:p>
      <w:pPr>
        <w:shd w:fill="F2F4F7" w:color="auto" w:val="clear"/>
        <w:ind w:left="360"/>
      </w:pPr>
      <w:r>
        <w:rPr>
          <w:b/>
          <w:bCs/>
          <w:color w:val="444444"/>
        </w:rPr>
        <w:t xml:space="preserve">机场卖的是"空间与时间"，航司卖的是"座位与行程"，地服卖的是"工时与设备"；旅客旅程之所以复杂，是因为这三种商品在同一条流水线上被同时消费，而它们各自的 IT 系统被各自的商业模式塑形——理解了谁的系统在什么时候接管旅客，就理解了民航运行的绝大部分。</w:t>
      </w:r>
    </w:p>
    <w:p/>
    <w:p>
      <w:pPr>
        <w:pBdr>
          <w:bottom w:val="single" w:color="C9944A" w:sz="6" w:space="1"/>
        </w:pBdr>
      </w:pPr>
      <w:r>
        <w:t xml:space="preserve"/>
      </w:r>
    </w:p>
    <w:p/>
    <w:p>
      <w:pPr>
        <w:pStyle w:val="Heading1"/>
      </w:pPr>
      <w:r>
        <w:t xml:space="preserve">第一部分：行业洞察</w:t>
      </w:r>
    </w:p>
    <w:p/>
    <w:p>
      <w:pPr>
        <w:pStyle w:val="Heading2"/>
      </w:pPr>
      <w:r>
        <w:t xml:space="preserve">1. 现代机场管理理念的演进</w:t>
      </w:r>
    </w:p>
    <w:p/>
    <w:p>
      <w:pPr>
        <w:pStyle w:val="Heading3"/>
      </w:pPr>
      <w:r>
        <w:t xml:space="preserve">1.1 三个阶段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3"/>
        <w:gridCol w:w="748"/>
        <w:gridCol w:w="2959"/>
        <w:gridCol w:w="2961"/>
        <w:gridCol w:w="1689"/>
      </w:tblGrid>
      <w:tr>
        <w:trPr>
          <w:tblHeader/>
        </w:trPr>
        <w:tc>
          <w:tcPr>
            <w:tcW w:type="dxa" w:w="10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阶段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时期</w:t>
            </w:r>
          </w:p>
        </w:tc>
        <w:tc>
          <w:tcPr>
            <w:tcW w:type="dxa" w:w="29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管理范式</w:t>
            </w:r>
          </w:p>
        </w:tc>
        <w:tc>
          <w:tcPr>
            <w:tcW w:type="dxa" w:w="2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典型特征</w:t>
            </w:r>
          </w:p>
        </w:tc>
        <w:tc>
          <w:tcPr>
            <w:tcW w:type="dxa" w:w="16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代表机制</w:t>
            </w:r>
          </w:p>
        </w:tc>
      </w:tr>
      <w:tr>
        <w:trPr>
          <w:tblHeader w:val="false"/>
        </w:trPr>
        <w:tc>
          <w:tcPr>
            <w:tcW w:type="dxa" w:w="10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阶段一：分立运行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1990s 之前</w:t>
            </w:r>
          </w:p>
        </w:tc>
        <w:tc>
          <w:tcPr>
            <w:tcW w:type="dxa" w:w="29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部门孤岛（Silo）</w:t>
            </w:r>
          </w:p>
        </w:tc>
        <w:tc>
          <w:tcPr>
            <w:tcW w:type="dxa" w:w="2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塔台管跑道、航站楼管闸口、地服管拖车，各自排班、各自记录，靠电话与对讲机协同</w:t>
            </w:r>
          </w:p>
        </w:tc>
        <w:tc>
          <w:tcPr>
            <w:tcW w:type="dxa" w:w="16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纸质工作单、电话协调</w:t>
            </w:r>
          </w:p>
        </w:tc>
      </w:tr>
      <w:tr>
        <w:trPr>
          <w:tblHeader w:val="false"/>
        </w:trPr>
        <w:tc>
          <w:tcPr>
            <w:tcW w:type="dxa" w:w="10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阶段二：协同决策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2000s–2010s</w:t>
            </w:r>
          </w:p>
        </w:tc>
        <w:tc>
          <w:tcPr>
            <w:tcW w:type="dxa" w:w="29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A-CDM（Airport Collaborative Decision Making，机场协同决策）</w:t>
            </w:r>
          </w:p>
        </w:tc>
        <w:tc>
          <w:tcPr>
            <w:tcW w:type="dxa" w:w="2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机场、航司、地服、空管</w:t>
            </w:r>
            <w:r>
              <w:rPr>
                <w:b/>
                <w:bCs/>
              </w:rPr>
              <w:t xml:space="preserve">共享同一份时间戳数据</w:t>
            </w:r>
            <w:r>
              <w:t xml:space="preserve">，把"过站"从黑箱变成 16 个可测量里程碑</w:t>
            </w:r>
          </w:p>
        </w:tc>
        <w:tc>
          <w:tcPr>
            <w:tcW w:type="dxa" w:w="16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EUROCONTROL A-CDM 规范、TOBT/TSAT</w:t>
            </w:r>
          </w:p>
        </w:tc>
      </w:tr>
      <w:tr>
        <w:trPr>
          <w:tblHeader w:val="false"/>
        </w:trPr>
        <w:tc>
          <w:tcPr>
            <w:tcW w:type="dxa" w:w="100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阶段三：全面机场管理</w:t>
            </w:r>
          </w:p>
        </w:tc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2010s–至今</w:t>
            </w:r>
          </w:p>
        </w:tc>
        <w:tc>
          <w:tcPr>
            <w:tcW w:type="dxa" w:w="29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TAM（Total Airport Management，全面机场管理）</w:t>
            </w:r>
          </w:p>
        </w:tc>
        <w:tc>
          <w:tcPr>
            <w:tcW w:type="dxa" w:w="296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把 A-CDM 的范围从"停机坪"扩展到</w:t>
            </w:r>
            <w:r>
              <w:rPr>
                <w:b/>
                <w:bCs/>
              </w:rPr>
              <w:t xml:space="preserve">陆侧 + 空侧 + 网络</w:t>
            </w:r>
            <w:r>
              <w:t xml:space="preserve">，用一份滚动的机场运行计划（AOP）驱动一个实体化的机场运行控制中心（APOC）</w:t>
            </w:r>
          </w:p>
        </w:tc>
        <w:tc>
          <w:tcPr>
            <w:tcW w:type="dxa" w:w="168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SESAR PJ04 TAM、AOP/NOP 对接、SWIM</w:t>
            </w:r>
          </w:p>
        </w:tc>
      </w:tr>
    </w:tbl>
    <w:p/>
    <w:p/>
    <w:p>
      <w:pPr>
        <w:pStyle w:val="Heading3"/>
      </w:pPr>
      <w:r>
        <w:t xml:space="preserve">1.2 A-CDM：现代机场运行的地基</w:t>
      </w:r>
    </w:p>
    <w:p/>
    <w:p>
      <w:r>
        <w:t xml:space="preserve">A-CDM 的本质是一个</w:t>
      </w:r>
      <w:r>
        <w:rPr>
          <w:b/>
          <w:bCs/>
        </w:rPr>
        <w:t xml:space="preserve">共享时间戳协议</w:t>
      </w:r>
      <w:r>
        <w:t xml:space="preserve">。它让所有参与方对"这架飞机现在到底处在什么状态"达成唯一共识，从而把主观的"差不多快好了"变成客观的可预测数字。</w:t>
      </w:r>
    </w:p>
    <w:p/>
    <w:p>
      <w:r>
        <w:rPr>
          <w:b/>
          <w:bCs/>
        </w:rPr>
        <w:t xml:space="preserve">16 个里程碑（Milestones）</w:t>
      </w:r>
      <w:r>
        <w:t xml:space="preserve">——欧洲版本的标准序列：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2145"/>
        <w:gridCol w:w="4322"/>
        <w:gridCol w:w="2145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21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里程碑</w:t>
            </w:r>
          </w:p>
        </w:tc>
        <w:tc>
          <w:tcPr>
            <w:tcW w:type="dxa" w:w="43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关键时间戳</w:t>
            </w:r>
          </w:p>
        </w:tc>
        <w:tc>
          <w:tcPr>
            <w:tcW w:type="dxa" w:w="21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谁产生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MS1</w:t>
            </w:r>
          </w:p>
        </w:tc>
        <w:tc>
          <w:tcPr>
            <w:tcW w:type="dxa" w:w="21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ATC 飞行计划激活（EOBT−3h）</w:t>
            </w:r>
          </w:p>
        </w:tc>
        <w:tc>
          <w:tcPr>
            <w:tcW w:type="dxa" w:w="43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EOBT</w:t>
            </w:r>
          </w:p>
        </w:tc>
        <w:tc>
          <w:tcPr>
            <w:tcW w:type="dxa" w:w="21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空管/航司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MS2</w:t>
            </w:r>
          </w:p>
        </w:tc>
        <w:tc>
          <w:tcPr>
            <w:tcW w:type="dxa" w:w="21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EOBT−2h，进港航班确认</w:t>
            </w:r>
          </w:p>
        </w:tc>
        <w:tc>
          <w:tcPr>
            <w:tcW w:type="dxa" w:w="43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—</w:t>
            </w:r>
          </w:p>
        </w:tc>
        <w:tc>
          <w:tcPr>
            <w:tcW w:type="dxa" w:w="21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空管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MS3</w:t>
            </w:r>
          </w:p>
        </w:tc>
        <w:tc>
          <w:tcPr>
            <w:tcW w:type="dxa" w:w="21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前站起飞</w:t>
            </w:r>
          </w:p>
        </w:tc>
        <w:tc>
          <w:tcPr>
            <w:tcW w:type="dxa" w:w="43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ATOT(前站)</w:t>
            </w:r>
          </w:p>
        </w:tc>
        <w:tc>
          <w:tcPr>
            <w:tcW w:type="dxa" w:w="21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前站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MS4</w:t>
            </w:r>
          </w:p>
        </w:tc>
        <w:tc>
          <w:tcPr>
            <w:tcW w:type="dxa" w:w="21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本场雷达首次更新</w:t>
            </w:r>
          </w:p>
        </w:tc>
        <w:tc>
          <w:tcPr>
            <w:tcW w:type="dxa" w:w="43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ELDT 更新</w:t>
            </w:r>
          </w:p>
        </w:tc>
        <w:tc>
          <w:tcPr>
            <w:tcW w:type="dxa" w:w="21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空管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MS5</w:t>
            </w:r>
          </w:p>
        </w:tc>
        <w:tc>
          <w:tcPr>
            <w:tcW w:type="dxa" w:w="21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最后进近</w:t>
            </w:r>
          </w:p>
        </w:tc>
        <w:tc>
          <w:tcPr>
            <w:tcW w:type="dxa" w:w="43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ELDT</w:t>
            </w:r>
          </w:p>
        </w:tc>
        <w:tc>
          <w:tcPr>
            <w:tcW w:type="dxa" w:w="21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空管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MS6</w:t>
            </w:r>
          </w:p>
        </w:tc>
        <w:tc>
          <w:tcPr>
            <w:tcW w:type="dxa" w:w="21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落地</w:t>
            </w:r>
          </w:p>
        </w:tc>
        <w:tc>
          <w:tcPr>
            <w:tcW w:type="dxa" w:w="43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ALDT</w:t>
            </w:r>
            <w:r>
              <w:t xml:space="preserve">（Actual Landing Time）</w:t>
            </w:r>
          </w:p>
        </w:tc>
        <w:tc>
          <w:tcPr>
            <w:tcW w:type="dxa" w:w="21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空管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MS7</w:t>
            </w:r>
          </w:p>
        </w:tc>
        <w:tc>
          <w:tcPr>
            <w:tcW w:type="dxa" w:w="21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上轮档 / 入位</w:t>
            </w:r>
          </w:p>
        </w:tc>
        <w:tc>
          <w:tcPr>
            <w:tcW w:type="dxa" w:w="43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AIBT</w:t>
            </w:r>
            <w:r>
              <w:t xml:space="preserve">（Actual In-Block Time）</w:t>
            </w:r>
          </w:p>
        </w:tc>
        <w:tc>
          <w:tcPr>
            <w:tcW w:type="dxa" w:w="21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机场/地服/VDGS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MS8</w:t>
            </w:r>
          </w:p>
        </w:tc>
        <w:tc>
          <w:tcPr>
            <w:tcW w:type="dxa" w:w="21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地面保障开始</w:t>
            </w:r>
          </w:p>
        </w:tc>
        <w:tc>
          <w:tcPr>
            <w:tcW w:type="dxa" w:w="43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AGHT 起点</w:t>
            </w:r>
          </w:p>
        </w:tc>
        <w:tc>
          <w:tcPr>
            <w:tcW w:type="dxa" w:w="21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地服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MS9</w:t>
            </w:r>
          </w:p>
        </w:tc>
        <w:tc>
          <w:tcPr>
            <w:tcW w:type="dxa" w:w="21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TOBT 更新</w:t>
            </w:r>
          </w:p>
        </w:tc>
        <w:tc>
          <w:tcPr>
            <w:tcW w:type="dxa" w:w="43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TOBT</w:t>
            </w:r>
            <w:r>
              <w:t xml:space="preserve">（Target Off-Block Time，目标撤轮档时间）</w:t>
            </w:r>
          </w:p>
        </w:tc>
        <w:tc>
          <w:tcPr>
            <w:tcW w:type="dxa" w:w="21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航司/地服</w:t>
            </w:r>
            <w:r>
              <w:t xml:space="preserve">（谁负责保障谁报）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MS10</w:t>
            </w:r>
          </w:p>
        </w:tc>
        <w:tc>
          <w:tcPr>
            <w:tcW w:type="dxa" w:w="21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TSAT 下发</w:t>
            </w:r>
          </w:p>
        </w:tc>
        <w:tc>
          <w:tcPr>
            <w:tcW w:type="dxa" w:w="43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TSAT</w:t>
            </w:r>
            <w:r>
              <w:t xml:space="preserve">（Target Start-up Approval Time，目标开车许可时间）</w:t>
            </w:r>
          </w:p>
        </w:tc>
        <w:tc>
          <w:tcPr>
            <w:tcW w:type="dxa" w:w="21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空管/CDM 平台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MS11</w:t>
            </w:r>
          </w:p>
        </w:tc>
        <w:tc>
          <w:tcPr>
            <w:tcW w:type="dxa" w:w="21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开始登机</w:t>
            </w:r>
          </w:p>
        </w:tc>
        <w:tc>
          <w:tcPr>
            <w:tcW w:type="dxa" w:w="43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—</w:t>
            </w:r>
          </w:p>
        </w:tc>
        <w:tc>
          <w:tcPr>
            <w:tcW w:type="dxa" w:w="21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航司/地服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MS12</w:t>
            </w:r>
          </w:p>
        </w:tc>
        <w:tc>
          <w:tcPr>
            <w:tcW w:type="dxa" w:w="21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航空器就绪</w:t>
            </w:r>
          </w:p>
        </w:tc>
        <w:tc>
          <w:tcPr>
            <w:tcW w:type="dxa" w:w="43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—</w:t>
            </w:r>
          </w:p>
        </w:tc>
        <w:tc>
          <w:tcPr>
            <w:tcW w:type="dxa" w:w="21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机组/地服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MS13</w:t>
            </w:r>
          </w:p>
        </w:tc>
        <w:tc>
          <w:tcPr>
            <w:tcW w:type="dxa" w:w="21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申请开车</w:t>
            </w:r>
          </w:p>
        </w:tc>
        <w:tc>
          <w:tcPr>
            <w:tcW w:type="dxa" w:w="43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—</w:t>
            </w:r>
          </w:p>
        </w:tc>
        <w:tc>
          <w:tcPr>
            <w:tcW w:type="dxa" w:w="21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机组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MS14</w:t>
            </w:r>
          </w:p>
        </w:tc>
        <w:tc>
          <w:tcPr>
            <w:tcW w:type="dxa" w:w="21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批准开车</w:t>
            </w:r>
          </w:p>
        </w:tc>
        <w:tc>
          <w:tcPr>
            <w:tcW w:type="dxa" w:w="43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ASAT</w:t>
            </w:r>
          </w:p>
        </w:tc>
        <w:tc>
          <w:tcPr>
            <w:tcW w:type="dxa" w:w="21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空管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MS15</w:t>
            </w:r>
          </w:p>
        </w:tc>
        <w:tc>
          <w:tcPr>
            <w:tcW w:type="dxa" w:w="21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撤轮档</w:t>
            </w:r>
          </w:p>
        </w:tc>
        <w:tc>
          <w:tcPr>
            <w:tcW w:type="dxa" w:w="43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AOBT</w:t>
            </w:r>
            <w:r>
              <w:t xml:space="preserve">（Actual Off-Block Time）</w:t>
            </w:r>
          </w:p>
        </w:tc>
        <w:tc>
          <w:tcPr>
            <w:tcW w:type="dxa" w:w="21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地服/机场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MS16</w:t>
            </w:r>
          </w:p>
        </w:tc>
        <w:tc>
          <w:tcPr>
            <w:tcW w:type="dxa" w:w="21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起飞</w:t>
            </w:r>
          </w:p>
        </w:tc>
        <w:tc>
          <w:tcPr>
            <w:tcW w:type="dxa" w:w="432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ATOT</w:t>
            </w:r>
            <w:r>
              <w:t xml:space="preserve">（Actual Take-Off Time）</w:t>
            </w:r>
          </w:p>
        </w:tc>
        <w:tc>
          <w:tcPr>
            <w:tcW w:type="dxa" w:w="21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空管</w:t>
            </w:r>
          </w:p>
        </w:tc>
      </w:tr>
    </w:tbl>
    <w:p/>
    <w:p/>
    <w:p>
      <w:r>
        <w:rPr>
          <w:b/>
          <w:bCs/>
        </w:rPr>
        <w:t xml:space="preserve">教学要点（Demo 中会用到）</w:t>
      </w:r>
      <w:r>
        <w:t xml:space="preserve">：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TOBT 是航司/地服的承诺，TSAT 是空管的排队号</w:t>
      </w:r>
      <w:r>
        <w:t xml:space="preserve">。旅客感受到的"为什么登机完了还不走"，很多时候是 TSAT 尚未到达，飞机在机位上"带客等待"——这是为了节油和减少滑行道拥堵而</w:t>
      </w:r>
      <w:r>
        <w:rPr>
          <w:b/>
          <w:bCs/>
        </w:rPr>
        <w:t xml:space="preserve">有意为之</w:t>
      </w:r>
      <w:r>
        <w:t xml:space="preserve">的设计，不是失误。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SOBT/STD（计划）→ EOBT（估计）→ TOBT（目标）→ TSAT（放行）→ AOBT（实际）</w:t>
      </w:r>
      <w:r>
        <w:t xml:space="preserve"> 这条时间链，是理解全部离港管理的钥匙。</w:t>
      </w:r>
    </w:p>
    <w:p/>
    <w:p>
      <w:pPr>
        <w:pStyle w:val="Heading3"/>
      </w:pPr>
      <w:r>
        <w:t xml:space="preserve">1.3 TAM：从停机坪走向"整个机场"</w:t>
      </w:r>
    </w:p>
    <w:p/>
    <w:p>
      <w:r>
        <w:t xml:space="preserve">TAM 是 SESAR（欧洲单一天空空管研究计划）在 A-CDM 之上提出的下一代概念，其 PJ04 项目（2016-12 至 2019-12）产出了可规模化的运行概念与逻辑架构。两个核心构件：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AOP（Airport Operations Plan，机场运行计划）</w:t>
      </w:r>
      <w:r>
        <w:t xml:space="preserve">：一份</w:t>
      </w:r>
      <w:r>
        <w:rPr>
          <w:b/>
          <w:bCs/>
        </w:rPr>
        <w:t xml:space="preserve">滚动的、共享的、覆盖未来 24–72 小时的</w:t>
      </w:r>
      <w:r>
        <w:t xml:space="preserve">机场运行意图，包含航班、机位、值机柜台、安检通道、行李分拣口、人力与设备、旅客量预测、天气与容量约束。它是"机场版本的飞行计划"。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APOC（Airport Operations Centre，机场运行控制中心）</w:t>
      </w:r>
      <w:r>
        <w:t xml:space="preserve">：AOP 的执行与决策实体。物理上是一个大厅，逻辑上是所有管理域（陆侧、航站楼、飞行区、地服、安保、商业）代表</w:t>
      </w:r>
      <w:r>
        <w:rPr>
          <w:b/>
          <w:bCs/>
        </w:rPr>
        <w:t xml:space="preserve">同桌办公 + 同屏看板</w:t>
      </w:r>
      <w:r>
        <w:t xml:space="preserve">。</w:t>
      </w:r>
    </w:p>
    <w:p/>
    <w:p>
      <w:r>
        <w:t xml:space="preserve">TAM 与 A-CDM 的关键差异：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范围</w:t>
      </w:r>
      <w:r>
        <w:t xml:space="preserve">：A-CDM 从落地到起飞；TAM 从旅客离家到旅客离场（curb-to-curb），含陆侧交通与商业。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对象</w:t>
      </w:r>
      <w:r>
        <w:t xml:space="preserve">：A-CDM 管航班；TAM 同时管</w:t>
      </w:r>
      <w:r>
        <w:rPr>
          <w:b/>
          <w:bCs/>
        </w:rPr>
        <w:t xml:space="preserve">旅客流</w:t>
      </w:r>
      <w:r>
        <w:t xml:space="preserve">与</w:t>
      </w:r>
      <w:r>
        <w:rPr>
          <w:b/>
          <w:bCs/>
        </w:rPr>
        <w:t xml:space="preserve">航班流</w:t>
      </w:r>
      <w:r>
        <w:t xml:space="preserve">。</w:t>
      </w:r>
    </w:p>
    <w:p>
      <w:pPr>
        <w:pStyle w:val="ListParagraph"/>
        <w:numPr>
          <w:ilvl w:val="0"/>
          <w:numId w:val="4"/>
        </w:numPr>
      </w:pPr>
      <w:r>
        <w:rPr>
          <w:b/>
          <w:bCs/>
        </w:rPr>
        <w:t xml:space="preserve">网络</w:t>
      </w:r>
      <w:r>
        <w:t xml:space="preserve">：TAM 通过 SWIM（System Wide Information Management，全域信息管理）把本场 AOP 与欧洲网络运行计划 NOP 双向对接——本场机位不够时，网络侧可提前调整流量。</w:t>
      </w:r>
    </w:p>
    <w:p/>
    <w:p>
      <w:pPr>
        <w:pStyle w:val="Heading3"/>
      </w:pPr>
      <w:r>
        <w:t xml:space="preserve">1.4 中国语境：智慧民航与"四型机场"</w:t>
      </w:r>
    </w:p>
    <w:p/>
    <w:p>
      <w:r>
        <w:t xml:space="preserve">中国民航局《智慧民航建设路线图》（民航发〔2022〕1 号）与《四型机场建设行动纲要（2020—2035 年）》确立了 </w:t>
      </w:r>
      <w:r>
        <w:rPr>
          <w:b/>
          <w:bCs/>
        </w:rPr>
        <w:t xml:space="preserve">"平安、绿色、智慧、人文"四型机场</w:t>
      </w:r>
      <w:r>
        <w:t xml:space="preserve">框架。落到旅客旅程上，最具体的抓手是：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无纸化便捷出行 / "一码通行"</w:t>
      </w:r>
      <w:r>
        <w:t xml:space="preserve">：电子登机牌 + 身份证/人脸作为唯一凭证，贯穿安检、候机、登机；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全流程人脸识别</w:t>
      </w:r>
      <w:r>
        <w:t xml:space="preserve">：值机、行李托运、安检、登机的多点生物识别；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RFID 行李全流程跟踪</w:t>
      </w:r>
      <w:r>
        <w:t xml:space="preserve">：对应 IATA Resolution 753 的国内实现；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中国航信（TravelSky）的角色</w:t>
      </w:r>
      <w:r>
        <w:t xml:space="preserve">：作为国内绝大多数航司的 PSS 提供方（含 ICS 订座/Inventory 与</w:t>
      </w:r>
      <w:r>
        <w:rPr>
          <w:b/>
          <w:bCs/>
        </w:rPr>
        <w:t xml:space="preserve">离港系统 DCS</w:t>
      </w:r>
      <w:r>
        <w:t xml:space="preserve">）以及机场端多套系统的供应商，形成了与欧美（Amadeus/Sabre 双寡头 + 机场系统多供应商）不同的</w:t>
      </w:r>
      <w:r>
        <w:rPr>
          <w:b/>
          <w:bCs/>
        </w:rPr>
        <w:t xml:space="preserve">高度集中</w:t>
      </w:r>
      <w:r>
        <w:t xml:space="preserve">的产业格局。</w:t>
      </w:r>
    </w:p>
    <w:p/>
    <w:p>
      <w:r>
        <w:rPr>
          <w:b/>
          <w:bCs/>
        </w:rPr>
        <w:t xml:space="preserve">教学要点</w:t>
      </w:r>
      <w:r>
        <w:t xml:space="preserve">：同一个"值机柜台"，在法兰克福背后可能是 Amadeus Altéa DCS，在北京背后大概率是中国航信离港系统——</w:t>
      </w:r>
      <w:r>
        <w:rPr>
          <w:b/>
          <w:bCs/>
        </w:rPr>
        <w:t xml:space="preserve">设备是机场的，系统是航司的，这一条在全球通用</w:t>
      </w:r>
      <w:r>
        <w:t xml:space="preserve">。</w:t>
      </w:r>
    </w:p>
    <w:p/>
    <w:p>
      <w:pPr>
        <w:pStyle w:val="Heading3"/>
      </w:pPr>
      <w:r>
        <w:t xml:space="preserve">1.5 数据驱动层：DSS、BI 与数字孪生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DSS（Decision Support System，决策支持系统）</w:t>
      </w:r>
      <w:r>
        <w:t xml:space="preserve">：在民航语境里通常指 APOC 内的"what-if"推演工具——如"若 3 号跑道关闭 40 分钟，未来 2 小时机位与行李分拣口如何重排"。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BI / 数据中台</w:t>
      </w:r>
      <w:r>
        <w:t xml:space="preserve">：把 AODB、DCS、BHS、安检、停车等系统的历史数据汇聚，产出 OTP、TAT、ASQ、单位旅客能耗等指标。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数字孪生（Digital Twin）</w:t>
      </w:r>
      <w:r>
        <w:t xml:space="preserve">：把 DSS 与 BI 可视化并接入实时数据，形成"看得见的机场"。当前业界实践集中在三类：航站楼旅客流仿真、机坪/过站 AI 视觉分析（如 Assaia 对 45 万+ 次过站的分析显示，AI 过站可视化可使离港延误显著下降）、以及全场态势的三维可视化。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AI 预测</w:t>
      </w:r>
      <w:r>
        <w:t xml:space="preserve">：安检排队拥堵提前 15–20 分钟预警、过站超时预警、行李分拣口溢出预警，是当前落地最多的三个预测场景。</w:t>
      </w:r>
    </w:p>
    <w:p/>
    <w:p>
      <w:pPr>
        <w:pBdr>
          <w:bottom w:val="single" w:color="C9944A" w:sz="6" w:space="1"/>
        </w:pBdr>
      </w:pPr>
      <w:r>
        <w:t xml:space="preserve"/>
      </w:r>
    </w:p>
    <w:p/>
    <w:p>
      <w:pPr>
        <w:pStyle w:val="Heading2"/>
      </w:pPr>
      <w:r>
        <w:t xml:space="preserve">2. 机场侧系统全景</w:t>
      </w:r>
    </w:p>
    <w:p/>
    <w:p>
      <w:r>
        <w:t xml:space="preserve">机场侧 IT 可分为</w:t>
      </w:r>
      <w:r>
        <w:rPr>
          <w:b/>
          <w:bCs/>
        </w:rPr>
        <w:t xml:space="preserve">六层</w:t>
      </w:r>
      <w:r>
        <w:t xml:space="preserve">。理解这六层的归属，是理解"机场到底管什么"的捷径。</w:t>
      </w:r>
    </w:p>
    <w:p/>
    <w:p>
      <w:pPr>
        <w:pStyle w:val="Heading3"/>
      </w:pPr>
      <w:r>
        <w:t xml:space="preserve">2.1 运行核心层（Operations Core）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2870"/>
        <w:gridCol w:w="2871"/>
        <w:gridCol w:w="2871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系统</w:t>
            </w:r>
          </w:p>
        </w:tc>
        <w:tc>
          <w:tcPr>
            <w:tcW w:type="dxa" w:w="2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全称</w:t>
            </w:r>
          </w:p>
        </w:tc>
        <w:tc>
          <w:tcPr>
            <w:tcW w:type="dxa" w:w="2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作用</w:t>
            </w:r>
          </w:p>
        </w:tc>
        <w:tc>
          <w:tcPr>
            <w:tcW w:type="dxa" w:w="2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与旅客旅程的关系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AODB</w:t>
            </w:r>
          </w:p>
        </w:tc>
        <w:tc>
          <w:tcPr>
            <w:tcW w:type="dxa" w:w="2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Airport Operational Database，机场运行数据库</w:t>
            </w:r>
          </w:p>
        </w:tc>
        <w:tc>
          <w:tcPr>
            <w:tcW w:type="dxa" w:w="2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全场航班数据的唯一真源</w:t>
            </w:r>
            <w:r>
              <w:t xml:space="preserve">。汇聚航季计划（SSIM）、当日动态、机位/廊桥/值机柜台/行李转盘分配、实际时间戳，并向下游所有系统分发</w:t>
            </w:r>
          </w:p>
        </w:tc>
        <w:tc>
          <w:tcPr>
            <w:tcW w:type="dxa" w:w="2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旅客看到的每一块屏幕上的航班号、登机口、行李转盘号，源头都在这里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RMS / AMS</w:t>
            </w:r>
          </w:p>
        </w:tc>
        <w:tc>
          <w:tcPr>
            <w:tcW w:type="dxa" w:w="2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Resource Management System / Airport Management System，资源管理系统</w:t>
            </w:r>
          </w:p>
        </w:tc>
        <w:tc>
          <w:tcPr>
            <w:tcW w:type="dxa" w:w="2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分配"有限的物理资源"：机位、廊桥、值机柜台、登机口、行李提取转盘、行李分拣口、摆渡车</w:t>
            </w:r>
          </w:p>
        </w:tc>
        <w:tc>
          <w:tcPr>
            <w:tcW w:type="dxa" w:w="2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决定了旅客"去哪个柜台、走哪个登机口"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FIDS</w:t>
            </w:r>
          </w:p>
        </w:tc>
        <w:tc>
          <w:tcPr>
            <w:tcW w:type="dxa" w:w="2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Flight Information Display System，航班信息显示系统</w:t>
            </w:r>
          </w:p>
        </w:tc>
        <w:tc>
          <w:tcPr>
            <w:tcW w:type="dxa" w:w="2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把 AODB 数据渲染到航显屏、广播、App、网站；通常经 </w:t>
            </w:r>
            <w:r>
              <w:rPr>
                <w:b/>
                <w:bCs/>
              </w:rPr>
              <w:t xml:space="preserve">AIDX</w:t>
            </w:r>
            <w:r>
              <w:t xml:space="preserve">（IATA 航班数据交换 XML 标准）与外部交换</w:t>
            </w:r>
          </w:p>
        </w:tc>
        <w:tc>
          <w:tcPr>
            <w:tcW w:type="dxa" w:w="2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旅客最直接的信息界面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A-CDM 平台</w:t>
            </w:r>
          </w:p>
        </w:tc>
        <w:tc>
          <w:tcPr>
            <w:tcW w:type="dxa" w:w="2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—</w:t>
            </w:r>
          </w:p>
        </w:tc>
        <w:tc>
          <w:tcPr>
            <w:tcW w:type="dxa" w:w="2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计算与发布 TOBT/TSAT/TTOT，驱动 16 里程碑</w:t>
            </w:r>
          </w:p>
        </w:tc>
        <w:tc>
          <w:tcPr>
            <w:tcW w:type="dxa" w:w="2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决定航班何时被允许推出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APOC 看板 / DSS</w:t>
            </w:r>
          </w:p>
        </w:tc>
        <w:tc>
          <w:tcPr>
            <w:tcW w:type="dxa" w:w="2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—</w:t>
            </w:r>
          </w:p>
        </w:tc>
        <w:tc>
          <w:tcPr>
            <w:tcW w:type="dxa" w:w="2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全域态势与推演</w:t>
            </w:r>
          </w:p>
        </w:tc>
        <w:tc>
          <w:tcPr>
            <w:tcW w:type="dxa" w:w="2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幕后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计费系统</w:t>
            </w:r>
          </w:p>
        </w:tc>
        <w:tc>
          <w:tcPr>
            <w:tcW w:type="dxa" w:w="28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Billing</w:t>
            </w:r>
          </w:p>
        </w:tc>
        <w:tc>
          <w:tcPr>
            <w:tcW w:type="dxa" w:w="2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起降费、停场费、廊桥费、旅客服务费、柜台使用费</w:t>
            </w:r>
          </w:p>
        </w:tc>
        <w:tc>
          <w:tcPr>
            <w:tcW w:type="dxa" w:w="287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幕后（但决定机场收入）</w:t>
            </w:r>
          </w:p>
        </w:tc>
      </w:tr>
    </w:tbl>
    <w:p/>
    <w:p/>
    <w:p>
      <w:r>
        <w:rPr>
          <w:b/>
          <w:bCs/>
        </w:rPr>
        <w:t xml:space="preserve">关键认知</w:t>
      </w:r>
      <w:r>
        <w:t xml:space="preserve">：</w:t>
      </w:r>
      <w:r>
        <w:rPr>
          <w:b/>
          <w:bCs/>
        </w:rPr>
        <w:t xml:space="preserve">AODB 是机场的"心脏"，但它不含旅客个人数据</w:t>
      </w:r>
      <w:r>
        <w:t xml:space="preserve">。旅客姓名、护照号、座位、行李归属，全部在</w:t>
      </w:r>
      <w:r>
        <w:rPr>
          <w:b/>
          <w:bCs/>
        </w:rPr>
        <w:t xml:space="preserve">航司 DCS</w:t>
      </w:r>
      <w:r>
        <w:t xml:space="preserve"> 里。机场只知道"CA1501 有 168 人值机、23 件托运行李"，不知道"张三坐 12A"。这条边界由数据保护法规与商业分工共同划定。</w:t>
      </w:r>
    </w:p>
    <w:p/>
    <w:p>
      <w:pPr>
        <w:pStyle w:val="Heading3"/>
      </w:pPr>
      <w:r>
        <w:t xml:space="preserve">2.2 旅客处理层（Passenger Processing）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2"/>
        <w:gridCol w:w="5016"/>
        <w:gridCol w:w="3342"/>
      </w:tblGrid>
      <w:tr>
        <w:trPr>
          <w:tblHeader/>
        </w:trPr>
        <w:tc>
          <w:tcPr>
            <w:tcW w:type="dxa" w:w="1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系统/设备</w:t>
            </w:r>
          </w:p>
        </w:tc>
        <w:tc>
          <w:tcPr>
            <w:tcW w:type="dxa" w:w="5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dxa" w:w="33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归属</w:t>
            </w:r>
          </w:p>
        </w:tc>
      </w:tr>
      <w:tr>
        <w:trPr>
          <w:tblHeader w:val="false"/>
        </w:trPr>
        <w:tc>
          <w:tcPr>
            <w:tcW w:type="dxa" w:w="1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CUTE → CUPPS</w:t>
            </w:r>
          </w:p>
        </w:tc>
        <w:tc>
          <w:tcPr>
            <w:tcW w:type="dxa" w:w="5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Common Use Terminal Equipment → Common Use Passenger Processing Systems（共用旅客处理系统，IATA RP 1797）。让</w:t>
            </w:r>
            <w:r>
              <w:rPr>
                <w:b/>
                <w:bCs/>
              </w:rPr>
              <w:t xml:space="preserve">一台机场的柜台设备</w:t>
            </w:r>
            <w:r>
              <w:t xml:space="preserve">能按需登录</w:t>
            </w:r>
            <w:r>
              <w:rPr>
                <w:b/>
                <w:bCs/>
              </w:rPr>
              <w:t xml:space="preserve">任意一家航司的 DCS</w:t>
            </w:r>
          </w:p>
        </w:tc>
        <w:tc>
          <w:tcPr>
            <w:tcW w:type="dxa" w:w="33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硬件与平台是机场的；上面跑的应用是航司的</w:t>
            </w:r>
          </w:p>
        </w:tc>
      </w:tr>
      <w:tr>
        <w:trPr>
          <w:tblHeader w:val="false"/>
        </w:trPr>
        <w:tc>
          <w:tcPr>
            <w:tcW w:type="dxa" w:w="1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CUSS</w:t>
            </w:r>
          </w:p>
        </w:tc>
        <w:tc>
          <w:tcPr>
            <w:tcW w:type="dxa" w:w="5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Common Use Self Service，共用自助值机终端（Kiosk）</w:t>
            </w:r>
          </w:p>
        </w:tc>
        <w:tc>
          <w:tcPr>
            <w:tcW w:type="dxa" w:w="33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同上</w:t>
            </w:r>
          </w:p>
        </w:tc>
      </w:tr>
      <w:tr>
        <w:trPr>
          <w:tblHeader w:val="false"/>
        </w:trPr>
        <w:tc>
          <w:tcPr>
            <w:tcW w:type="dxa" w:w="1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SBD</w:t>
            </w:r>
          </w:p>
        </w:tc>
        <w:tc>
          <w:tcPr>
            <w:tcW w:type="dxa" w:w="5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Self Bag Drop，自助行李托运（分一步式 one-step 与两步式 two-step）</w:t>
            </w:r>
          </w:p>
        </w:tc>
        <w:tc>
          <w:tcPr>
            <w:tcW w:type="dxa" w:w="33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同上</w:t>
            </w:r>
          </w:p>
        </w:tc>
      </w:tr>
      <w:tr>
        <w:trPr>
          <w:tblHeader w:val="false"/>
        </w:trPr>
        <w:tc>
          <w:tcPr>
            <w:tcW w:type="dxa" w:w="1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CUPPS 云化</w:t>
            </w:r>
          </w:p>
        </w:tc>
        <w:tc>
          <w:tcPr>
            <w:tcW w:type="dxa" w:w="5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如 Amadeus ACUS（Amadeus Common Use Service）等云共用平台</w:t>
            </w:r>
          </w:p>
        </w:tc>
        <w:tc>
          <w:tcPr>
            <w:tcW w:type="dxa" w:w="33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机场采购的云服务</w:t>
            </w:r>
          </w:p>
        </w:tc>
      </w:tr>
      <w:tr>
        <w:trPr>
          <w:tblHeader w:val="false"/>
        </w:trPr>
        <w:tc>
          <w:tcPr>
            <w:tcW w:type="dxa" w:w="1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安检信息系统</w:t>
            </w:r>
          </w:p>
        </w:tc>
        <w:tc>
          <w:tcPr>
            <w:tcW w:type="dxa" w:w="5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通道排队、开放通道数、旅客核验（含人证核验闸机）</w:t>
            </w:r>
          </w:p>
        </w:tc>
        <w:tc>
          <w:tcPr>
            <w:tcW w:type="dxa" w:w="33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机场/安检机构</w:t>
            </w:r>
          </w:p>
        </w:tc>
      </w:tr>
      <w:tr>
        <w:trPr>
          <w:tblHeader w:val="false"/>
        </w:trPr>
        <w:tc>
          <w:tcPr>
            <w:tcW w:type="dxa" w:w="1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BGR</w:t>
            </w:r>
          </w:p>
        </w:tc>
        <w:tc>
          <w:tcPr>
            <w:tcW w:type="dxa" w:w="5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Boarding Gate Reader，登机口读码器</w:t>
            </w:r>
          </w:p>
        </w:tc>
        <w:tc>
          <w:tcPr>
            <w:tcW w:type="dxa" w:w="33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设备机场、系统航司</w:t>
            </w:r>
          </w:p>
        </w:tc>
      </w:tr>
      <w:tr>
        <w:trPr>
          <w:tblHeader w:val="false"/>
        </w:trPr>
        <w:tc>
          <w:tcPr>
            <w:tcW w:type="dxa" w:w="10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旅客流量测量</w:t>
            </w:r>
          </w:p>
        </w:tc>
        <w:tc>
          <w:tcPr>
            <w:tcW w:type="dxa" w:w="5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Wi-Fi/BLE 探针、摄像头计数、排队时间预测</w:t>
            </w:r>
          </w:p>
        </w:tc>
        <w:tc>
          <w:tcPr>
            <w:tcW w:type="dxa" w:w="334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机场</w:t>
            </w:r>
          </w:p>
        </w:tc>
      </w:tr>
    </w:tbl>
    <w:p/>
    <w:p/>
    <w:p>
      <w:r>
        <w:rPr>
          <w:b/>
          <w:bCs/>
        </w:rPr>
        <w:t xml:space="preserve">这是全报告最重要的一条边界</w:t>
      </w:r>
      <w:r>
        <w:t xml:space="preserve">：</w:t>
      </w:r>
    </w:p>
    <w:p>
      <w:pPr>
        <w:shd w:fill="F2F4F7" w:color="auto" w:val="clear"/>
        <w:ind w:left="360"/>
      </w:pPr>
      <w:r>
        <w:rPr>
          <w:b/>
          <w:bCs/>
          <w:color w:val="444444"/>
        </w:rPr>
        <w:t xml:space="preserve">值机柜台/自助机是机场提供的"共用设备"（CUPPS/CUSS），你在上面办理的业务跑在航空公司的 DCS 上。</w:t>
      </w:r>
      <w:r>
        <w:rPr>
          <w:color w:val="444444"/>
        </w:rPr>
        <w:t xml:space="preserve"> 这就是为什么同一台机器，前一小时给国航用、后一小时给东航用，界面完全不同。</w:t>
      </w:r>
    </w:p>
    <w:p/>
    <w:p>
      <w:pPr>
        <w:pStyle w:val="Heading3"/>
      </w:pPr>
      <w:r>
        <w:t xml:space="preserve">2.3 行李层（Baggage）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3602"/>
        <w:gridCol w:w="5010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系统</w:t>
            </w:r>
          </w:p>
        </w:tc>
        <w:tc>
          <w:tcPr>
            <w:tcW w:type="dxa" w:w="36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全称</w:t>
            </w:r>
          </w:p>
        </w:tc>
        <w:tc>
          <w:tcPr>
            <w:tcW w:type="dxa" w:w="5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作用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BHS</w:t>
            </w:r>
          </w:p>
        </w:tc>
        <w:tc>
          <w:tcPr>
            <w:tcW w:type="dxa" w:w="36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Baggage Handling System，行李处理系统</w:t>
            </w:r>
          </w:p>
        </w:tc>
        <w:tc>
          <w:tcPr>
            <w:tcW w:type="dxa" w:w="5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物理传送带、分拣机、安检机（HBS）、分拣口（Make-up）、提取转盘。</w:t>
            </w:r>
            <w:r>
              <w:rPr>
                <w:b/>
                <w:bCs/>
              </w:rPr>
              <w:t xml:space="preserve">机场资产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BRS</w:t>
            </w:r>
          </w:p>
        </w:tc>
        <w:tc>
          <w:tcPr>
            <w:tcW w:type="dxa" w:w="36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Baggage Reconciliation System，行李核对系统</w:t>
            </w:r>
          </w:p>
        </w:tc>
        <w:tc>
          <w:tcPr>
            <w:tcW w:type="dxa" w:w="5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逐件跟踪行李，确保"人走行李走、人不走行李不走"（Bag-Passenger Reconciliation），是安保刚需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HBS</w:t>
            </w:r>
          </w:p>
        </w:tc>
        <w:tc>
          <w:tcPr>
            <w:tcW w:type="dxa" w:w="36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Hold Baggage Screening，托运行李安检</w:t>
            </w:r>
          </w:p>
        </w:tc>
        <w:tc>
          <w:tcPr>
            <w:tcW w:type="dxa" w:w="5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EDS/CT 断层扫描，多级（Level 1–5）分流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ATR</w:t>
            </w:r>
          </w:p>
        </w:tc>
        <w:tc>
          <w:tcPr>
            <w:tcW w:type="dxa" w:w="360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Automatic Tag Reader，自动读码器</w:t>
            </w:r>
          </w:p>
        </w:tc>
        <w:tc>
          <w:tcPr>
            <w:tcW w:type="dxa" w:w="501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读行李条 LPN（License Plate Number，10 位行李牌号）</w:t>
            </w:r>
          </w:p>
        </w:tc>
      </w:tr>
    </w:tbl>
    <w:p/>
    <w:p/>
    <w:p>
      <w:r>
        <w:rPr>
          <w:b/>
          <w:bCs/>
        </w:rPr>
        <w:t xml:space="preserve">IATA Resolution 753（行李跟踪决议）</w:t>
      </w:r>
      <w:r>
        <w:t xml:space="preserve">要求承运人在四个节点获取并保存行李状态证据：</w:t>
      </w:r>
      <w:r>
        <w:rPr>
          <w:b/>
          <w:bCs/>
        </w:rPr>
        <w:t xml:space="preserve">① 接收（值机/托运）② 装机 ③ 中转交接 ④ 到达交付</w:t>
      </w:r>
      <w:r>
        <w:t xml:space="preserve">。</w:t>
      </w:r>
    </w:p>
    <w:p/>
    <w:p>
      <w:r>
        <w:rPr>
          <w:b/>
          <w:bCs/>
        </w:rPr>
        <w:t xml:space="preserve">核心报文（IATA Type B 报文族）</w:t>
      </w:r>
      <w:r>
        <w:t xml:space="preserve">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2208"/>
        <w:gridCol w:w="1168"/>
        <w:gridCol w:w="5236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报文</w:t>
            </w:r>
          </w:p>
        </w:tc>
        <w:tc>
          <w:tcPr>
            <w:tcW w:type="dxa" w:w="22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全称</w:t>
            </w:r>
          </w:p>
        </w:tc>
        <w:tc>
          <w:tcPr>
            <w:tcW w:type="dxa" w:w="1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方向</w:t>
            </w:r>
          </w:p>
        </w:tc>
        <w:tc>
          <w:tcPr>
            <w:tcW w:type="dxa" w:w="52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BSM</w:t>
            </w:r>
          </w:p>
        </w:tc>
        <w:tc>
          <w:tcPr>
            <w:tcW w:type="dxa" w:w="22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Baggage Source Message</w:t>
            </w:r>
          </w:p>
        </w:tc>
        <w:tc>
          <w:tcPr>
            <w:tcW w:type="dxa" w:w="1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DCS → BHS/BRS</w:t>
            </w:r>
          </w:p>
        </w:tc>
        <w:tc>
          <w:tcPr>
            <w:tcW w:type="dxa" w:w="52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"我刚收了一件行李，牌号 0999123456，属于旅客 X，航班 CA1501" —— </w:t>
            </w:r>
            <w:r>
              <w:rPr>
                <w:b/>
                <w:bCs/>
              </w:rPr>
              <w:t xml:space="preserve">行李在数字世界诞生的时刻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BPM</w:t>
            </w:r>
          </w:p>
        </w:tc>
        <w:tc>
          <w:tcPr>
            <w:tcW w:type="dxa" w:w="22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Baggage Processed Message</w:t>
            </w:r>
          </w:p>
        </w:tc>
        <w:tc>
          <w:tcPr>
            <w:tcW w:type="dxa" w:w="1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BHS/BRS → DCS</w:t>
            </w:r>
          </w:p>
        </w:tc>
        <w:tc>
          <w:tcPr>
            <w:tcW w:type="dxa" w:w="52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"这件行李已过安检 / 已到分拣口 / 已装机"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BTM</w:t>
            </w:r>
          </w:p>
        </w:tc>
        <w:tc>
          <w:tcPr>
            <w:tcW w:type="dxa" w:w="22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Baggage Transfer Message</w:t>
            </w:r>
          </w:p>
        </w:tc>
        <w:tc>
          <w:tcPr>
            <w:tcW w:type="dxa" w:w="1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前站 → 后站</w:t>
            </w:r>
          </w:p>
        </w:tc>
        <w:tc>
          <w:tcPr>
            <w:tcW w:type="dxa" w:w="52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中转行李预告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BUM</w:t>
            </w:r>
          </w:p>
        </w:tc>
        <w:tc>
          <w:tcPr>
            <w:tcW w:type="dxa" w:w="22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Baggage Unload Message</w:t>
            </w:r>
          </w:p>
        </w:tc>
        <w:tc>
          <w:tcPr>
            <w:tcW w:type="dxa" w:w="1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DCS → BHS</w:t>
            </w:r>
          </w:p>
        </w:tc>
        <w:tc>
          <w:tcPr>
            <w:tcW w:type="dxa" w:w="52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"旅客未登机，把这件行李找出来卸下"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BNS</w:t>
            </w:r>
          </w:p>
        </w:tc>
        <w:tc>
          <w:tcPr>
            <w:tcW w:type="dxa" w:w="22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Baggage Not Seen</w:t>
            </w:r>
          </w:p>
        </w:tc>
        <w:tc>
          <w:tcPr>
            <w:tcW w:type="dxa" w:w="116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BHS → DCS</w:t>
            </w:r>
          </w:p>
        </w:tc>
        <w:tc>
          <w:tcPr>
            <w:tcW w:type="dxa" w:w="52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"这件行李在预期节点没出现"</w:t>
            </w:r>
          </w:p>
        </w:tc>
      </w:tr>
    </w:tbl>
    <w:p/>
    <w:p/>
    <w:p>
      <w:r>
        <w:rPr>
          <w:b/>
          <w:bCs/>
        </w:rPr>
        <w:t xml:space="preserve">教学要点</w:t>
      </w:r>
      <w:r>
        <w:t xml:space="preserve">：旅客把箱子放上传送带的一瞬间，发生的不是"箱子被运走"，而是</w:t>
      </w:r>
      <w:r>
        <w:rPr>
          <w:b/>
          <w:bCs/>
        </w:rPr>
        <w:t xml:space="preserve">一条 BSM 报文让这件行李在系统里获得身份</w:t>
      </w:r>
      <w:r>
        <w:t xml:space="preserve">。此后每一次扫描都在这条身份上追加一个 BPM。IATA 753 的四个节点、行李找回、以及"旅客没登机必须卸行李"的安保规则，全部建立在这条数据链上。</w:t>
      </w:r>
    </w:p>
    <w:p/>
    <w:p>
      <w:pPr>
        <w:pStyle w:val="Heading3"/>
      </w:pPr>
      <w:r>
        <w:t xml:space="preserve">2.4 飞行区层（Airside）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系统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说明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A-SMGCS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Advanced Surface Movement Guidance &amp; Control System，先进场面活动引导与控制系统（场面雷达 + 多点定位 + 冲突告警）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VDGS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Visual Docking Guidance System，目视泊位引导系统（机头前的那块屏），同时是 </w:t>
            </w:r>
            <w:r>
              <w:rPr>
                <w:b/>
                <w:bCs/>
              </w:rPr>
              <w:t xml:space="preserve">AIBT 时间戳的主要自动来源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ALCMS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助航灯光控制与监控系统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除冰管理 / 跑道状况（RCR）/ 鸟击防范（Wildlife）/ 应急救援（ARFF）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飞行区安全域</w:t>
            </w:r>
          </w:p>
        </w:tc>
      </w:tr>
      <w:tr>
        <w:trPr>
          <w:tblHeader w:val="false"/>
        </w:trPr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机坪塔台 / 机位分配</w:t>
            </w:r>
          </w:p>
        </w:tc>
        <w:tc>
          <w:tcPr>
            <w:tcW w:type="dxa" w:w="46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由机场或空管运营，取决于国家体制</w:t>
            </w:r>
          </w:p>
        </w:tc>
      </w:tr>
    </w:tbl>
    <w:p/>
    <w:p/>
    <w:p>
      <w:pPr>
        <w:pStyle w:val="Heading3"/>
      </w:pPr>
      <w:r>
        <w:t xml:space="preserve">2.5 地面服务层（Ground Handling）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13"/>
        <w:gridCol w:w="4601"/>
        <w:gridCol w:w="3146"/>
      </w:tblGrid>
      <w:tr>
        <w:trPr>
          <w:tblHeader/>
        </w:trPr>
        <w:tc>
          <w:tcPr>
            <w:tcW w:type="dxa" w:w="1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系统</w:t>
            </w:r>
          </w:p>
        </w:tc>
        <w:tc>
          <w:tcPr>
            <w:tcW w:type="dxa" w:w="46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说明</w:t>
            </w:r>
          </w:p>
        </w:tc>
        <w:tc>
          <w:tcPr>
            <w:tcW w:type="dxa" w:w="3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代表产品</w:t>
            </w:r>
          </w:p>
        </w:tc>
      </w:tr>
      <w:tr>
        <w:trPr>
          <w:tblHeader w:val="false"/>
        </w:trPr>
        <w:tc>
          <w:tcPr>
            <w:tcW w:type="dxa" w:w="1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地服资源管理</w:t>
            </w:r>
          </w:p>
        </w:tc>
        <w:tc>
          <w:tcPr>
            <w:tcW w:type="dxa" w:w="46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人员排班、资质匹配、GSE（地面保障设备）调度、实时任务派发</w:t>
            </w:r>
          </w:p>
        </w:tc>
        <w:tc>
          <w:tcPr>
            <w:tcW w:type="dxa" w:w="3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INFORM GroundStar 等</w:t>
            </w:r>
          </w:p>
        </w:tc>
      </w:tr>
      <w:tr>
        <w:trPr>
          <w:tblHeader w:val="false"/>
        </w:trPr>
        <w:tc>
          <w:tcPr>
            <w:tcW w:type="dxa" w:w="1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过站管理（TMS）</w:t>
            </w:r>
          </w:p>
        </w:tc>
        <w:tc>
          <w:tcPr>
            <w:tcW w:type="dxa" w:w="46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13–20 个保障节点的计划/实际时间、超时预警</w:t>
            </w:r>
          </w:p>
        </w:tc>
        <w:tc>
          <w:tcPr>
            <w:tcW w:type="dxa" w:w="3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Assaia TurnaroundControl 等 AI 视觉方案</w:t>
            </w:r>
          </w:p>
        </w:tc>
      </w:tr>
      <w:tr>
        <w:trPr>
          <w:tblHeader w:val="false"/>
        </w:trPr>
        <w:tc>
          <w:tcPr>
            <w:tcW w:type="dxa" w:w="1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GSE 管理</w:t>
            </w:r>
          </w:p>
        </w:tc>
        <w:tc>
          <w:tcPr>
            <w:tcW w:type="dxa" w:w="46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电动化、位置、油耗、碰撞检测</w:t>
            </w:r>
          </w:p>
        </w:tc>
        <w:tc>
          <w:tcPr>
            <w:tcW w:type="dxa" w:w="3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—</w:t>
            </w:r>
          </w:p>
        </w:tc>
      </w:tr>
      <w:tr>
        <w:trPr>
          <w:tblHeader w:val="false"/>
        </w:trPr>
        <w:tc>
          <w:tcPr>
            <w:tcW w:type="dxa" w:w="16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配载（Load Control）</w:t>
            </w:r>
          </w:p>
        </w:tc>
        <w:tc>
          <w:tcPr>
            <w:tcW w:type="dxa" w:w="460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见 3.2，</w:t>
            </w:r>
            <w:r>
              <w:rPr>
                <w:b/>
                <w:bCs/>
              </w:rPr>
              <w:t xml:space="preserve">这是航司职责，常委托地服执行</w:t>
            </w:r>
          </w:p>
        </w:tc>
        <w:tc>
          <w:tcPr>
            <w:tcW w:type="dxa" w:w="314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—</w:t>
            </w:r>
          </w:p>
        </w:tc>
      </w:tr>
    </w:tbl>
    <w:p/>
    <w:p/>
    <w:p>
      <w:pPr>
        <w:pStyle w:val="Heading3"/>
      </w:pPr>
      <w:r>
        <w:t xml:space="preserve">2.6 陆侧与支撑层（Landside &amp; Enabling）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770"/>
        <w:gridCol w:w="7590"/>
      </w:tblGrid>
      <w:tr>
        <w:trPr>
          <w:tblHeader/>
        </w:trPr>
        <w:tc>
          <w:tcPr>
            <w:tcW w:type="dxa" w:w="1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域</w:t>
            </w:r>
          </w:p>
        </w:tc>
        <w:tc>
          <w:tcPr>
            <w:tcW w:type="dxa" w:w="75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系统</w:t>
            </w:r>
          </w:p>
        </w:tc>
      </w:tr>
      <w:tr>
        <w:trPr>
          <w:tblHeader w:val="false"/>
        </w:trPr>
        <w:tc>
          <w:tcPr>
            <w:tcW w:type="dxa" w:w="1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陆侧交通</w:t>
            </w:r>
          </w:p>
        </w:tc>
        <w:tc>
          <w:tcPr>
            <w:tcW w:type="dxa" w:w="75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停车管理、车牌识别（ANPR）、路侧（Curbside）占用与滞留监测、网约车/出租车池调度、APM（旅客捷运）、轨道/机场巴士接口</w:t>
            </w:r>
          </w:p>
        </w:tc>
      </w:tr>
      <w:tr>
        <w:trPr>
          <w:tblHeader w:val="false"/>
        </w:trPr>
        <w:tc>
          <w:tcPr>
            <w:tcW w:type="dxa" w:w="1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商业</w:t>
            </w:r>
          </w:p>
        </w:tc>
        <w:tc>
          <w:tcPr>
            <w:tcW w:type="dxa" w:w="75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零售租金与提成、免税、餐饮、广告、旅客消费画像</w:t>
            </w:r>
          </w:p>
        </w:tc>
      </w:tr>
      <w:tr>
        <w:trPr>
          <w:tblHeader w:val="false"/>
        </w:trPr>
        <w:tc>
          <w:tcPr>
            <w:tcW w:type="dxa" w:w="1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安保</w:t>
            </w:r>
          </w:p>
        </w:tc>
        <w:tc>
          <w:tcPr>
            <w:tcW w:type="dxa" w:w="75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CCTV、门禁（ACS）、周界、员工背景审查</w:t>
            </w:r>
          </w:p>
        </w:tc>
      </w:tr>
      <w:tr>
        <w:trPr>
          <w:tblHeader w:val="false"/>
        </w:trPr>
        <w:tc>
          <w:tcPr>
            <w:tcW w:type="dxa" w:w="1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设施</w:t>
            </w:r>
          </w:p>
        </w:tc>
        <w:tc>
          <w:tcPr>
            <w:tcW w:type="dxa" w:w="75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BIM/FM 资产管理、能源（含 FEGP 400Hz 与 PCA 桥载空调）、暖通、电梯</w:t>
            </w:r>
          </w:p>
        </w:tc>
      </w:tr>
      <w:tr>
        <w:trPr>
          <w:tblHeader w:val="false"/>
        </w:trPr>
        <w:tc>
          <w:tcPr>
            <w:tcW w:type="dxa" w:w="17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网络与信息安全</w:t>
            </w:r>
          </w:p>
        </w:tc>
        <w:tc>
          <w:tcPr>
            <w:tcW w:type="dxa" w:w="75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机场是关键信息基础设施，CUPPS/BHS/A-SMGCS 均为高价值攻击面</w:t>
            </w:r>
          </w:p>
        </w:tc>
      </w:tr>
    </w:tbl>
    <w:p/>
    <w:p/>
    <w:p>
      <w:pPr>
        <w:pBdr>
          <w:bottom w:val="single" w:color="C9944A" w:sz="6" w:space="1"/>
        </w:pBdr>
      </w:pPr>
      <w:r>
        <w:t xml:space="preserve"/>
      </w:r>
    </w:p>
    <w:p/>
    <w:p>
      <w:pPr>
        <w:pStyle w:val="Heading2"/>
      </w:pPr>
      <w:r>
        <w:t xml:space="preserve">3. 航空公司侧系统全景</w:t>
      </w:r>
    </w:p>
    <w:p/>
    <w:p>
      <w:pPr>
        <w:pStyle w:val="Heading3"/>
      </w:pPr>
      <w:r>
        <w:t xml:space="preserve">3.1 PSS：航司的"三件套"</w:t>
      </w:r>
    </w:p>
    <w:p/>
    <w:p>
      <w:r>
        <w:rPr>
          <w:b/>
          <w:bCs/>
        </w:rPr>
        <w:t xml:space="preserve">PSS（Passenger Service System，旅客服务系统）</w:t>
      </w:r>
      <w:r>
        <w:t xml:space="preserve"> 是航司最核心的 IT 资产，通常由三个模块构成：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945"/>
        <w:gridCol w:w="3928"/>
        <w:gridCol w:w="2487"/>
      </w:tblGrid>
      <w:tr>
        <w:trPr>
          <w:tblHeader/>
        </w:trPr>
        <w:tc>
          <w:tcPr>
            <w:tcW w:type="dxa" w:w="29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模块</w:t>
            </w:r>
          </w:p>
        </w:tc>
        <w:tc>
          <w:tcPr>
            <w:tcW w:type="dxa" w:w="39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作用</w:t>
            </w:r>
          </w:p>
        </w:tc>
        <w:tc>
          <w:tcPr>
            <w:tcW w:type="dxa" w:w="24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关键概念</w:t>
            </w:r>
          </w:p>
        </w:tc>
      </w:tr>
      <w:tr>
        <w:trPr>
          <w:tblHeader w:val="false"/>
        </w:trPr>
        <w:tc>
          <w:tcPr>
            <w:tcW w:type="dxa" w:w="29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RES（Reservation，订座）</w:t>
            </w:r>
          </w:p>
        </w:tc>
        <w:tc>
          <w:tcPr>
            <w:tcW w:type="dxa" w:w="39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创建与维护 </w:t>
            </w:r>
            <w:r>
              <w:rPr>
                <w:b/>
                <w:bCs/>
              </w:rPr>
              <w:t xml:space="preserve">PNR</w:t>
            </w:r>
            <w:r>
              <w:t xml:space="preserve">（Passenger Name Record，旅客订座记录）；处理改期、退票、特殊服务</w:t>
            </w:r>
          </w:p>
        </w:tc>
        <w:tc>
          <w:tcPr>
            <w:tcW w:type="dxa" w:w="24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PNR、SSR（特殊服务请求）、电子客票 ET</w:t>
            </w:r>
          </w:p>
        </w:tc>
      </w:tr>
      <w:tr>
        <w:trPr>
          <w:tblHeader w:val="false"/>
        </w:trPr>
        <w:tc>
          <w:tcPr>
            <w:tcW w:type="dxa" w:w="29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INV（Inventory，运力/舱位）</w:t>
            </w:r>
          </w:p>
        </w:tc>
        <w:tc>
          <w:tcPr>
            <w:tcW w:type="dxa" w:w="39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管理"哪个航班、哪个舱位、还剩几个座位、卖多少钱"；与收益管理（RM）联动</w:t>
            </w:r>
          </w:p>
        </w:tc>
        <w:tc>
          <w:tcPr>
            <w:tcW w:type="dxa" w:w="24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舱位等级、超售（Overbooking）、AVS/AVN</w:t>
            </w:r>
          </w:p>
        </w:tc>
      </w:tr>
      <w:tr>
        <w:trPr>
          <w:tblHeader w:val="false"/>
        </w:trPr>
        <w:tc>
          <w:tcPr>
            <w:tcW w:type="dxa" w:w="294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DCS（Departure Control System，离港控制系统）</w:t>
            </w:r>
          </w:p>
        </w:tc>
        <w:tc>
          <w:tcPr>
            <w:tcW w:type="dxa" w:w="392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从值机开放到航班关闭的全部地面动作</w:t>
            </w:r>
          </w:p>
        </w:tc>
        <w:tc>
          <w:tcPr>
            <w:tcW w:type="dxa" w:w="24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见 3.2</w:t>
            </w:r>
          </w:p>
        </w:tc>
      </w:tr>
    </w:tbl>
    <w:p/>
    <w:p/>
    <w:p>
      <w:r>
        <w:rPr>
          <w:b/>
          <w:bCs/>
        </w:rPr>
        <w:t xml:space="preserve">主流供应商</w:t>
      </w:r>
      <w:r>
        <w:t xml:space="preserve">：Amadeus </w:t>
      </w:r>
      <w:r>
        <w:rPr>
          <w:b/>
          <w:bCs/>
        </w:rPr>
        <w:t xml:space="preserve">Altéa</w:t>
      </w:r>
      <w:r>
        <w:t xml:space="preserve">（Altéa Reservation / Altéa Inventory / Altéa Departure Control）、Sabre </w:t>
      </w:r>
      <w:r>
        <w:rPr>
          <w:b/>
          <w:bCs/>
        </w:rPr>
        <w:t xml:space="preserve">SabreSonic</w:t>
      </w:r>
      <w:r>
        <w:t xml:space="preserve">、中国航信 </w:t>
      </w:r>
      <w:r>
        <w:rPr>
          <w:b/>
          <w:bCs/>
        </w:rPr>
        <w:t xml:space="preserve">TravelSky</w:t>
      </w:r>
      <w:r>
        <w:t xml:space="preserve">（ICS + 离港系统）、以及 Hitit Crane、Radixx 等中小型方案。低成本航司也可能采用轻量 PSS 或自研。</w:t>
      </w:r>
    </w:p>
    <w:p/>
    <w:p>
      <w:pPr>
        <w:pStyle w:val="Heading3"/>
      </w:pPr>
      <w:r>
        <w:t xml:space="preserve">3.2 DCS 深挖：两个"半边"</w:t>
      </w:r>
    </w:p>
    <w:p/>
    <w:p>
      <w:r>
        <w:t xml:space="preserve">Amadeus 的产品划分很好地揭示了 DCS 的内部结构，业界通用：</w:t>
      </w:r>
    </w:p>
    <w:p/>
    <w:p>
      <w:r>
        <w:rPr>
          <w:b/>
          <w:bCs/>
        </w:rPr>
        <w:t xml:space="preserve">（A）DCS-CM（Customer Management，客户管理侧）——面向旅客</w:t>
      </w:r>
    </w:p>
    <w:p>
      <w:pPr>
        <w:pStyle w:val="ListParagraph"/>
        <w:numPr>
          <w:ilvl w:val="0"/>
          <w:numId w:val="3"/>
        </w:numPr>
      </w:pPr>
      <w:r>
        <w:t xml:space="preserve">值机（Check-in）：柜台、Kiosk、Web/App、自助托运</w:t>
      </w:r>
    </w:p>
    <w:p>
      <w:pPr>
        <w:pStyle w:val="ListParagraph"/>
        <w:numPr>
          <w:ilvl w:val="0"/>
          <w:numId w:val="3"/>
        </w:numPr>
      </w:pPr>
      <w:r>
        <w:t xml:space="preserve">座位分配（Seat Map）</w:t>
      </w:r>
    </w:p>
    <w:p>
      <w:pPr>
        <w:pStyle w:val="ListParagraph"/>
        <w:numPr>
          <w:ilvl w:val="0"/>
          <w:numId w:val="3"/>
        </w:numPr>
      </w:pPr>
      <w:r>
        <w:t xml:space="preserve">行李接收（Bag Acceptance）→ 产生 </w:t>
      </w:r>
      <w:r>
        <w:rPr>
          <w:b/>
          <w:bCs/>
        </w:rPr>
        <w:t xml:space="preserve">BSM</w:t>
      </w:r>
    </w:p>
    <w:p>
      <w:pPr>
        <w:pStyle w:val="ListParagraph"/>
        <w:numPr>
          <w:ilvl w:val="0"/>
          <w:numId w:val="3"/>
        </w:numPr>
      </w:pPr>
      <w:r>
        <w:t xml:space="preserve">证件与签证核验（TIMATIC 类规则库）</w:t>
      </w:r>
    </w:p>
    <w:p>
      <w:pPr>
        <w:pStyle w:val="ListParagraph"/>
        <w:numPr>
          <w:ilvl w:val="0"/>
          <w:numId w:val="3"/>
        </w:numPr>
      </w:pPr>
      <w:r>
        <w:t xml:space="preserve">常旅客识别、升舱、付费选座与行李</w:t>
      </w:r>
    </w:p>
    <w:p>
      <w:pPr>
        <w:pStyle w:val="ListParagraph"/>
        <w:numPr>
          <w:ilvl w:val="0"/>
          <w:numId w:val="3"/>
        </w:numPr>
      </w:pPr>
      <w:r>
        <w:t xml:space="preserve">登机（Boarding）：扫码核验、登机人数统计</w:t>
      </w:r>
    </w:p>
    <w:p>
      <w:pPr>
        <w:pStyle w:val="ListParagraph"/>
        <w:numPr>
          <w:ilvl w:val="0"/>
          <w:numId w:val="3"/>
        </w:numPr>
      </w:pPr>
      <w:r>
        <w:t xml:space="preserve">联程与联运值机（Through / Interline Check-in）</w:t>
      </w:r>
    </w:p>
    <w:p/>
    <w:p>
      <w:r>
        <w:rPr>
          <w:b/>
          <w:bCs/>
        </w:rPr>
        <w:t xml:space="preserve">（B）DCS-FM（Flight Management，航班管理侧）——面向航空器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配载平衡（Weight &amp; Balance / Load Control）</w:t>
      </w:r>
      <w:r>
        <w:t xml:space="preserve">：计算重心（CG）、配平、载重表（Loadsheet），</w:t>
      </w:r>
      <w:r>
        <w:rPr>
          <w:b/>
          <w:bCs/>
        </w:rPr>
        <w:t xml:space="preserve">关系飞行安全，法定由航司放行人员签署</w:t>
      </w:r>
    </w:p>
    <w:p>
      <w:pPr>
        <w:pStyle w:val="ListParagraph"/>
        <w:numPr>
          <w:ilvl w:val="0"/>
          <w:numId w:val="3"/>
        </w:numPr>
      </w:pPr>
      <w:r>
        <w:t xml:space="preserve">舱单与载量分配（客/货/邮/行李在各货舱的分布）</w:t>
      </w:r>
    </w:p>
    <w:p>
      <w:pPr>
        <w:pStyle w:val="ListParagraph"/>
        <w:numPr>
          <w:ilvl w:val="0"/>
          <w:numId w:val="3"/>
        </w:numPr>
      </w:pPr>
      <w:r>
        <w:t xml:space="preserve">生成 </w:t>
      </w:r>
      <w:r>
        <w:rPr>
          <w:b/>
          <w:bCs/>
        </w:rPr>
        <w:t xml:space="preserve">LDM</w:t>
      </w:r>
      <w:r>
        <w:t xml:space="preserve">（Load Message，载重报）、</w:t>
      </w:r>
      <w:r>
        <w:rPr>
          <w:b/>
          <w:bCs/>
        </w:rPr>
        <w:t xml:space="preserve">CPM</w:t>
      </w:r>
      <w:r>
        <w:t xml:space="preserve">（Container/Pallet Distribution Message，集装箱分布报）、</w:t>
      </w:r>
      <w:r>
        <w:rPr>
          <w:b/>
          <w:bCs/>
        </w:rPr>
        <w:t xml:space="preserve">UCM</w:t>
      </w:r>
      <w:r>
        <w:t xml:space="preserve">（ULD Control Message）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MVT</w:t>
      </w:r>
      <w:r>
        <w:t xml:space="preserve">（Movement Message，动态报）：AD（撤轮档）/ AA（上轮档）时间</w:t>
      </w:r>
    </w:p>
    <w:p/>
    <w:p>
      <w:pPr>
        <w:pStyle w:val="Heading3"/>
      </w:pPr>
      <w:r>
        <w:t xml:space="preserve">3.3 DCS 的上下游接口（Demo 的数据流骨架）</w:t>
      </w:r>
    </w:p>
    <w:p/>
    <w:p>
      <w:pPr>
        <w:shd w:fill="F4F5F7" w:color="auto" w:val="clear"/>
        <w:spacing w:before="12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【值机开放前】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RES/INV ──PNL（Passenger Name List，旅客名单）──▶ DCS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RES/INV ──ADL（Addition &amp; Deletion List，增删表，增量刷新）──▶ DCS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RES     ──PSM（Passenger Service Message，特殊服务）──▶ DCS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【值机过程中】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DCS ──BSM──▶ BHS/BRS            （行李诞生）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DCS ◀──BPM── BHS/BRS            （行李过点）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DCS ──旅客数/行李数/登机口──▶ AODB ──▶ FIDS/RMS   （经 AIDX）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DCS ──API/APIS/PNRGOV──▶ 边检/海关/移民局        （法定预报）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DCS ◀──▶ 常旅客/CRM、付费选座与行李（辅营）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【航班关闭后】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DCS ──Loadsheet / LDM / CPM──▶ 机组、目的站、地服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DCS ──PFS（Passenger Final Sales，最终销售报）──▶ RES/INV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DCS ──实际旅客数──▶ 收入结算（Revenue Accounting）与 BSS</w:t>
      </w:r>
    </w:p>
    <w:p>
      <w:pPr>
        <w:shd w:fill="F4F5F7" w:color="auto" w:val="clear"/>
        <w:spacing w:before="0" w:after="12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DCS ──MVT（AD/AA）──▶ 全网、AODB、A-CDM</w:t>
      </w:r>
    </w:p>
    <w:p/>
    <w:p>
      <w:pPr>
        <w:pStyle w:val="Heading3"/>
      </w:pPr>
      <w:r>
        <w:t xml:space="preserve">3.4 术语澄清：BSS 到底是什么</w:t>
      </w:r>
    </w:p>
    <w:p/>
    <w:p>
      <w:r>
        <w:t xml:space="preserve">用户与业界常混用的 "BSS" 有两种含义，必须区分（本 Demo 会显式标注）：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1452"/>
        <w:gridCol w:w="7160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缩写</w:t>
            </w:r>
          </w:p>
        </w:tc>
        <w:tc>
          <w:tcPr>
            <w:tcW w:type="dxa" w:w="1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语境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含义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BSS</w:t>
            </w:r>
          </w:p>
        </w:tc>
        <w:tc>
          <w:tcPr>
            <w:tcW w:type="dxa" w:w="1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航司/电信 IT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Business Support System，商务支撑系统</w:t>
            </w:r>
            <w:r>
              <w:t xml:space="preserve">：收入结算（Revenue Accounting）、财务、清算（BSP/ICH/ACH）、辅营计费。DCS 关闭航班后把实际承运数据交给它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BHS</w:t>
            </w:r>
          </w:p>
        </w:tc>
        <w:tc>
          <w:tcPr>
            <w:tcW w:type="dxa" w:w="1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机场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Baggage Handling System，行李</w:t>
            </w:r>
            <w:r>
              <w:rPr>
                <w:b/>
                <w:bCs/>
              </w:rPr>
              <w:t xml:space="preserve">物理</w:t>
            </w:r>
            <w:r>
              <w:t xml:space="preserve">处理系统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BRS</w:t>
            </w:r>
          </w:p>
        </w:tc>
        <w:tc>
          <w:tcPr>
            <w:tcW w:type="dxa" w:w="1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机场/航司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Baggage Reconciliation System，行李</w:t>
            </w:r>
            <w:r>
              <w:rPr>
                <w:b/>
                <w:bCs/>
              </w:rPr>
              <w:t xml:space="preserve">数据</w:t>
            </w:r>
            <w:r>
              <w:t xml:space="preserve">核对系统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BSM</w:t>
            </w:r>
          </w:p>
        </w:tc>
        <w:tc>
          <w:tcPr>
            <w:tcW w:type="dxa" w:w="14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报文</w:t>
            </w:r>
          </w:p>
        </w:tc>
        <w:tc>
          <w:tcPr>
            <w:tcW w:type="dxa" w:w="71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Baggage Source Message，行李源报文</w:t>
            </w:r>
          </w:p>
        </w:tc>
      </w:tr>
    </w:tbl>
    <w:p/>
    <w:p/>
    <w:p>
      <w:pPr>
        <w:pStyle w:val="Heading3"/>
      </w:pPr>
      <w:r>
        <w:t xml:space="preserve">3.5 航司的其他关键系统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52"/>
        <w:gridCol w:w="6608"/>
      </w:tblGrid>
      <w:tr>
        <w:trPr>
          <w:tblHeader/>
        </w:trPr>
        <w:tc>
          <w:tcPr>
            <w:tcW w:type="dxa" w:w="27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系统</w:t>
            </w:r>
          </w:p>
        </w:tc>
        <w:tc>
          <w:tcPr>
            <w:tcW w:type="dxa" w:w="66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作用</w:t>
            </w:r>
          </w:p>
        </w:tc>
      </w:tr>
      <w:tr>
        <w:trPr>
          <w:tblHeader w:val="false"/>
        </w:trPr>
        <w:tc>
          <w:tcPr>
            <w:tcW w:type="dxa" w:w="27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AOC / OCC（运行控制中心）</w:t>
            </w:r>
          </w:p>
        </w:tc>
        <w:tc>
          <w:tcPr>
            <w:tcW w:type="dxa" w:w="66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航班监控、放行、不正常航班处置（延误、取消、备降、调机）</w:t>
            </w:r>
          </w:p>
        </w:tc>
      </w:tr>
      <w:tr>
        <w:trPr>
          <w:tblHeader w:val="false"/>
        </w:trPr>
        <w:tc>
          <w:tcPr>
            <w:tcW w:type="dxa" w:w="27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Flight Planning / 签派</w:t>
            </w:r>
          </w:p>
        </w:tc>
        <w:tc>
          <w:tcPr>
            <w:tcW w:type="dxa" w:w="66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航路、油量、备降场、性能计算</w:t>
            </w:r>
          </w:p>
        </w:tc>
      </w:tr>
      <w:tr>
        <w:trPr>
          <w:tblHeader w:val="false"/>
        </w:trPr>
        <w:tc>
          <w:tcPr>
            <w:tcW w:type="dxa" w:w="27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Crew Management</w:t>
            </w:r>
          </w:p>
        </w:tc>
        <w:tc>
          <w:tcPr>
            <w:tcW w:type="dxa" w:w="66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机组排班与资质、法定休息（FTL）</w:t>
            </w:r>
          </w:p>
        </w:tc>
      </w:tr>
      <w:tr>
        <w:trPr>
          <w:tblHeader w:val="false"/>
        </w:trPr>
        <w:tc>
          <w:tcPr>
            <w:tcW w:type="dxa" w:w="27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MRO / MCC</w:t>
            </w:r>
          </w:p>
        </w:tc>
        <w:tc>
          <w:tcPr>
            <w:tcW w:type="dxa" w:w="66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机务与维修控制</w:t>
            </w:r>
          </w:p>
        </w:tc>
      </w:tr>
      <w:tr>
        <w:trPr>
          <w:tblHeader w:val="false"/>
        </w:trPr>
        <w:tc>
          <w:tcPr>
            <w:tcW w:type="dxa" w:w="27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Loyalty / CRM</w:t>
            </w:r>
          </w:p>
        </w:tc>
        <w:tc>
          <w:tcPr>
            <w:tcW w:type="dxa" w:w="66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常旅客与客户画像</w:t>
            </w:r>
          </w:p>
        </w:tc>
      </w:tr>
      <w:tr>
        <w:trPr>
          <w:tblHeader w:val="false"/>
        </w:trPr>
        <w:tc>
          <w:tcPr>
            <w:tcW w:type="dxa" w:w="27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NDC / ONE Order</w:t>
            </w:r>
          </w:p>
        </w:tc>
        <w:tc>
          <w:tcPr>
            <w:tcW w:type="dxa" w:w="66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IATA 现代零售标准：以 </w:t>
            </w:r>
            <w:r>
              <w:rPr>
                <w:b/>
                <w:bCs/>
              </w:rPr>
              <w:t xml:space="preserve">Offer（报价）+ Order（订单）</w:t>
            </w:r>
            <w:r>
              <w:t xml:space="preserve"> 取代传统 PNR/ET/EMD 的多凭证结构</w:t>
            </w:r>
          </w:p>
        </w:tc>
      </w:tr>
      <w:tr>
        <w:trPr>
          <w:tblHeader w:val="false"/>
        </w:trPr>
        <w:tc>
          <w:tcPr>
            <w:tcW w:type="dxa" w:w="275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EFB</w:t>
            </w:r>
          </w:p>
        </w:tc>
        <w:tc>
          <w:tcPr>
            <w:tcW w:type="dxa" w:w="660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电子飞行包，接收 Loadsheet 与性能数据</w:t>
            </w:r>
          </w:p>
        </w:tc>
      </w:tr>
    </w:tbl>
    <w:p/>
    <w:p/>
    <w:p>
      <w:pPr>
        <w:pStyle w:val="Heading3"/>
      </w:pPr>
      <w:r>
        <w:t xml:space="preserve">3.6 生物识别与数字身份（IATA One ID）</w:t>
      </w:r>
    </w:p>
    <w:p/>
    <w:p>
      <w:r>
        <w:rPr>
          <w:b/>
          <w:bCs/>
        </w:rPr>
        <w:t xml:space="preserve">One ID</w:t>
      </w:r>
      <w:r>
        <w:t xml:space="preserve"> 的目标是让旅客</w:t>
      </w:r>
      <w:r>
        <w:rPr>
          <w:b/>
          <w:bCs/>
        </w:rPr>
        <w:t xml:space="preserve">只验证一次身份</w:t>
      </w:r>
      <w:r>
        <w:t xml:space="preserve">，此后在各触点用生物特征"刷脸通过"，无需反复出示护照与登机牌。到 2026 年，行业口径为 500+ 机场至少部署一个生物识别触点、120+ 具备端到端数字身份走廊。技术实现上正与</w:t>
      </w:r>
      <w:r>
        <w:rPr>
          <w:b/>
          <w:bCs/>
        </w:rPr>
        <w:t xml:space="preserve">可验证凭证（Verifiable Credentials）</w:t>
      </w:r>
      <w:r>
        <w:t xml:space="preserve">、数字旅行凭证（DTC）结合。</w:t>
      </w:r>
    </w:p>
    <w:p/>
    <w:p>
      <w:r>
        <w:rPr>
          <w:b/>
          <w:bCs/>
        </w:rPr>
        <w:t xml:space="preserve">对旅客旅程的改变</w:t>
      </w:r>
      <w:r>
        <w:t xml:space="preserve">：值机、托运、安检、边检、登机五个触点的"证件核验"动作被统一为一次远程注册 + 多次本地比对，</w:t>
      </w:r>
      <w:r>
        <w:rPr>
          <w:b/>
          <w:bCs/>
        </w:rPr>
        <w:t xml:space="preserve">但背后的 DCS/BRS/边检系统依然存在</w:t>
      </w:r>
      <w:r>
        <w:t xml:space="preserve">——变的是界面，不变的是数据链。这一点在教学中极易被误解，Demo 会专门用一个开关演示"传统模式 vs One ID 模式"的对比。</w:t>
      </w:r>
    </w:p>
    <w:p/>
    <w:p>
      <w:pPr>
        <w:pBdr>
          <w:bottom w:val="single" w:color="C9944A" w:sz="6" w:space="1"/>
        </w:pBdr>
      </w:pPr>
      <w:r>
        <w:t xml:space="preserve"/>
      </w:r>
    </w:p>
    <w:p/>
    <w:p>
      <w:pPr>
        <w:pStyle w:val="Heading2"/>
      </w:pPr>
      <w:r>
        <w:t xml:space="preserve">4. 主体边界：谁拥有什么、谁为什么付费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58"/>
        <w:gridCol w:w="1113"/>
        <w:gridCol w:w="2327"/>
        <w:gridCol w:w="3038"/>
        <w:gridCol w:w="2124"/>
      </w:tblGrid>
      <w:tr>
        <w:trPr>
          <w:tblHeader/>
        </w:trPr>
        <w:tc>
          <w:tcPr>
            <w:tcW w:type="dxa" w:w="7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主体</w:t>
            </w:r>
          </w:p>
        </w:tc>
        <w:tc>
          <w:tcPr>
            <w:tcW w:type="dxa" w:w="1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核心资产</w:t>
            </w:r>
          </w:p>
        </w:tc>
        <w:tc>
          <w:tcPr>
            <w:tcW w:type="dxa" w:w="23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核心系统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收入来源</w:t>
            </w:r>
          </w:p>
        </w:tc>
        <w:tc>
          <w:tcPr>
            <w:tcW w:type="dxa" w:w="21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在旅客旅程中的接管时段</w:t>
            </w:r>
          </w:p>
        </w:tc>
      </w:tr>
      <w:tr>
        <w:trPr>
          <w:tblHeader w:val="false"/>
        </w:trPr>
        <w:tc>
          <w:tcPr>
            <w:tcW w:type="dxa" w:w="7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机场</w:t>
            </w:r>
          </w:p>
        </w:tc>
        <w:tc>
          <w:tcPr>
            <w:tcW w:type="dxa" w:w="1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空间、设施、时刻</w:t>
            </w:r>
          </w:p>
        </w:tc>
        <w:tc>
          <w:tcPr>
            <w:tcW w:type="dxa" w:w="23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AODB、RMS、FIDS、BHS、CUPPS/CUSS、安检信息系统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航空性收入（起降/停场/旅客服务费）+ 非航收入（零售/停车/租金）</w:t>
            </w:r>
          </w:p>
        </w:tc>
        <w:tc>
          <w:tcPr>
            <w:tcW w:type="dxa" w:w="21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进入红线到登机口，全程提供"场地与设备"</w:t>
            </w:r>
          </w:p>
        </w:tc>
      </w:tr>
      <w:tr>
        <w:trPr>
          <w:tblHeader w:val="false"/>
        </w:trPr>
        <w:tc>
          <w:tcPr>
            <w:tcW w:type="dxa" w:w="7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航空公司</w:t>
            </w:r>
          </w:p>
        </w:tc>
        <w:tc>
          <w:tcPr>
            <w:tcW w:type="dxa" w:w="1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座位、航权、机队、品牌</w:t>
            </w:r>
          </w:p>
        </w:tc>
        <w:tc>
          <w:tcPr>
            <w:tcW w:type="dxa" w:w="23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PSS（RES/INV/DCS）、AOC、Loyalty、BSS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客票 + 辅营（选座/行李/餐食）</w:t>
            </w:r>
          </w:p>
        </w:tc>
        <w:tc>
          <w:tcPr>
            <w:tcW w:type="dxa" w:w="21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值机 → 登机 → 承运，全程拥有"旅客数据"</w:t>
            </w:r>
          </w:p>
        </w:tc>
      </w:tr>
      <w:tr>
        <w:trPr>
          <w:tblHeader w:val="false"/>
        </w:trPr>
        <w:tc>
          <w:tcPr>
            <w:tcW w:type="dxa" w:w="7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地面服务代理</w:t>
            </w:r>
          </w:p>
        </w:tc>
        <w:tc>
          <w:tcPr>
            <w:tcW w:type="dxa" w:w="1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人力、GSE</w:t>
            </w:r>
          </w:p>
        </w:tc>
        <w:tc>
          <w:tcPr>
            <w:tcW w:type="dxa" w:w="23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地服资源管理、过站管理，</w:t>
            </w:r>
            <w:r>
              <w:rPr>
                <w:b/>
                <w:bCs/>
              </w:rPr>
              <w:t xml:space="preserve">登录航司 DCS 作业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按架次/按服务项收费</w:t>
            </w:r>
          </w:p>
        </w:tc>
        <w:tc>
          <w:tcPr>
            <w:tcW w:type="dxa" w:w="21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值机柜台、行李、机坪保障（常代表航司执行）</w:t>
            </w:r>
          </w:p>
        </w:tc>
      </w:tr>
      <w:tr>
        <w:trPr>
          <w:tblHeader w:val="false"/>
        </w:trPr>
        <w:tc>
          <w:tcPr>
            <w:tcW w:type="dxa" w:w="7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空管（ATC/ATM）</w:t>
            </w:r>
          </w:p>
        </w:tc>
        <w:tc>
          <w:tcPr>
            <w:tcW w:type="dxa" w:w="1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空域与跑道容量</w:t>
            </w:r>
          </w:p>
        </w:tc>
        <w:tc>
          <w:tcPr>
            <w:tcW w:type="dxa" w:w="23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塔台系统、A-SMGCS、流量管理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空管费</w:t>
            </w:r>
          </w:p>
        </w:tc>
        <w:tc>
          <w:tcPr>
            <w:tcW w:type="dxa" w:w="21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滑行、起降</w:t>
            </w:r>
          </w:p>
        </w:tc>
      </w:tr>
      <w:tr>
        <w:trPr>
          <w:tblHeader w:val="false"/>
        </w:trPr>
        <w:tc>
          <w:tcPr>
            <w:tcW w:type="dxa" w:w="7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政府机构</w:t>
            </w:r>
          </w:p>
        </w:tc>
        <w:tc>
          <w:tcPr>
            <w:tcW w:type="dxa" w:w="1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法定权力</w:t>
            </w:r>
          </w:p>
        </w:tc>
        <w:tc>
          <w:tcPr>
            <w:tcW w:type="dxa" w:w="23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边检（e-Gate、EES/ETIAS）、海关、安检监管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财政</w:t>
            </w:r>
          </w:p>
        </w:tc>
        <w:tc>
          <w:tcPr>
            <w:tcW w:type="dxa" w:w="21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安检、边检、海关</w:t>
            </w:r>
          </w:p>
        </w:tc>
      </w:tr>
      <w:tr>
        <w:trPr>
          <w:tblHeader w:val="false"/>
        </w:trPr>
        <w:tc>
          <w:tcPr>
            <w:tcW w:type="dxa" w:w="7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商业租户</w:t>
            </w:r>
          </w:p>
        </w:tc>
        <w:tc>
          <w:tcPr>
            <w:tcW w:type="dxa" w:w="1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品牌与商品</w:t>
            </w:r>
          </w:p>
        </w:tc>
        <w:tc>
          <w:tcPr>
            <w:tcW w:type="dxa" w:w="23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POS、库存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销售</w:t>
            </w:r>
          </w:p>
        </w:tc>
        <w:tc>
          <w:tcPr>
            <w:tcW w:type="dxa" w:w="21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候机区停留时段</w:t>
            </w:r>
          </w:p>
        </w:tc>
      </w:tr>
      <w:tr>
        <w:trPr>
          <w:tblHeader w:val="false"/>
        </w:trPr>
        <w:tc>
          <w:tcPr>
            <w:tcW w:type="dxa" w:w="75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陆侧交通运营方</w:t>
            </w:r>
          </w:p>
        </w:tc>
        <w:tc>
          <w:tcPr>
            <w:tcW w:type="dxa" w:w="111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车辆、轨道</w:t>
            </w:r>
          </w:p>
        </w:tc>
        <w:tc>
          <w:tcPr>
            <w:tcW w:type="dxa" w:w="232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排班、票务</w:t>
            </w:r>
          </w:p>
        </w:tc>
        <w:tc>
          <w:tcPr>
            <w:tcW w:type="dxa" w:w="303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票款</w:t>
            </w:r>
          </w:p>
        </w:tc>
        <w:tc>
          <w:tcPr>
            <w:tcW w:type="dxa" w:w="212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到达机场前</w:t>
            </w:r>
          </w:p>
        </w:tc>
      </w:tr>
    </w:tbl>
    <w:p/>
    <w:p/>
    <w:p>
      <w:r>
        <w:rPr>
          <w:b/>
          <w:bCs/>
        </w:rPr>
        <w:t xml:space="preserve">教学要点</w:t>
      </w:r>
      <w:r>
        <w:t xml:space="preserve">：旅客体验到的"一次旅行"，在管理上是</w:t>
      </w:r>
      <w:r>
        <w:rPr>
          <w:b/>
          <w:bCs/>
        </w:rPr>
        <w:t xml:space="preserve">七套 KPI、七本账</w:t>
      </w:r>
      <w:r>
        <w:t xml:space="preserve">。绝大多数体验断点（等待、信息不一致、行李错运）都发生在</w:t>
      </w:r>
      <w:r>
        <w:rPr>
          <w:b/>
          <w:bCs/>
        </w:rPr>
        <w:t xml:space="preserve">主体交接处</w:t>
      </w:r>
      <w:r>
        <w:t xml:space="preserve">，这正是 A-CDM 与 TAM 试图缝合的地方。</w:t>
      </w:r>
    </w:p>
    <w:p/>
    <w:p>
      <w:pPr>
        <w:pBdr>
          <w:bottom w:val="single" w:color="C9944A" w:sz="6" w:space="1"/>
        </w:pBdr>
      </w:pPr>
      <w:r>
        <w:t xml:space="preserve"/>
      </w:r>
    </w:p>
    <w:p/>
    <w:p>
      <w:pPr>
        <w:pStyle w:val="Heading2"/>
      </w:pPr>
      <w:r>
        <w:t xml:space="preserve">5. 旅客端到端触点解剖（Demo 主线的知识底稿）</w:t>
      </w:r>
    </w:p>
    <w:p/>
    <w:p>
      <w:r>
        <w:t xml:space="preserve">以下 10 个触点即 Demo 的 10 个关卡。每个触点统一按 </w:t>
      </w:r>
      <w:r>
        <w:rPr>
          <w:b/>
          <w:bCs/>
        </w:rPr>
        <w:t xml:space="preserve">旅客动作 / 前台设备（谁的）/ 后台系统（谁的）/ 数据与报文 / 所属管理域 / KPI / 典型异常</w:t>
      </w:r>
      <w:r>
        <w:t xml:space="preserve"> 六要素解剖。</w:t>
      </w:r>
    </w:p>
    <w:p/>
    <w:p>
      <w:pPr>
        <w:pStyle w:val="Heading3"/>
      </w:pPr>
      <w:r>
        <w:t xml:space="preserve">触点 1：公共交通到机场（Landside Access）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旅客动作</w:t>
      </w:r>
      <w:r>
        <w:t xml:space="preserve">：乘地铁/机场巴士/网约车/自驾抵达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前台设备</w:t>
      </w:r>
      <w:r>
        <w:t xml:space="preserve">：轨道闸机、巴士站台、路侧落客区（Curbside）、停车场道闸（</w:t>
      </w:r>
      <w:r>
        <w:rPr>
          <w:b/>
          <w:bCs/>
        </w:rPr>
        <w:t xml:space="preserve">机场 + 交通运营方</w:t>
      </w:r>
      <w:r>
        <w:t xml:space="preserve">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后台系统</w:t>
      </w:r>
      <w:r>
        <w:t xml:space="preserve">：停车管理系统、ANPR 车牌识别、路侧占用监测、APM 调度、交通信息发布屏；</w:t>
      </w:r>
      <w:r>
        <w:rPr>
          <w:b/>
          <w:bCs/>
        </w:rPr>
        <w:t xml:space="preserve">旅客量预测模型</w:t>
      </w:r>
      <w:r>
        <w:t xml:space="preserve">（把航班时刻表 → 反推到达曲线）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数据流</w:t>
      </w:r>
      <w:r>
        <w:t xml:space="preserve">：航班时刻（AODB）→ 陆侧到达量预测 → 路侧/停车/巴士频次调度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所属管理域</w:t>
      </w:r>
      <w:r>
        <w:t xml:space="preserve">：</w:t>
      </w:r>
      <w:r>
        <w:rPr>
          <w:b/>
          <w:bCs/>
        </w:rPr>
        <w:t xml:space="preserve">陆侧交通管理（Landside / Ground Transportation）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KPI</w:t>
      </w:r>
      <w:r>
        <w:t xml:space="preserve">：路侧平均滞留时长、停车周转率、公共交通分担率、门到门时间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典型异常</w:t>
      </w:r>
      <w:r>
        <w:t xml:space="preserve">：早高峰路侧堵塞（原因常是"停车滞留"而非"车流量"）；末班地铁与红眼航班不匹配</w:t>
      </w:r>
    </w:p>
    <w:p/>
    <w:p>
      <w:pPr>
        <w:pStyle w:val="Heading3"/>
      </w:pPr>
      <w:r>
        <w:t xml:space="preserve">触点 2：进入航站楼与寻路（Terminal Entry &amp; Wayfinding）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旅客动作</w:t>
      </w:r>
      <w:r>
        <w:t xml:space="preserve">：进门、看航显、找值机岛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前台设备</w:t>
      </w:r>
      <w:r>
        <w:t xml:space="preserve">：航显屏（FIDS）、导向标识、问询、安检前人证核验（部分国家）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后台系统</w:t>
      </w:r>
      <w:r>
        <w:t xml:space="preserve">：</w:t>
      </w:r>
      <w:r>
        <w:rPr>
          <w:b/>
          <w:bCs/>
        </w:rPr>
        <w:t xml:space="preserve">FIDS ← AODB</w:t>
      </w:r>
      <w:r>
        <w:t xml:space="preserve">；旅客流量测量；广播（PA）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数据流</w:t>
      </w:r>
      <w:r>
        <w:t xml:space="preserve">：AODB 的值机柜台分配（RMS 产出）→ FIDS 显示"CA1501 → 值机岛 D"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所属管理域</w:t>
      </w:r>
      <w:r>
        <w:t xml:space="preserve">：</w:t>
      </w:r>
      <w:r>
        <w:rPr>
          <w:b/>
          <w:bCs/>
        </w:rPr>
        <w:t xml:space="preserve">航站楼管理（Terminal Operations）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KPI</w:t>
      </w:r>
      <w:r>
        <w:t xml:space="preserve">：寻路成功率、航显准确率与刷新时延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典型异常</w:t>
      </w:r>
      <w:r>
        <w:t xml:space="preserve">：柜台临时调整未同步到航显（AODB→FIDS 链路时延）</w:t>
      </w:r>
    </w:p>
    <w:p/>
    <w:p>
      <w:pPr>
        <w:pStyle w:val="Heading3"/>
      </w:pPr>
      <w:r>
        <w:t xml:space="preserve">触点 3：值机（Check-in）—— </w:t>
      </w:r>
      <w:r>
        <w:rPr>
          <w:b/>
          <w:bCs/>
        </w:rPr>
        <w:t xml:space="preserve">首个分支点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旅客动作</w:t>
      </w:r>
      <w:r>
        <w:t xml:space="preserve">：三选一 —— ① 手机/网上值机（提前 24–48h）② 自助值机机 Kiosk ③ 人工柜台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前台设备</w:t>
      </w:r>
      <w:r>
        <w:t xml:space="preserve">：</w:t>
      </w:r>
      <w:r>
        <w:rPr>
          <w:b/>
          <w:bCs/>
        </w:rPr>
        <w:t xml:space="preserve">机场的 CUSS 自助机 / CUPPS 柜台工作站</w:t>
      </w:r>
      <w:r>
        <w:t xml:space="preserve">（共用设备）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后台系统</w:t>
      </w:r>
      <w:r>
        <w:t xml:space="preserve">：</w:t>
      </w:r>
      <w:r>
        <w:rPr>
          <w:b/>
          <w:bCs/>
        </w:rPr>
        <w:t xml:space="preserve">航空公司的 DCS</w:t>
      </w:r>
      <w:r>
        <w:t xml:space="preserve">（如 Amadeus Altéa DC、TravelSky 离港系统）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数据与报文</w:t>
      </w:r>
      <w:r>
        <w:t xml:space="preserve">：</w:t>
      </w:r>
    </w:p>
    <w:p>
      <w:pPr>
        <w:pStyle w:val="ListParagraph"/>
        <w:numPr>
          <w:ilvl w:val="1"/>
          <w:numId w:val="3"/>
        </w:numPr>
      </w:pPr>
      <w:r>
        <w:t xml:space="preserve">值机开放前：INV/RES → </w:t>
      </w:r>
      <w:r>
        <w:rPr>
          <w:b/>
          <w:bCs/>
        </w:rPr>
        <w:t xml:space="preserve">PNL</w:t>
      </w:r>
      <w:r>
        <w:t xml:space="preserve"> → DCS；随后持续 </w:t>
      </w:r>
      <w:r>
        <w:rPr>
          <w:b/>
          <w:bCs/>
        </w:rPr>
        <w:t xml:space="preserve">ADL</w:t>
      </w:r>
      <w:r>
        <w:t xml:space="preserve"> 增量刷新</w:t>
      </w:r>
    </w:p>
    <w:p>
      <w:pPr>
        <w:pStyle w:val="ListParagraph"/>
        <w:numPr>
          <w:ilvl w:val="1"/>
          <w:numId w:val="3"/>
        </w:numPr>
      </w:pPr>
      <w:r>
        <w:t xml:space="preserve">值机时：DCS 校验 ET（电子客票）状态、证件与签证规则、座位图、常旅客</w:t>
      </w:r>
    </w:p>
    <w:p>
      <w:pPr>
        <w:pStyle w:val="ListParagraph"/>
        <w:numPr>
          <w:ilvl w:val="1"/>
          <w:numId w:val="3"/>
        </w:numPr>
      </w:pPr>
      <w:r>
        <w:t xml:space="preserve">值机后：DCS → </w:t>
      </w:r>
      <w:r>
        <w:rPr>
          <w:b/>
          <w:bCs/>
        </w:rPr>
        <w:t xml:space="preserve">API/APIS</w:t>
      </w:r>
      <w:r>
        <w:t xml:space="preserve">（法定旅客预报）→ 边检；DCS → AODB（值机人数）→ FIDS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所属管理域</w:t>
      </w:r>
      <w:r>
        <w:t xml:space="preserve">：</w:t>
      </w:r>
      <w:r>
        <w:rPr>
          <w:b/>
          <w:bCs/>
        </w:rPr>
        <w:t xml:space="preserve">旅客服务与航站楼管理</w:t>
      </w:r>
      <w:r>
        <w:t xml:space="preserve">（设备）+ </w:t>
      </w:r>
      <w:r>
        <w:rPr>
          <w:b/>
          <w:bCs/>
        </w:rPr>
        <w:t xml:space="preserve">航司商务运行</w:t>
      </w:r>
      <w:r>
        <w:t xml:space="preserve">（系统）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KPI</w:t>
      </w:r>
      <w:r>
        <w:t xml:space="preserve">：自助率（Self-service rate）、平均值机时长、柜台排队时间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典型异常</w:t>
      </w:r>
      <w:r>
        <w:t xml:space="preserve">：证件不符（TIMATIC 拒绝）、超售、无座位可选、Kiosk 无法出登机牌需转柜台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Demo 分支效果</w:t>
      </w:r>
      <w:r>
        <w:t xml:space="preserve">：</w:t>
      </w:r>
    </w:p>
    <w:p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手机值机</w:t>
      </w:r>
      <w:r>
        <w:t xml:space="preserve">：旅程直接跳到"托运/安检"，右侧展示"航司直连 DCS，机场设备零占用"</w:t>
      </w:r>
    </w:p>
    <w:p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Kiosk</w:t>
      </w:r>
      <w:r>
        <w:t xml:space="preserve">：展示 CUSS 登录 → 加载航司应用 → DCS 交互 → 打印登机牌与行李牌</w:t>
      </w:r>
    </w:p>
    <w:p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柜台</w:t>
      </w:r>
      <w:r>
        <w:t xml:space="preserve">：展示 CUPPS 工作站 + 人工介入场景（特殊服务、超规行李、改签）</w:t>
      </w:r>
    </w:p>
    <w:p/>
    <w:p>
      <w:pPr>
        <w:pStyle w:val="Heading3"/>
      </w:pPr>
      <w:r>
        <w:t xml:space="preserve">触点 4：行李托运（Bag Drop）—— </w:t>
      </w:r>
      <w:r>
        <w:rPr>
          <w:b/>
          <w:bCs/>
        </w:rPr>
        <w:t xml:space="preserve">第二个分支点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旅客动作</w:t>
      </w:r>
      <w:r>
        <w:t xml:space="preserve">：二选一 —— ① 自助托运（Self Bag Drop）② 柜台托运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前台设备</w:t>
      </w:r>
      <w:r>
        <w:t xml:space="preserve">：自助托运机（含称重、量方、条码/RFID 读取、传送门）或人工柜台传送带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后台系统</w:t>
      </w:r>
      <w:r>
        <w:t xml:space="preserve">：</w:t>
      </w:r>
      <w:r>
        <w:rPr>
          <w:b/>
          <w:bCs/>
        </w:rPr>
        <w:t xml:space="preserve">航司 DCS</w:t>
      </w:r>
      <w:r>
        <w:t xml:space="preserve">（接收行李、生成行李牌 LPN）→ </w:t>
      </w:r>
      <w:r>
        <w:rPr>
          <w:b/>
          <w:bCs/>
        </w:rPr>
        <w:t xml:space="preserve">机场 BHS/BRS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数据与报文</w:t>
      </w:r>
      <w:r>
        <w:t xml:space="preserve">：</w:t>
      </w:r>
    </w:p>
    <w:p>
      <w:r>
        <w:t xml:space="preserve">  1. DCS 接收行李 → 生成 </w:t>
      </w:r>
      <w:r>
        <w:rPr>
          <w:b/>
          <w:bCs/>
        </w:rPr>
        <w:t xml:space="preserve">LPN（10 位行李牌号）</w:t>
      </w:r>
    </w:p>
    <w:p>
      <w:r>
        <w:t xml:space="preserve">  2. DCS → </w:t>
      </w:r>
      <w:r>
        <w:rPr>
          <w:b/>
          <w:bCs/>
        </w:rPr>
        <w:t xml:space="preserve">BSM</w:t>
      </w:r>
      <w:r>
        <w:t xml:space="preserve"> → BHS/BRS（行李身份诞生，Res 753 节点①"接收"）</w:t>
      </w:r>
    </w:p>
    <w:p>
      <w:r>
        <w:t xml:space="preserve">  3. 行李进入 BHS：ATR 读码 → 分拣决策 → </w:t>
      </w:r>
      <w:r>
        <w:rPr>
          <w:b/>
          <w:bCs/>
        </w:rPr>
        <w:t xml:space="preserve">HBS 安检</w:t>
      </w:r>
      <w:r>
        <w:t xml:space="preserve">（未通过则人工开包）</w:t>
      </w:r>
    </w:p>
    <w:p>
      <w:r>
        <w:t xml:space="preserve">  4. 每个节点 BHS → </w:t>
      </w:r>
      <w:r>
        <w:rPr>
          <w:b/>
          <w:bCs/>
        </w:rPr>
        <w:t xml:space="preserve">BPM</w:t>
      </w:r>
      <w:r>
        <w:t xml:space="preserve"> → DCS/BRS</w:t>
      </w:r>
    </w:p>
    <w:p>
      <w:r>
        <w:t xml:space="preserve">  5. 到达分拣口（Make-up）→ 装 ULD/行李车 → 装机（Res 753 节点②"装机"）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所属管理域</w:t>
      </w:r>
      <w:r>
        <w:t xml:space="preserve">：</w:t>
      </w:r>
      <w:r>
        <w:rPr>
          <w:b/>
          <w:bCs/>
        </w:rPr>
        <w:t xml:space="preserve">行李管理（Baggage Operations）</w:t>
      </w:r>
      <w:r>
        <w:t xml:space="preserve"> + 地服 + 安检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KPI</w:t>
      </w:r>
      <w:r>
        <w:t xml:space="preserve">：</w:t>
      </w:r>
      <w:r>
        <w:rPr>
          <w:b/>
          <w:bCs/>
        </w:rPr>
        <w:t xml:space="preserve">MBR（Mishandled Bag Rate，行李错运率，行业以每千名旅客计）</w:t>
      </w:r>
      <w:r>
        <w:t xml:space="preserve">、行李最短接续时间（MCT）、分拣口溢出次数、Res 753 四节点覆盖率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典型异常</w:t>
      </w:r>
      <w:r>
        <w:t xml:space="preserve">：超重超规（转特殊行李通道）、安检不通过（旅客被叫回开包）、旅客最终未登机（触发 </w:t>
      </w:r>
      <w:r>
        <w:rPr>
          <w:b/>
          <w:bCs/>
        </w:rPr>
        <w:t xml:space="preserve">BUM</w:t>
      </w:r>
      <w:r>
        <w:t xml:space="preserve"> 卸包，全机延误）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Demo 分支效果</w:t>
      </w:r>
      <w:r>
        <w:t xml:space="preserve">：</w:t>
      </w:r>
    </w:p>
    <w:p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自助托运</w:t>
      </w:r>
      <w:r>
        <w:t xml:space="preserve">：3D 展示"扫登机牌 → 放包 → 自动打牌 → 传送门关闭"，右侧同步弹出 BSM 报文卡片</w:t>
      </w:r>
    </w:p>
    <w:p>
      <w:pPr>
        <w:pStyle w:val="ListParagraph"/>
        <w:numPr>
          <w:ilvl w:val="1"/>
          <w:numId w:val="3"/>
        </w:numPr>
      </w:pPr>
      <w:r>
        <w:rPr>
          <w:b/>
          <w:bCs/>
        </w:rPr>
        <w:t xml:space="preserve">柜台托运</w:t>
      </w:r>
      <w:r>
        <w:t xml:space="preserve">：3D 展示"人工称重 → 检查超规 → 贴牌 → 上传送带"，右侧额外展示"特殊行李（超长/易碎/危险品）判定规则"分支</w:t>
      </w:r>
    </w:p>
    <w:p/>
    <w:p>
      <w:pPr>
        <w:pStyle w:val="Heading3"/>
      </w:pPr>
      <w:r>
        <w:t xml:space="preserve">触点 5：安检（Security Screening）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旅客动作</w:t>
      </w:r>
      <w:r>
        <w:t xml:space="preserve">：出示登机牌与证件 → 分拣随身物品 → 过安检门/CT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前台设备</w:t>
      </w:r>
      <w:r>
        <w:t xml:space="preserve">：人证核验闸机、ATRS 自动回筐系统、CT/X 光机、金属探测门、毫米波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后台系统</w:t>
      </w:r>
      <w:r>
        <w:t xml:space="preserve">：安检信息系统（通道开放数、排队预测）、与 DCS 的登机牌核验接口、监管数据上报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所属管理域</w:t>
      </w:r>
      <w:r>
        <w:t xml:space="preserve">：</w:t>
      </w:r>
      <w:r>
        <w:rPr>
          <w:b/>
          <w:bCs/>
        </w:rPr>
        <w:t xml:space="preserve">安全检查 / 安保管理（Security）</w:t>
      </w:r>
      <w:r>
        <w:t xml:space="preserve">，通常由政府或授权机构负责，机场提供场地与排队管理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KPI</w:t>
      </w:r>
      <w:r>
        <w:t xml:space="preserve">：平均与 95 分位排队时长、单通道旅客吞吐（pax/hour/lane）、开箱率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典型异常</w:t>
      </w:r>
      <w:r>
        <w:t xml:space="preserve">：高峰通道不足、旅客携带违禁品、系统性拥堵（此处是 AI 预测最成熟的场景）</w:t>
      </w:r>
    </w:p>
    <w:p/>
    <w:p>
      <w:pPr>
        <w:pStyle w:val="Heading3"/>
      </w:pPr>
      <w:r>
        <w:t xml:space="preserve">触点 6：边检与海关（Border Control）—— 国际航班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旅客动作</w:t>
      </w:r>
      <w:r>
        <w:t xml:space="preserve">：护照查验 / e-Gate 自助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后台系统</w:t>
      </w:r>
      <w:r>
        <w:t xml:space="preserve">：边检系统、</w:t>
      </w:r>
      <w:r>
        <w:rPr>
          <w:b/>
          <w:bCs/>
        </w:rPr>
        <w:t xml:space="preserve">API/APIS 与 PNRGOV</w:t>
      </w:r>
      <w:r>
        <w:t xml:space="preserve">（航司 DCS 在离港前法定推送）、生物特征库；欧洲已上线 </w:t>
      </w:r>
      <w:r>
        <w:rPr>
          <w:b/>
          <w:bCs/>
        </w:rPr>
        <w:t xml:space="preserve">EES（出入境记录系统）</w:t>
      </w:r>
      <w:r>
        <w:t xml:space="preserve">，</w:t>
      </w:r>
      <w:r>
        <w:rPr>
          <w:b/>
          <w:bCs/>
        </w:rPr>
        <w:t xml:space="preserve">ETIAS</w:t>
      </w:r>
      <w:r>
        <w:t xml:space="preserve"> 后续推进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所属管理域</w:t>
      </w:r>
      <w:r>
        <w:t xml:space="preserve">：</w:t>
      </w:r>
      <w:r>
        <w:rPr>
          <w:b/>
          <w:bCs/>
        </w:rPr>
        <w:t xml:space="preserve">政府监管域</w:t>
      </w:r>
      <w:r>
        <w:t xml:space="preserve">（机场协同）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KPI</w:t>
      </w:r>
      <w:r>
        <w:t xml:space="preserve">：查验时长、e-Gate 使用率、拒登率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典型异常</w:t>
      </w:r>
      <w:r>
        <w:t xml:space="preserve">：签证/证件不符导致拒绝登机（</w:t>
      </w:r>
      <w:r>
        <w:rPr>
          <w:b/>
          <w:bCs/>
        </w:rPr>
        <w:t xml:space="preserve">成本由航司承担，故 DCS 在值机时就要预判</w:t>
      </w:r>
      <w:r>
        <w:t xml:space="preserve">）</w:t>
      </w:r>
    </w:p>
    <w:p/>
    <w:p>
      <w:pPr>
        <w:pStyle w:val="Heading3"/>
      </w:pPr>
      <w:r>
        <w:t xml:space="preserve">触点 7：候机与商业（Dwell &amp; Retail）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旅客动作</w:t>
      </w:r>
      <w:r>
        <w:t xml:space="preserve">：休息、购物、餐饮、贵宾室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后台系统</w:t>
      </w:r>
      <w:r>
        <w:t xml:space="preserve">：商业 POS 与租金分成、旅客流量分析、精准营销、登机口变更推送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所属管理域</w:t>
      </w:r>
      <w:r>
        <w:t xml:space="preserve">：</w:t>
      </w:r>
      <w:r>
        <w:rPr>
          <w:b/>
          <w:bCs/>
        </w:rPr>
        <w:t xml:space="preserve">商业管理（Commercial / Non-aeronautical）</w:t>
      </w:r>
      <w:r>
        <w:t xml:space="preserve"> —— 这是机场利润的主要来源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KPI</w:t>
      </w:r>
      <w:r>
        <w:t xml:space="preserve">：人均消费（Spend per pax）、坪效、停留时长（Dwell time）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教学要点</w:t>
      </w:r>
      <w:r>
        <w:t xml:space="preserve">：</w:t>
      </w:r>
      <w:r>
        <w:rPr>
          <w:b/>
          <w:bCs/>
        </w:rPr>
        <w:t xml:space="preserve">缩短安检排队 = 延长可消费停留时间</w:t>
      </w:r>
      <w:r>
        <w:t xml:space="preserve">，这是"体验改善"与"商业收入"少见的正向对齐点，也是机场愿意为安检智能化付费的商业逻辑。</w:t>
      </w:r>
    </w:p>
    <w:p/>
    <w:p>
      <w:pPr>
        <w:pStyle w:val="Heading3"/>
      </w:pPr>
      <w:r>
        <w:t xml:space="preserve">触点 8：登机口与登机（Gate &amp; Boarding）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旅客动作</w:t>
      </w:r>
      <w:r>
        <w:t xml:space="preserve">：到达登机口 → 排队 → 扫码登机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前台设备</w:t>
      </w:r>
      <w:r>
        <w:t xml:space="preserve">：</w:t>
      </w:r>
      <w:r>
        <w:rPr>
          <w:b/>
          <w:bCs/>
        </w:rPr>
        <w:t xml:space="preserve">BGR 登机口读码器 / 自助登机闸机 / 人脸识别登机门</w:t>
      </w:r>
      <w:r>
        <w:t xml:space="preserve">（机场设备）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后台系统</w:t>
      </w:r>
      <w:r>
        <w:t xml:space="preserve">：</w:t>
      </w:r>
      <w:r>
        <w:rPr>
          <w:b/>
          <w:bCs/>
        </w:rPr>
        <w:t xml:space="preserve">航司 DCS 登机模块</w:t>
      </w:r>
      <w:r>
        <w:t xml:space="preserve">（实时统计已登机人数）→ 与 </w:t>
      </w:r>
      <w:r>
        <w:rPr>
          <w:b/>
          <w:bCs/>
        </w:rPr>
        <w:t xml:space="preserve">BRS</w:t>
      </w:r>
      <w:r>
        <w:t xml:space="preserve"> 核对"人包一致"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数据流</w:t>
      </w:r>
      <w:r>
        <w:t xml:space="preserve">：</w:t>
      </w:r>
    </w:p>
    <w:p>
      <w:pPr>
        <w:pStyle w:val="ListParagraph"/>
        <w:numPr>
          <w:ilvl w:val="1"/>
          <w:numId w:val="3"/>
        </w:numPr>
      </w:pPr>
      <w:r>
        <w:t xml:space="preserve">登机开始 → </w:t>
      </w:r>
      <w:r>
        <w:rPr>
          <w:b/>
          <w:bCs/>
        </w:rPr>
        <w:t xml:space="preserve">A-CDM MS11</w:t>
      </w:r>
    </w:p>
    <w:p>
      <w:pPr>
        <w:pStyle w:val="ListParagraph"/>
        <w:numPr>
          <w:ilvl w:val="1"/>
          <w:numId w:val="3"/>
        </w:numPr>
      </w:pPr>
      <w:r>
        <w:t xml:space="preserve">未登机旅客（No-show）→ DCS 触发 </w:t>
      </w:r>
      <w:r>
        <w:rPr>
          <w:b/>
          <w:bCs/>
        </w:rPr>
        <w:t xml:space="preserve">BUM</w:t>
      </w:r>
      <w:r>
        <w:t xml:space="preserve"> → BHS 找包卸包</w:t>
      </w:r>
    </w:p>
    <w:p>
      <w:pPr>
        <w:pStyle w:val="ListParagraph"/>
        <w:numPr>
          <w:ilvl w:val="1"/>
          <w:numId w:val="3"/>
        </w:numPr>
      </w:pPr>
      <w:r>
        <w:t xml:space="preserve">登机结束 → DCS 关闭航班 → 生成最终 </w:t>
      </w:r>
      <w:r>
        <w:rPr>
          <w:b/>
          <w:bCs/>
        </w:rPr>
        <w:t xml:space="preserve">Loadsheet</w:t>
      </w:r>
      <w:r>
        <w:t xml:space="preserve"> → 发 </w:t>
      </w:r>
      <w:r>
        <w:rPr>
          <w:b/>
          <w:bCs/>
        </w:rPr>
        <w:t xml:space="preserve">LDM/CPM</w:t>
      </w:r>
      <w:r>
        <w:t xml:space="preserve"> → 机组签收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所属管理域</w:t>
      </w:r>
      <w:r>
        <w:t xml:space="preserve">：</w:t>
      </w:r>
      <w:r>
        <w:rPr>
          <w:b/>
          <w:bCs/>
        </w:rPr>
        <w:t xml:space="preserve">航站楼管理（登机口资源）+ 地服（登机口服务）+ 航司（放行）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KPI</w:t>
      </w:r>
      <w:r>
        <w:t xml:space="preserve">：登机时长、登机口准点开放率、No-show 卸包耗时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典型异常</w:t>
      </w:r>
      <w:r>
        <w:t xml:space="preserve">：登机口临时变更（RMS 重排）、旅客失联（Passenger paging）、卸包导致延误</w:t>
      </w:r>
    </w:p>
    <w:p/>
    <w:p>
      <w:pPr>
        <w:pStyle w:val="Heading3"/>
      </w:pPr>
      <w:r>
        <w:t xml:space="preserve">触点 9：廊桥/摆渡上机（Boarding Bridge / Bus Gate）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旅客动作</w:t>
      </w:r>
      <w:r>
        <w:t xml:space="preserve">：走廊桥或坐摆渡车登机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前台设备</w:t>
      </w:r>
      <w:r>
        <w:t xml:space="preserve">：登机桥（含 PCA 桥载空调、FEGP 400Hz 电源）、摆渡车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后台系统</w:t>
      </w:r>
      <w:r>
        <w:t xml:space="preserve">：廊桥控制与状态回传 AODB、地服调度、VDGS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所属管理域</w:t>
      </w:r>
      <w:r>
        <w:t xml:space="preserve">：</w:t>
      </w:r>
      <w:r>
        <w:rPr>
          <w:b/>
          <w:bCs/>
        </w:rPr>
        <w:t xml:space="preserve">飞行区管理（Airside）+ 地服管理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KPI</w:t>
      </w:r>
      <w:r>
        <w:t xml:space="preserve">：廊桥使用率（vs 远机位比例）、摆渡接驳时长、桥载能源替代 APU 的减排量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教学要点</w:t>
      </w:r>
      <w:r>
        <w:t xml:space="preserve">：</w:t>
      </w:r>
      <w:r>
        <w:rPr>
          <w:b/>
          <w:bCs/>
        </w:rPr>
        <w:t xml:space="preserve">远机位不是"低配"，而是机位资源紧张时的容量手段</w:t>
      </w:r>
      <w:r>
        <w:t xml:space="preserve">；桥载电源与空调替代飞机 APU，是机场碳减排的主力项之一。</w:t>
      </w:r>
    </w:p>
    <w:p/>
    <w:p>
      <w:pPr>
        <w:pStyle w:val="Heading3"/>
      </w:pPr>
      <w:r>
        <w:t xml:space="preserve">触点 10：关门、推出与起飞（Turnaround Completion）</w:t>
      </w:r>
    </w:p>
    <w:p/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旅客动作</w:t>
      </w:r>
      <w:r>
        <w:t xml:space="preserve">：落座（旅客旅程在此结束，运行旅程继续）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系统链</w:t>
      </w:r>
      <w:r>
        <w:t xml:space="preserve">：</w:t>
      </w:r>
    </w:p>
    <w:p>
      <w:pPr>
        <w:pStyle w:val="ListParagraph"/>
        <w:numPr>
          <w:ilvl w:val="1"/>
          <w:numId w:val="3"/>
        </w:numPr>
      </w:pPr>
      <w:r>
        <w:t xml:space="preserve">客舱关门 → 地服撤桥 → </w:t>
      </w:r>
      <w:r>
        <w:rPr>
          <w:b/>
          <w:bCs/>
        </w:rPr>
        <w:t xml:space="preserve">AOBT（MS15）</w:t>
      </w:r>
    </w:p>
    <w:p>
      <w:pPr>
        <w:pStyle w:val="ListParagraph"/>
        <w:numPr>
          <w:ilvl w:val="1"/>
          <w:numId w:val="3"/>
        </w:numPr>
      </w:pPr>
      <w:r>
        <w:t xml:space="preserve">机组按 </w:t>
      </w:r>
      <w:r>
        <w:rPr>
          <w:b/>
          <w:bCs/>
        </w:rPr>
        <w:t xml:space="preserve">TSAT</w:t>
      </w:r>
      <w:r>
        <w:t xml:space="preserve"> 申请开车（MS13/14）</w:t>
      </w:r>
    </w:p>
    <w:p>
      <w:pPr>
        <w:pStyle w:val="ListParagraph"/>
        <w:numPr>
          <w:ilvl w:val="1"/>
          <w:numId w:val="3"/>
        </w:numPr>
      </w:pPr>
      <w:r>
        <w:t xml:space="preserve">推出、滑行、排队、起飞 </w:t>
      </w:r>
      <w:r>
        <w:rPr>
          <w:b/>
          <w:bCs/>
        </w:rPr>
        <w:t xml:space="preserve">ATOT（MS16）</w:t>
      </w:r>
    </w:p>
    <w:p>
      <w:pPr>
        <w:pStyle w:val="ListParagraph"/>
        <w:numPr>
          <w:ilvl w:val="1"/>
          <w:numId w:val="3"/>
        </w:numPr>
      </w:pPr>
      <w:r>
        <w:t xml:space="preserve">DCS 发 </w:t>
      </w:r>
      <w:r>
        <w:rPr>
          <w:b/>
          <w:bCs/>
        </w:rPr>
        <w:t xml:space="preserve">MVT（AD）</w:t>
      </w:r>
      <w:r>
        <w:t xml:space="preserve">，通知目的站与全网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所属管理域</w:t>
      </w:r>
      <w:r>
        <w:t xml:space="preserve">：</w:t>
      </w:r>
      <w:r>
        <w:rPr>
          <w:b/>
          <w:bCs/>
        </w:rPr>
        <w:t xml:space="preserve">飞行区管理 + 空管 + 航司运控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KPI</w:t>
      </w:r>
      <w:r>
        <w:t xml:space="preserve">：</w:t>
      </w:r>
      <w:r>
        <w:rPr>
          <w:b/>
          <w:bCs/>
        </w:rPr>
        <w:t xml:space="preserve">OTP（准点率，通常以 D0/D15 计）</w:t>
      </w:r>
      <w:r>
        <w:t xml:space="preserve">、TAT（Turnaround Time，过站时间）、滑行时间、TOBT 准确度</w:t>
      </w:r>
    </w:p>
    <w:p>
      <w:pPr>
        <w:pStyle w:val="ListParagraph"/>
        <w:numPr>
          <w:ilvl w:val="0"/>
          <w:numId w:val="3"/>
        </w:numPr>
      </w:pPr>
      <w:r>
        <w:rPr>
          <w:b/>
          <w:bCs/>
        </w:rPr>
        <w:t xml:space="preserve">教学要点</w:t>
      </w:r>
      <w:r>
        <w:t xml:space="preserve">：旅客抱怨的"关门后还等了 25 分钟"，通常是 </w:t>
      </w:r>
      <w:r>
        <w:rPr>
          <w:b/>
          <w:bCs/>
        </w:rPr>
        <w:t xml:space="preserve">TSAT 排队</w:t>
      </w:r>
      <w:r>
        <w:t xml:space="preserve">——把等待放在机位（发动机不转）而非滑行道，全网油耗与排放更低。</w:t>
      </w:r>
    </w:p>
    <w:p/>
    <w:p>
      <w:pPr>
        <w:pBdr>
          <w:bottom w:val="single" w:color="C9944A" w:sz="6" w:space="1"/>
        </w:pBdr>
      </w:pPr>
      <w:r>
        <w:t xml:space="preserve"/>
      </w:r>
    </w:p>
    <w:p/>
    <w:p>
      <w:pPr>
        <w:pStyle w:val="Heading2"/>
      </w:pPr>
      <w:r>
        <w:t xml:space="preserve">6. 管理域地图（右侧知识面板的骨架）</w:t>
      </w:r>
    </w:p>
    <w:p/>
    <w:p>
      <w:r>
        <w:t xml:space="preserve">Demo 右侧常驻一张"机场管理域地图"，当前触点所属域高亮，其余域并列可点击展开。共 </w:t>
      </w:r>
      <w:r>
        <w:rPr>
          <w:b/>
          <w:bCs/>
        </w:rPr>
        <w:t xml:space="preserve">8 个一级域</w:t>
      </w:r>
      <w:r>
        <w:t xml:space="preserve">：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1098"/>
        <w:gridCol w:w="4080"/>
        <w:gridCol w:w="2044"/>
        <w:gridCol w:w="1390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10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一级管理域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覆盖内容</w:t>
            </w:r>
          </w:p>
        </w:tc>
        <w:tc>
          <w:tcPr>
            <w:tcW w:type="dxa" w:w="20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关键系统</w:t>
            </w:r>
          </w:p>
        </w:tc>
        <w:tc>
          <w:tcPr>
            <w:tcW w:type="dxa" w:w="1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与旅客旅程的接触点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1</w:t>
            </w:r>
          </w:p>
        </w:tc>
        <w:tc>
          <w:tcPr>
            <w:tcW w:type="dxa" w:w="10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陆侧交通管理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道路、路侧、停车、公共交通接驳、APM</w:t>
            </w:r>
          </w:p>
        </w:tc>
        <w:tc>
          <w:tcPr>
            <w:tcW w:type="dxa" w:w="20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停车/ANPR/路侧监测/交通预测</w:t>
            </w:r>
          </w:p>
        </w:tc>
        <w:tc>
          <w:tcPr>
            <w:tcW w:type="dxa" w:w="1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触点 1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2</w:t>
            </w:r>
          </w:p>
        </w:tc>
        <w:tc>
          <w:tcPr>
            <w:tcW w:type="dxa" w:w="10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航站楼管理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旅客流、值机岛、安检排队、登机口、寻路、保洁与设施</w:t>
            </w:r>
          </w:p>
        </w:tc>
        <w:tc>
          <w:tcPr>
            <w:tcW w:type="dxa" w:w="20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FIDS、RMS、旅客流量分析</w:t>
            </w:r>
          </w:p>
        </w:tc>
        <w:tc>
          <w:tcPr>
            <w:tcW w:type="dxa" w:w="1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触点 2、3、5、7、8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3</w:t>
            </w:r>
          </w:p>
        </w:tc>
        <w:tc>
          <w:tcPr>
            <w:tcW w:type="dxa" w:w="10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行李管理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值机注入、分拣、安检、装载、中转、到达提取</w:t>
            </w:r>
          </w:p>
        </w:tc>
        <w:tc>
          <w:tcPr>
            <w:tcW w:type="dxa" w:w="20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BHS、BRS、Res 753 报文链</w:t>
            </w:r>
          </w:p>
        </w:tc>
        <w:tc>
          <w:tcPr>
            <w:tcW w:type="dxa" w:w="1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触点 4、8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4</w:t>
            </w:r>
          </w:p>
        </w:tc>
        <w:tc>
          <w:tcPr>
            <w:tcW w:type="dxa" w:w="10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飞行区管理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跑道、滑行道、机坪、机位、灯光、除冰、道面、鸟防</w:t>
            </w:r>
          </w:p>
        </w:tc>
        <w:tc>
          <w:tcPr>
            <w:tcW w:type="dxa" w:w="20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A-SMGCS、VDGS、ALCMS</w:t>
            </w:r>
          </w:p>
        </w:tc>
        <w:tc>
          <w:tcPr>
            <w:tcW w:type="dxa" w:w="1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触点 9、10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5</w:t>
            </w:r>
          </w:p>
        </w:tc>
        <w:tc>
          <w:tcPr>
            <w:tcW w:type="dxa" w:w="10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地面服务管理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客梯/摆渡、行李装卸、加油、配餐、清洁、污水、牵引、除冰</w:t>
            </w:r>
          </w:p>
        </w:tc>
        <w:tc>
          <w:tcPr>
            <w:tcW w:type="dxa" w:w="20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地服资源管理、过站管理、GSE</w:t>
            </w:r>
          </w:p>
        </w:tc>
        <w:tc>
          <w:tcPr>
            <w:tcW w:type="dxa" w:w="1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触点 4、8、9、10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6</w:t>
            </w:r>
          </w:p>
        </w:tc>
        <w:tc>
          <w:tcPr>
            <w:tcW w:type="dxa" w:w="10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航司运行管理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值机与登机、配载、放行、不正常航班处置</w:t>
            </w:r>
          </w:p>
        </w:tc>
        <w:tc>
          <w:tcPr>
            <w:tcW w:type="dxa" w:w="20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PSS（RES/INV/DCS）、AOC</w:t>
            </w:r>
          </w:p>
        </w:tc>
        <w:tc>
          <w:tcPr>
            <w:tcW w:type="dxa" w:w="1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触点 3、4、8、10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7</w:t>
            </w:r>
          </w:p>
        </w:tc>
        <w:tc>
          <w:tcPr>
            <w:tcW w:type="dxa" w:w="10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安全与安保管理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安检、边检协同、门禁、CCTV、应急救援</w:t>
            </w:r>
          </w:p>
        </w:tc>
        <w:tc>
          <w:tcPr>
            <w:tcW w:type="dxa" w:w="20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安检系统、ACS、ARFF</w:t>
            </w:r>
          </w:p>
        </w:tc>
        <w:tc>
          <w:tcPr>
            <w:tcW w:type="dxa" w:w="1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触点 5、6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8</w:t>
            </w:r>
          </w:p>
        </w:tc>
        <w:tc>
          <w:tcPr>
            <w:tcW w:type="dxa" w:w="109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商业与非航管理</w:t>
            </w:r>
          </w:p>
        </w:tc>
        <w:tc>
          <w:tcPr>
            <w:tcW w:type="dxa" w:w="408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零售、餐饮、免税、广告、贵宾室、停车收益</w:t>
            </w:r>
          </w:p>
        </w:tc>
        <w:tc>
          <w:tcPr>
            <w:tcW w:type="dxa" w:w="204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POS、租金分成、旅客画像</w:t>
            </w:r>
          </w:p>
        </w:tc>
        <w:tc>
          <w:tcPr>
            <w:tcW w:type="dxa" w:w="139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触点 7</w:t>
            </w:r>
          </w:p>
        </w:tc>
      </w:tr>
    </w:tbl>
    <w:p/>
    <w:p/>
    <w:p>
      <w:r>
        <w:rPr>
          <w:b/>
          <w:bCs/>
        </w:rPr>
        <w:t xml:space="preserve">贯穿层（不属于任何单一域，但连接所有域）</w:t>
      </w:r>
      <w:r>
        <w:t xml:space="preserve">：</w:t>
      </w:r>
      <w:r>
        <w:rPr>
          <w:b/>
          <w:bCs/>
        </w:rPr>
        <w:t xml:space="preserve">AODB（数据真源）</w:t>
      </w:r>
      <w:r>
        <w:t xml:space="preserve">、</w:t>
      </w:r>
      <w:r>
        <w:rPr>
          <w:b/>
          <w:bCs/>
        </w:rPr>
        <w:t xml:space="preserve">A-CDM（时间协同）</w:t>
      </w:r>
      <w:r>
        <w:t xml:space="preserve">、</w:t>
      </w:r>
      <w:r>
        <w:rPr>
          <w:b/>
          <w:bCs/>
        </w:rPr>
        <w:t xml:space="preserve">APOC/AOP（TAM 指挥层）</w:t>
      </w:r>
      <w:r>
        <w:t xml:space="preserve">、</w:t>
      </w:r>
      <w:r>
        <w:rPr>
          <w:b/>
          <w:bCs/>
        </w:rPr>
        <w:t xml:space="preserve">BI/DSS/数字孪生（分析与推演）</w:t>
      </w:r>
      <w:r>
        <w:t xml:space="preserve">。</w:t>
      </w:r>
    </w:p>
    <w:p/>
    <w:p>
      <w:pPr>
        <w:pBdr>
          <w:bottom w:val="single" w:color="C9944A" w:sz="6" w:space="1"/>
        </w:pBdr>
      </w:pPr>
      <w:r>
        <w:t xml:space="preserve"/>
      </w:r>
    </w:p>
    <w:p/>
    <w:p>
      <w:pPr>
        <w:pStyle w:val="Heading2"/>
      </w:pPr>
      <w:r>
        <w:t xml:space="preserve">7. KPI 与标准索引</w:t>
      </w:r>
    </w:p>
    <w:p/>
    <w:p>
      <w:pPr>
        <w:pStyle w:val="Heading3"/>
      </w:pPr>
      <w:r>
        <w:t xml:space="preserve">7.1 三类主体的核心 KPI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25"/>
        <w:gridCol w:w="4221"/>
        <w:gridCol w:w="4314"/>
      </w:tblGrid>
      <w:tr>
        <w:trPr>
          <w:tblHeader/>
        </w:trPr>
        <w:tc>
          <w:tcPr>
            <w:tcW w:type="dxa" w:w="8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主体</w:t>
            </w:r>
          </w:p>
        </w:tc>
        <w:tc>
          <w:tcPr>
            <w:tcW w:type="dxa" w:w="42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KPI</w:t>
            </w:r>
          </w:p>
        </w:tc>
        <w:tc>
          <w:tcPr>
            <w:tcW w:type="dxa" w:w="43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定义要点</w:t>
            </w:r>
          </w:p>
        </w:tc>
      </w:tr>
      <w:tr>
        <w:trPr>
          <w:tblHeader w:val="false"/>
        </w:trPr>
        <w:tc>
          <w:tcPr>
            <w:tcW w:type="dxa" w:w="8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机场</w:t>
            </w:r>
          </w:p>
        </w:tc>
        <w:tc>
          <w:tcPr>
            <w:tcW w:type="dxa" w:w="42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ASQ（Airport Service Quality，ACI 旅客满意度）</w:t>
            </w:r>
          </w:p>
        </w:tc>
        <w:tc>
          <w:tcPr>
            <w:tcW w:type="dxa" w:w="43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问卷驱动，含排队、清洁、寻路</w:t>
            </w:r>
          </w:p>
        </w:tc>
      </w:tr>
      <w:tr>
        <w:trPr>
          <w:tblHeader w:val="false"/>
        </w:trPr>
        <w:tc>
          <w:tcPr>
            <w:tcW w:type="dxa" w:w="8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机场</w:t>
            </w:r>
          </w:p>
        </w:tc>
        <w:tc>
          <w:tcPr>
            <w:tcW w:type="dxa" w:w="42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安检排队时长（均值 / 95 分位）</w:t>
            </w:r>
          </w:p>
        </w:tc>
        <w:tc>
          <w:tcPr>
            <w:tcW w:type="dxa" w:w="43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95 分位比均值更能反映体验</w:t>
            </w:r>
          </w:p>
        </w:tc>
      </w:tr>
      <w:tr>
        <w:trPr>
          <w:tblHeader w:val="false"/>
        </w:trPr>
        <w:tc>
          <w:tcPr>
            <w:tcW w:type="dxa" w:w="8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机场</w:t>
            </w:r>
          </w:p>
        </w:tc>
        <w:tc>
          <w:tcPr>
            <w:tcW w:type="dxa" w:w="42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人均非航收入</w:t>
            </w:r>
          </w:p>
        </w:tc>
        <w:tc>
          <w:tcPr>
            <w:tcW w:type="dxa" w:w="43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与停留时长强相关</w:t>
            </w:r>
          </w:p>
        </w:tc>
      </w:tr>
      <w:tr>
        <w:trPr>
          <w:tblHeader w:val="false"/>
        </w:trPr>
        <w:tc>
          <w:tcPr>
            <w:tcW w:type="dxa" w:w="8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航司</w:t>
            </w:r>
          </w:p>
        </w:tc>
        <w:tc>
          <w:tcPr>
            <w:tcW w:type="dxa" w:w="42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OTP（D0/D15）</w:t>
            </w:r>
          </w:p>
        </w:tc>
        <w:tc>
          <w:tcPr>
            <w:tcW w:type="dxa" w:w="43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撤轮档时间 vs 计划撤轮档时间</w:t>
            </w:r>
          </w:p>
        </w:tc>
      </w:tr>
      <w:tr>
        <w:trPr>
          <w:tblHeader w:val="false"/>
        </w:trPr>
        <w:tc>
          <w:tcPr>
            <w:tcW w:type="dxa" w:w="8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航司</w:t>
            </w:r>
          </w:p>
        </w:tc>
        <w:tc>
          <w:tcPr>
            <w:tcW w:type="dxa" w:w="42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MBR（行李错运率）</w:t>
            </w:r>
          </w:p>
        </w:tc>
        <w:tc>
          <w:tcPr>
            <w:tcW w:type="dxa" w:w="43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每千名旅客的错运件数</w:t>
            </w:r>
          </w:p>
        </w:tc>
      </w:tr>
      <w:tr>
        <w:trPr>
          <w:tblHeader w:val="false"/>
        </w:trPr>
        <w:tc>
          <w:tcPr>
            <w:tcW w:type="dxa" w:w="8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航司</w:t>
            </w:r>
          </w:p>
        </w:tc>
        <w:tc>
          <w:tcPr>
            <w:tcW w:type="dxa" w:w="42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座公里成本 / 客座率</w:t>
            </w:r>
          </w:p>
        </w:tc>
        <w:tc>
          <w:tcPr>
            <w:tcW w:type="dxa" w:w="43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商务侧</w:t>
            </w:r>
          </w:p>
        </w:tc>
      </w:tr>
      <w:tr>
        <w:trPr>
          <w:tblHeader w:val="false"/>
        </w:trPr>
        <w:tc>
          <w:tcPr>
            <w:tcW w:type="dxa" w:w="8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地服/联合</w:t>
            </w:r>
          </w:p>
        </w:tc>
        <w:tc>
          <w:tcPr>
            <w:tcW w:type="dxa" w:w="42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TAT（过站时间）</w:t>
            </w:r>
          </w:p>
        </w:tc>
        <w:tc>
          <w:tcPr>
            <w:tcW w:type="dxa" w:w="43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AIBT → AOBT</w:t>
            </w:r>
          </w:p>
        </w:tc>
      </w:tr>
      <w:tr>
        <w:trPr>
          <w:tblHeader w:val="false"/>
        </w:trPr>
        <w:tc>
          <w:tcPr>
            <w:tcW w:type="dxa" w:w="8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联合</w:t>
            </w:r>
          </w:p>
        </w:tc>
        <w:tc>
          <w:tcPr>
            <w:tcW w:type="dxa" w:w="42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TOBT 准确度</w:t>
            </w:r>
          </w:p>
        </w:tc>
        <w:tc>
          <w:tcPr>
            <w:tcW w:type="dxa" w:w="43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TOBT 与 AOBT 的偏差分布，A-CDM 健康度的第一指标</w:t>
            </w:r>
          </w:p>
        </w:tc>
      </w:tr>
      <w:tr>
        <w:trPr>
          <w:tblHeader w:val="false"/>
        </w:trPr>
        <w:tc>
          <w:tcPr>
            <w:tcW w:type="dxa" w:w="8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联合</w:t>
            </w:r>
          </w:p>
        </w:tc>
        <w:tc>
          <w:tcPr>
            <w:tcW w:type="dxa" w:w="422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滑行时间（Taxi-out/in）</w:t>
            </w:r>
          </w:p>
        </w:tc>
        <w:tc>
          <w:tcPr>
            <w:tcW w:type="dxa" w:w="431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与 TSAT 计量策略强相关</w:t>
            </w:r>
          </w:p>
        </w:tc>
      </w:tr>
    </w:tbl>
    <w:p/>
    <w:p/>
    <w:p>
      <w:pPr>
        <w:pStyle w:val="Heading3"/>
      </w:pPr>
      <w:r>
        <w:t xml:space="preserve">7.2 标准与规范索引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673"/>
        <w:gridCol w:w="3687"/>
      </w:tblGrid>
      <w:tr>
        <w:trPr>
          <w:tblHeader/>
        </w:trPr>
        <w:tc>
          <w:tcPr>
            <w:tcW w:type="dxa" w:w="56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标准</w:t>
            </w:r>
          </w:p>
        </w:tc>
        <w:tc>
          <w:tcPr>
            <w:tcW w:type="dxa" w:w="36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领域</w:t>
            </w:r>
          </w:p>
        </w:tc>
      </w:tr>
      <w:tr>
        <w:trPr>
          <w:tblHeader w:val="false"/>
        </w:trPr>
        <w:tc>
          <w:tcPr>
            <w:tcW w:type="dxa" w:w="56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IATA Resolution 753</w:t>
            </w:r>
          </w:p>
        </w:tc>
        <w:tc>
          <w:tcPr>
            <w:tcW w:type="dxa" w:w="36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行李四节点跟踪</w:t>
            </w:r>
          </w:p>
        </w:tc>
      </w:tr>
      <w:tr>
        <w:trPr>
          <w:tblHeader w:val="false"/>
        </w:trPr>
        <w:tc>
          <w:tcPr>
            <w:tcW w:type="dxa" w:w="56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IATA Type B 报文（PNL/ADL/PFS/PSM/BSM/BPM/BTM/BUM/LDM/CPM/UCM/MVT）</w:t>
            </w:r>
          </w:p>
        </w:tc>
        <w:tc>
          <w:tcPr>
            <w:tcW w:type="dxa" w:w="36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系统间报文</w:t>
            </w:r>
          </w:p>
        </w:tc>
      </w:tr>
      <w:tr>
        <w:trPr>
          <w:tblHeader w:val="false"/>
        </w:trPr>
        <w:tc>
          <w:tcPr>
            <w:tcW w:type="dxa" w:w="56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IATA AIDX</w:t>
            </w:r>
          </w:p>
        </w:tc>
        <w:tc>
          <w:tcPr>
            <w:tcW w:type="dxa" w:w="36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航班数据 XML 交换（AODB ↔ 航司 ↔ FIDS）</w:t>
            </w:r>
          </w:p>
        </w:tc>
      </w:tr>
      <w:tr>
        <w:trPr>
          <w:tblHeader w:val="false"/>
        </w:trPr>
        <w:tc>
          <w:tcPr>
            <w:tcW w:type="dxa" w:w="56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IATA SSIM</w:t>
            </w:r>
          </w:p>
        </w:tc>
        <w:tc>
          <w:tcPr>
            <w:tcW w:type="dxa" w:w="36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航季时刻表数据</w:t>
            </w:r>
          </w:p>
        </w:tc>
      </w:tr>
      <w:tr>
        <w:trPr>
          <w:tblHeader w:val="false"/>
        </w:trPr>
        <w:tc>
          <w:tcPr>
            <w:tcW w:type="dxa" w:w="56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IATA RP 1797（CUPPS）/ CUSS 技术规范</w:t>
            </w:r>
          </w:p>
        </w:tc>
        <w:tc>
          <w:tcPr>
            <w:tcW w:type="dxa" w:w="36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共用旅客处理设备</w:t>
            </w:r>
          </w:p>
        </w:tc>
      </w:tr>
      <w:tr>
        <w:trPr>
          <w:tblHeader w:val="false"/>
        </w:trPr>
        <w:tc>
          <w:tcPr>
            <w:tcW w:type="dxa" w:w="56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IATA One ID / DTC</w:t>
            </w:r>
          </w:p>
        </w:tc>
        <w:tc>
          <w:tcPr>
            <w:tcW w:type="dxa" w:w="36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数字身份与生物识别</w:t>
            </w:r>
          </w:p>
        </w:tc>
      </w:tr>
      <w:tr>
        <w:trPr>
          <w:tblHeader w:val="false"/>
        </w:trPr>
        <w:tc>
          <w:tcPr>
            <w:tcW w:type="dxa" w:w="56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IATA NDC / ONE Order</w:t>
            </w:r>
          </w:p>
        </w:tc>
        <w:tc>
          <w:tcPr>
            <w:tcW w:type="dxa" w:w="36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现代零售与订单</w:t>
            </w:r>
          </w:p>
        </w:tc>
      </w:tr>
      <w:tr>
        <w:trPr>
          <w:tblHeader w:val="false"/>
        </w:trPr>
        <w:tc>
          <w:tcPr>
            <w:tcW w:type="dxa" w:w="56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EUROCONTROL A-CDM Specification</w:t>
            </w:r>
          </w:p>
        </w:tc>
        <w:tc>
          <w:tcPr>
            <w:tcW w:type="dxa" w:w="36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16 里程碑与 TOBT/TSAT</w:t>
            </w:r>
          </w:p>
        </w:tc>
      </w:tr>
      <w:tr>
        <w:trPr>
          <w:tblHeader w:val="false"/>
        </w:trPr>
        <w:tc>
          <w:tcPr>
            <w:tcW w:type="dxa" w:w="56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SESAR PJ04 TAM</w:t>
            </w:r>
          </w:p>
        </w:tc>
        <w:tc>
          <w:tcPr>
            <w:tcW w:type="dxa" w:w="36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AOP / APOC 运行概念</w:t>
            </w:r>
          </w:p>
        </w:tc>
      </w:tr>
      <w:tr>
        <w:trPr>
          <w:tblHeader w:val="false"/>
        </w:trPr>
        <w:tc>
          <w:tcPr>
            <w:tcW w:type="dxa" w:w="56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ICAO Annex 9 / 17</w:t>
            </w:r>
          </w:p>
        </w:tc>
        <w:tc>
          <w:tcPr>
            <w:tcW w:type="dxa" w:w="36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简化手续 / 航空安保</w:t>
            </w:r>
          </w:p>
        </w:tc>
      </w:tr>
      <w:tr>
        <w:trPr>
          <w:tblHeader w:val="false"/>
        </w:trPr>
        <w:tc>
          <w:tcPr>
            <w:tcW w:type="dxa" w:w="567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民航发〔2022〕1 号《智慧民航建设路线图》、《四型机场建设行动纲要》</w:t>
            </w:r>
          </w:p>
        </w:tc>
        <w:tc>
          <w:tcPr>
            <w:tcW w:type="dxa" w:w="368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中国语境</w:t>
            </w:r>
          </w:p>
        </w:tc>
      </w:tr>
    </w:tbl>
    <w:p/>
    <w:p/>
    <w:p>
      <w:pPr>
        <w:pBdr>
          <w:bottom w:val="single" w:color="C9944A" w:sz="6" w:space="1"/>
        </w:pBdr>
      </w:pPr>
      <w:r>
        <w:t xml:space="preserve"/>
      </w:r>
    </w:p>
    <w:p/>
    <w:p>
      <w:pPr>
        <w:pStyle w:val="Heading1"/>
      </w:pPr>
      <w:r>
        <w:t xml:space="preserve">第二部分：3D 交互教学 Demo 设计</w:t>
      </w:r>
    </w:p>
    <w:p/>
    <w:p>
      <w:pPr>
        <w:pStyle w:val="Heading2"/>
      </w:pPr>
      <w:r>
        <w:t xml:space="preserve">8. 产品定义</w:t>
      </w:r>
    </w:p>
    <w:p/>
    <w:p>
      <w:pPr>
        <w:pStyle w:val="Heading3"/>
      </w:pPr>
      <w:r>
        <w:t xml:space="preserve">8.1 一句话定义</w:t>
      </w:r>
    </w:p>
    <w:p/>
    <w:p>
      <w:r>
        <w:rPr>
          <w:b/>
          <w:bCs/>
        </w:rPr>
        <w:t xml:space="preserve">《旅客旅程学习模拟器》（Passenger Journey Simulator）</w:t>
      </w:r>
      <w:r>
        <w:t xml:space="preserve">：一个浏览器内运行的 3D 交互教学 Demo，让学习者以旅客第一人称走完"从公共交通到落座"的全流程，每一步同时看到 </w:t>
      </w:r>
      <w:r>
        <w:rPr>
          <w:b/>
          <w:bCs/>
        </w:rPr>
        <w:t xml:space="preserve">① 物理世界发生了什么（3D 场景）② 数字世界发生了什么（系统与报文链路）③ 这一步属于哪个管理域、旁边还有哪些管理域（知识地图）</w:t>
      </w:r>
      <w:r>
        <w:t xml:space="preserve">。</w:t>
      </w:r>
    </w:p>
    <w:p/>
    <w:p>
      <w:pPr>
        <w:pStyle w:val="Heading3"/>
      </w:pPr>
      <w:r>
        <w:t xml:space="preserve">8.2 目标用户与教学目标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25"/>
        <w:gridCol w:w="5835"/>
      </w:tblGrid>
      <w:tr>
        <w:trPr>
          <w:tblHeader/>
        </w:trPr>
        <w:tc>
          <w:tcPr>
            <w:tcW w:type="dxa" w:w="35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用户</w:t>
            </w:r>
          </w:p>
        </w:tc>
        <w:tc>
          <w:tcPr>
            <w:tcW w:type="dxa" w:w="58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教学目标</w:t>
            </w:r>
          </w:p>
        </w:tc>
      </w:tr>
      <w:tr>
        <w:trPr>
          <w:tblHeader w:val="false"/>
        </w:trPr>
        <w:tc>
          <w:tcPr>
            <w:tcW w:type="dxa" w:w="35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机场/航司新员工与管理培训生</w:t>
            </w:r>
          </w:p>
        </w:tc>
        <w:tc>
          <w:tcPr>
            <w:tcW w:type="dxa" w:w="58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建立全流程与主体边界的心智模型</w:t>
            </w:r>
          </w:p>
        </w:tc>
      </w:tr>
      <w:tr>
        <w:trPr>
          <w:tblHeader w:val="false"/>
        </w:trPr>
        <w:tc>
          <w:tcPr>
            <w:tcW w:type="dxa" w:w="35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民航数字化产品经理/开发者</w:t>
            </w:r>
          </w:p>
        </w:tc>
        <w:tc>
          <w:tcPr>
            <w:tcW w:type="dxa" w:w="58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掌握系统间接口与报文语义，知道改一个字段会影响谁</w:t>
            </w:r>
          </w:p>
        </w:tc>
      </w:tr>
      <w:tr>
        <w:trPr>
          <w:tblHeader w:val="false"/>
        </w:trPr>
        <w:tc>
          <w:tcPr>
            <w:tcW w:type="dxa" w:w="35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高校交通运输/航空管理专业学生</w:t>
            </w:r>
          </w:p>
        </w:tc>
        <w:tc>
          <w:tcPr>
            <w:tcW w:type="dxa" w:w="58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把课本概念（A-CDM、AODB、PSS）对应到具体触点</w:t>
            </w:r>
          </w:p>
        </w:tc>
      </w:tr>
      <w:tr>
        <w:trPr>
          <w:tblHeader w:val="false"/>
        </w:trPr>
        <w:tc>
          <w:tcPr>
            <w:tcW w:type="dxa" w:w="352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对民航好奇的公众</w:t>
            </w:r>
          </w:p>
        </w:tc>
        <w:tc>
          <w:tcPr>
            <w:tcW w:type="dxa" w:w="583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理解"为什么关门后还要等"这类日常疑问</w:t>
            </w:r>
          </w:p>
        </w:tc>
      </w:tr>
    </w:tbl>
    <w:p/>
    <w:p/>
    <w:p>
      <w:r>
        <w:rPr>
          <w:b/>
          <w:bCs/>
        </w:rPr>
        <w:t xml:space="preserve">可测量的学习成果</w:t>
      </w:r>
      <w:r>
        <w:t xml:space="preserve">：完成一次完整旅程后，学习者应能回答：</w:t>
      </w:r>
    </w:p>
    <w:p>
      <w:pPr>
        <w:pStyle w:val="ListParagraph"/>
        <w:numPr>
          <w:ilvl w:val="0"/>
          <w:numId w:val="5"/>
        </w:numPr>
      </w:pPr>
      <w:r>
        <w:t xml:space="preserve">值机自助机是谁的设备、跑谁的系统？</w:t>
      </w:r>
    </w:p>
    <w:p>
      <w:pPr>
        <w:pStyle w:val="ListParagraph"/>
        <w:numPr>
          <w:ilvl w:val="0"/>
          <w:numId w:val="5"/>
        </w:numPr>
      </w:pPr>
      <w:r>
        <w:t xml:space="preserve">行李在系统里是什么时候"出生"的？靠哪条报文？</w:t>
      </w:r>
    </w:p>
    <w:p>
      <w:pPr>
        <w:pStyle w:val="ListParagraph"/>
        <w:numPr>
          <w:ilvl w:val="0"/>
          <w:numId w:val="5"/>
        </w:numPr>
      </w:pPr>
      <w:r>
        <w:t xml:space="preserve">旅客没登机为什么必须卸行李？哪条报文触发？</w:t>
      </w:r>
    </w:p>
    <w:p>
      <w:pPr>
        <w:pStyle w:val="ListParagraph"/>
        <w:numPr>
          <w:ilvl w:val="0"/>
          <w:numId w:val="5"/>
        </w:numPr>
      </w:pPr>
      <w:r>
        <w:t xml:space="preserve">TOBT 和 TSAT 谁定的？为什么关门后还要等？</w:t>
      </w:r>
    </w:p>
    <w:p>
      <w:pPr>
        <w:pStyle w:val="ListParagraph"/>
        <w:numPr>
          <w:ilvl w:val="0"/>
          <w:numId w:val="5"/>
        </w:numPr>
      </w:pPr>
      <w:r>
        <w:t xml:space="preserve">除了我走过的这条线，机场还并列管着哪 7 个域？</w:t>
      </w:r>
    </w:p>
    <w:p/>
    <w:p>
      <w:pPr>
        <w:pStyle w:val="Heading3"/>
      </w:pPr>
      <w:r>
        <w:t xml:space="preserve">8.3 设计原则</w:t>
      </w:r>
    </w:p>
    <w:p/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双世界并置</w:t>
      </w:r>
      <w:r>
        <w:t xml:space="preserve">：物理（3D）与数字（系统链路）永远同屏，不切页面。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分支即教学</w:t>
      </w:r>
      <w:r>
        <w:t xml:space="preserve">：每个分支点（值机三选一、托运二选一）产生</w:t>
      </w:r>
      <w:r>
        <w:rPr>
          <w:b/>
          <w:bCs/>
        </w:rPr>
        <w:t xml:space="preserve">可见的不同系统链路</w:t>
      </w:r>
      <w:r>
        <w:t xml:space="preserve">，让"选择的后果"成为知识。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纵深可选</w:t>
      </w:r>
      <w:r>
        <w:t xml:space="preserve">：默认展示"够用"的信息；点击任意系统/报文卡片可展开到专家级细节（报文字段、供应商、标准编号）。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上下层贯通</w:t>
      </w:r>
      <w:r>
        <w:t xml:space="preserve">：右侧永远回答"我现在在哪个管理域，它上面是什么，旁边是什么"。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零依赖可离线</w:t>
      </w:r>
      <w:r>
        <w:t xml:space="preserve">：纯前端（Three.js ESM + CDN importmap），无后端，可打包分发。</w:t>
      </w:r>
    </w:p>
    <w:p>
      <w:pPr>
        <w:pStyle w:val="ListParagraph"/>
        <w:numPr>
          <w:ilvl w:val="0"/>
          <w:numId w:val="6"/>
        </w:numPr>
      </w:pPr>
      <w:r>
        <w:rPr>
          <w:b/>
          <w:bCs/>
        </w:rPr>
        <w:t xml:space="preserve">中英双语</w:t>
      </w:r>
      <w:r>
        <w:t xml:space="preserve">：遵循 OPC Studio 站点标准 i18n 方案（共享 </w:t>
      </w:r>
      <w:r>
        <w:rPr>
          <w:color w:val="A3383C"/>
          <w:sz w:val="19"/>
          <w:szCs w:val="19"/>
          <w:rFonts w:ascii="Consolas" w:hAnsi="Consolas" w:eastAsia="Microsoft YaHei" w:cs="Consolas"/>
        </w:rPr>
        <w:t xml:space="preserve">opcstudio_lang</w:t>
      </w:r>
      <w:r>
        <w:t xml:space="preserve">）。</w:t>
      </w:r>
    </w:p>
    <w:p/>
    <w:p>
      <w:pPr>
        <w:pBdr>
          <w:bottom w:val="single" w:color="C9944A" w:sz="6" w:space="1"/>
        </w:pBdr>
      </w:pPr>
      <w:r>
        <w:t xml:space="preserve"/>
      </w:r>
    </w:p>
    <w:p/>
    <w:p>
      <w:pPr>
        <w:pStyle w:val="Heading2"/>
      </w:pPr>
      <w:r>
        <w:t xml:space="preserve">9. 交互脚本与分支设计</w:t>
      </w:r>
    </w:p>
    <w:p/>
    <w:p>
      <w:pPr>
        <w:pStyle w:val="Heading3"/>
      </w:pPr>
      <w:r>
        <w:t xml:space="preserve">9.1 主线：10 幕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1581"/>
        <w:gridCol w:w="3167"/>
        <w:gridCol w:w="3864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幕</w:t>
            </w:r>
          </w:p>
        </w:tc>
        <w:tc>
          <w:tcPr>
            <w:tcW w:type="dxa" w:w="15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场景</w:t>
            </w:r>
          </w:p>
        </w:tc>
        <w:tc>
          <w:tcPr>
            <w:tcW w:type="dxa" w:w="3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3D 关键动作</w:t>
            </w:r>
          </w:p>
        </w:tc>
        <w:tc>
          <w:tcPr>
            <w:tcW w:type="dxa" w:w="3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分支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S1</w:t>
            </w:r>
          </w:p>
        </w:tc>
        <w:tc>
          <w:tcPr>
            <w:tcW w:type="dxa" w:w="15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地铁站/机场巴士 → 到达</w:t>
            </w:r>
          </w:p>
        </w:tc>
        <w:tc>
          <w:tcPr>
            <w:tcW w:type="dxa" w:w="3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列车进站、旅客下车走向航站楼；路侧车流</w:t>
            </w:r>
          </w:p>
        </w:tc>
        <w:tc>
          <w:tcPr>
            <w:tcW w:type="dxa" w:w="3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交通方式三选一（地铁/巴士/网约车）—— 影响到达时间与陆侧知识卡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S2</w:t>
            </w:r>
          </w:p>
        </w:tc>
        <w:tc>
          <w:tcPr>
            <w:tcW w:type="dxa" w:w="15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航站楼入口与航显</w:t>
            </w:r>
          </w:p>
        </w:tc>
        <w:tc>
          <w:tcPr>
            <w:tcW w:type="dxa" w:w="3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抬头看 FIDS 屏，屏上高亮本人航班</w:t>
            </w:r>
          </w:p>
        </w:tc>
        <w:tc>
          <w:tcPr>
            <w:tcW w:type="dxa" w:w="3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无（教学节点：AODB→FIDS）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S3</w:t>
            </w:r>
          </w:p>
        </w:tc>
        <w:tc>
          <w:tcPr>
            <w:tcW w:type="dxa" w:w="15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值机</w:t>
            </w:r>
          </w:p>
        </w:tc>
        <w:tc>
          <w:tcPr>
            <w:tcW w:type="dxa" w:w="3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走向值机岛</w:t>
            </w:r>
          </w:p>
        </w:tc>
        <w:tc>
          <w:tcPr>
            <w:tcW w:type="dxa" w:w="3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三分支</w:t>
            </w:r>
            <w:r>
              <w:t xml:space="preserve">：手机值机 / Kiosk 自助 / 人工柜台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S4</w:t>
            </w:r>
          </w:p>
        </w:tc>
        <w:tc>
          <w:tcPr>
            <w:tcW w:type="dxa" w:w="15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行李托运</w:t>
            </w:r>
          </w:p>
        </w:tc>
        <w:tc>
          <w:tcPr>
            <w:tcW w:type="dxa" w:w="3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拖箱到托运点</w:t>
            </w:r>
          </w:p>
        </w:tc>
        <w:tc>
          <w:tcPr>
            <w:tcW w:type="dxa" w:w="3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二分支</w:t>
            </w:r>
            <w:r>
              <w:t xml:space="preserve">：自助托运 / 柜台托运；隐藏分支：超规行李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S5</w:t>
            </w:r>
          </w:p>
        </w:tc>
        <w:tc>
          <w:tcPr>
            <w:tcW w:type="dxa" w:w="15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行李在幕后（BHS 剖面）</w:t>
            </w:r>
          </w:p>
        </w:tc>
        <w:tc>
          <w:tcPr>
            <w:tcW w:type="dxa" w:w="3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镜头切到传送带剖面，跟随行李过 ATR → HBS → 分拣口</w:t>
            </w:r>
          </w:p>
        </w:tc>
        <w:tc>
          <w:tcPr>
            <w:tcW w:type="dxa" w:w="3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事件分支：安检不通过 → 开包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S6</w:t>
            </w:r>
          </w:p>
        </w:tc>
        <w:tc>
          <w:tcPr>
            <w:tcW w:type="dxa" w:w="15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安检</w:t>
            </w:r>
          </w:p>
        </w:tc>
        <w:tc>
          <w:tcPr>
            <w:tcW w:type="dxa" w:w="3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排队、放筐、过 CT</w:t>
            </w:r>
          </w:p>
        </w:tc>
        <w:tc>
          <w:tcPr>
            <w:tcW w:type="dxa" w:w="3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事件分支：随机开包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S7</w:t>
            </w:r>
          </w:p>
        </w:tc>
        <w:tc>
          <w:tcPr>
            <w:tcW w:type="dxa" w:w="15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边检（国际）</w:t>
            </w:r>
          </w:p>
        </w:tc>
        <w:tc>
          <w:tcPr>
            <w:tcW w:type="dxa" w:w="3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e-Gate 刷脸</w:t>
            </w:r>
          </w:p>
        </w:tc>
        <w:tc>
          <w:tcPr>
            <w:tcW w:type="dxa" w:w="3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开关：国内/国际航班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S8</w:t>
            </w:r>
          </w:p>
        </w:tc>
        <w:tc>
          <w:tcPr>
            <w:tcW w:type="dxa" w:w="15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候机与商业</w:t>
            </w:r>
          </w:p>
        </w:tc>
        <w:tc>
          <w:tcPr>
            <w:tcW w:type="dxa" w:w="3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在候机区停留、商铺高亮</w:t>
            </w:r>
          </w:p>
        </w:tc>
        <w:tc>
          <w:tcPr>
            <w:tcW w:type="dxa" w:w="3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教学节点：停留时长 vs 人均消费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S9</w:t>
            </w:r>
          </w:p>
        </w:tc>
        <w:tc>
          <w:tcPr>
            <w:tcW w:type="dxa" w:w="15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登机口</w:t>
            </w:r>
          </w:p>
        </w:tc>
        <w:tc>
          <w:tcPr>
            <w:tcW w:type="dxa" w:w="3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扫登机牌、闸机开启</w:t>
            </w:r>
          </w:p>
        </w:tc>
        <w:tc>
          <w:tcPr>
            <w:tcW w:type="dxa" w:w="3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事件分支：旅客 No-show → BUM 卸包动画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S10</w:t>
            </w:r>
          </w:p>
        </w:tc>
        <w:tc>
          <w:tcPr>
            <w:tcW w:type="dxa" w:w="15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廊桥/摆渡上机 → 关门推出</w:t>
            </w:r>
          </w:p>
        </w:tc>
        <w:tc>
          <w:tcPr>
            <w:tcW w:type="dxa" w:w="316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走廊桥进机舱；镜头拉远看撤桥、推出、TSAT 等待</w:t>
            </w:r>
          </w:p>
        </w:tc>
        <w:tc>
          <w:tcPr>
            <w:tcW w:type="dxa" w:w="386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分支：近机位廊桥 / 远机位摆渡</w:t>
            </w:r>
          </w:p>
        </w:tc>
      </w:tr>
    </w:tbl>
    <w:p/>
    <w:p/>
    <w:p>
      <w:pPr>
        <w:pStyle w:val="Heading3"/>
      </w:pPr>
      <w:r>
        <w:t xml:space="preserve">9.2 全局开关（影响多幕）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91"/>
        <w:gridCol w:w="3565"/>
        <w:gridCol w:w="4904"/>
      </w:tblGrid>
      <w:tr>
        <w:trPr>
          <w:tblHeader/>
        </w:trPr>
        <w:tc>
          <w:tcPr>
            <w:tcW w:type="dxa" w:w="8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开关</w:t>
            </w:r>
          </w:p>
        </w:tc>
        <w:tc>
          <w:tcPr>
            <w:tcW w:type="dxa" w:w="35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取值</w:t>
            </w:r>
          </w:p>
        </w:tc>
        <w:tc>
          <w:tcPr>
            <w:tcW w:type="dxa" w:w="4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教学意图</w:t>
            </w:r>
          </w:p>
        </w:tc>
      </w:tr>
      <w:tr>
        <w:trPr>
          <w:tblHeader w:val="false"/>
        </w:trPr>
        <w:tc>
          <w:tcPr>
            <w:tcW w:type="dxa" w:w="8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航班性质</w:t>
            </w:r>
          </w:p>
        </w:tc>
        <w:tc>
          <w:tcPr>
            <w:tcW w:type="dxa" w:w="35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国内 / 国际</w:t>
            </w:r>
          </w:p>
        </w:tc>
        <w:tc>
          <w:tcPr>
            <w:tcW w:type="dxa" w:w="4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国际增加 S7 边检与 API/PNRGOV 报文</w:t>
            </w:r>
          </w:p>
        </w:tc>
      </w:tr>
      <w:tr>
        <w:trPr>
          <w:tblHeader w:val="false"/>
        </w:trPr>
        <w:tc>
          <w:tcPr>
            <w:tcW w:type="dxa" w:w="8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身份模式</w:t>
            </w:r>
          </w:p>
        </w:tc>
        <w:tc>
          <w:tcPr>
            <w:tcW w:type="dxa" w:w="35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传统证件 / </w:t>
            </w:r>
            <w:r>
              <w:rPr>
                <w:b/>
                <w:bCs/>
              </w:rPr>
              <w:t xml:space="preserve">One ID 生物识别</w:t>
            </w:r>
          </w:p>
        </w:tc>
        <w:tc>
          <w:tcPr>
            <w:tcW w:type="dxa" w:w="4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对比两种模式下各触点的核验动作与数据链变化</w:t>
            </w:r>
          </w:p>
        </w:tc>
      </w:tr>
      <w:tr>
        <w:trPr>
          <w:tblHeader w:val="false"/>
        </w:trPr>
        <w:tc>
          <w:tcPr>
            <w:tcW w:type="dxa" w:w="8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运行态势</w:t>
            </w:r>
          </w:p>
        </w:tc>
        <w:tc>
          <w:tcPr>
            <w:tcW w:type="dxa" w:w="35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正常 / 高峰拥堵 / 不正常（延误）</w:t>
            </w:r>
          </w:p>
        </w:tc>
        <w:tc>
          <w:tcPr>
            <w:tcW w:type="dxa" w:w="4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展示 RMS 重排、TSAT 拉长、行李溢出等管理动作</w:t>
            </w:r>
          </w:p>
        </w:tc>
      </w:tr>
      <w:tr>
        <w:trPr>
          <w:tblHeader w:val="false"/>
        </w:trPr>
        <w:tc>
          <w:tcPr>
            <w:tcW w:type="dxa" w:w="89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视角</w:t>
            </w:r>
          </w:p>
        </w:tc>
        <w:tc>
          <w:tcPr>
            <w:tcW w:type="dxa" w:w="3565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旅客视角 / 管理者视角（APOC）</w:t>
            </w:r>
          </w:p>
        </w:tc>
        <w:tc>
          <w:tcPr>
            <w:tcW w:type="dxa" w:w="49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管理者视角切到全场俯视 + AOP 指标条</w:t>
            </w:r>
          </w:p>
        </w:tc>
      </w:tr>
    </w:tbl>
    <w:p/>
    <w:p/>
    <w:p>
      <w:pPr>
        <w:pStyle w:val="Heading3"/>
      </w:pPr>
      <w:r>
        <w:t xml:space="preserve">9.3 分支的系统链路差异（Demo 的核心教学价值）</w:t>
      </w:r>
    </w:p>
    <w:p/>
    <w:p>
      <w:r>
        <w:rPr>
          <w:b/>
          <w:bCs/>
        </w:rPr>
        <w:t xml:space="preserve">值机三分支对比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34"/>
        <w:gridCol w:w="1607"/>
        <w:gridCol w:w="2647"/>
        <w:gridCol w:w="3972"/>
      </w:tblGrid>
      <w:tr>
        <w:trPr>
          <w:tblHeader/>
        </w:trPr>
        <w:tc>
          <w:tcPr>
            <w:tcW w:type="dxa" w:w="11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</w:r>
          </w:p>
        </w:tc>
        <w:tc>
          <w:tcPr>
            <w:tcW w:type="dxa" w:w="160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手机/网上值机</w:t>
            </w:r>
          </w:p>
        </w:tc>
        <w:tc>
          <w:tcPr>
            <w:tcW w:type="dxa" w:w="2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Kiosk 自助</w:t>
            </w:r>
          </w:p>
        </w:tc>
        <w:tc>
          <w:tcPr>
            <w:tcW w:type="dxa" w:w="39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人工柜台</w:t>
            </w:r>
          </w:p>
        </w:tc>
      </w:tr>
      <w:tr>
        <w:trPr>
          <w:tblHeader w:val="false"/>
        </w:trPr>
        <w:tc>
          <w:tcPr>
            <w:tcW w:type="dxa" w:w="11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前台设备归属</w:t>
            </w:r>
          </w:p>
        </w:tc>
        <w:tc>
          <w:tcPr>
            <w:tcW w:type="dxa" w:w="160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旅客自有设备</w:t>
            </w:r>
          </w:p>
        </w:tc>
        <w:tc>
          <w:tcPr>
            <w:tcW w:type="dxa" w:w="2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机场 CUSS</w:t>
            </w:r>
          </w:p>
        </w:tc>
        <w:tc>
          <w:tcPr>
            <w:tcW w:type="dxa" w:w="39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机场 CUPPS 工作站</w:t>
            </w:r>
          </w:p>
        </w:tc>
      </w:tr>
      <w:tr>
        <w:trPr>
          <w:tblHeader w:val="false"/>
        </w:trPr>
        <w:tc>
          <w:tcPr>
            <w:tcW w:type="dxa" w:w="11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接入方式</w:t>
            </w:r>
          </w:p>
        </w:tc>
        <w:tc>
          <w:tcPr>
            <w:tcW w:type="dxa" w:w="160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航司 App/Web 直连</w:t>
            </w:r>
          </w:p>
        </w:tc>
        <w:tc>
          <w:tcPr>
            <w:tcW w:type="dxa" w:w="2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CUSS 平台加载航司应用</w:t>
            </w:r>
          </w:p>
        </w:tc>
        <w:tc>
          <w:tcPr>
            <w:tcW w:type="dxa" w:w="39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CUPPS 平台登录航司应用</w:t>
            </w:r>
          </w:p>
        </w:tc>
      </w:tr>
      <w:tr>
        <w:trPr>
          <w:tblHeader w:val="false"/>
        </w:trPr>
        <w:tc>
          <w:tcPr>
            <w:tcW w:type="dxa" w:w="11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后台系统</w:t>
            </w:r>
          </w:p>
        </w:tc>
        <w:tc>
          <w:tcPr>
            <w:tcW w:type="dxa" w:w="160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航司 DCS</w:t>
            </w:r>
          </w:p>
        </w:tc>
        <w:tc>
          <w:tcPr>
            <w:tcW w:type="dxa" w:w="2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航司 DCS</w:t>
            </w:r>
          </w:p>
        </w:tc>
        <w:tc>
          <w:tcPr>
            <w:tcW w:type="dxa" w:w="39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航司 DCS</w:t>
            </w:r>
          </w:p>
        </w:tc>
      </w:tr>
      <w:tr>
        <w:trPr>
          <w:tblHeader w:val="false"/>
        </w:trPr>
        <w:tc>
          <w:tcPr>
            <w:tcW w:type="dxa" w:w="11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机场资源占用</w:t>
            </w:r>
          </w:p>
        </w:tc>
        <w:tc>
          <w:tcPr>
            <w:tcW w:type="dxa" w:w="160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0</w:t>
            </w:r>
          </w:p>
        </w:tc>
        <w:tc>
          <w:tcPr>
            <w:tcW w:type="dxa" w:w="2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1 台自助机 × ~90 秒</w:t>
            </w:r>
          </w:p>
        </w:tc>
        <w:tc>
          <w:tcPr>
            <w:tcW w:type="dxa" w:w="39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1 个柜台 × ~150 秒 + 人力</w:t>
            </w:r>
          </w:p>
        </w:tc>
      </w:tr>
      <w:tr>
        <w:trPr>
          <w:tblHeader w:val="false"/>
        </w:trPr>
        <w:tc>
          <w:tcPr>
            <w:tcW w:type="dxa" w:w="11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能处理的异常</w:t>
            </w:r>
          </w:p>
        </w:tc>
        <w:tc>
          <w:tcPr>
            <w:tcW w:type="dxa" w:w="160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少（常规值机）</w:t>
            </w:r>
          </w:p>
        </w:tc>
        <w:tc>
          <w:tcPr>
            <w:tcW w:type="dxa" w:w="2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中（选座、改座、打印行李牌）</w:t>
            </w:r>
          </w:p>
        </w:tc>
        <w:tc>
          <w:tcPr>
            <w:tcW w:type="dxa" w:w="39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多（超售、特服、超规行李、改签、证件复核）</w:t>
            </w:r>
          </w:p>
        </w:tc>
      </w:tr>
      <w:tr>
        <w:trPr>
          <w:tblHeader w:val="false"/>
        </w:trPr>
        <w:tc>
          <w:tcPr>
            <w:tcW w:type="dxa" w:w="113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触发报文</w:t>
            </w:r>
          </w:p>
        </w:tc>
        <w:tc>
          <w:tcPr>
            <w:tcW w:type="dxa" w:w="160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同</w:t>
            </w:r>
          </w:p>
        </w:tc>
        <w:tc>
          <w:tcPr>
            <w:tcW w:type="dxa" w:w="2647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同</w:t>
            </w:r>
          </w:p>
        </w:tc>
        <w:tc>
          <w:tcPr>
            <w:tcW w:type="dxa" w:w="397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同（+ 更多人工判断）</w:t>
            </w:r>
          </w:p>
        </w:tc>
      </w:tr>
    </w:tbl>
    <w:p/>
    <w:p/>
    <w:p>
      <w:r>
        <w:rPr>
          <w:b/>
          <w:bCs/>
        </w:rPr>
        <w:t xml:space="preserve">托运二分支对比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131"/>
        <w:gridCol w:w="3986"/>
        <w:gridCol w:w="3243"/>
      </w:tblGrid>
      <w:tr>
        <w:trPr>
          <w:tblHeader/>
        </w:trPr>
        <w:tc>
          <w:tcPr>
            <w:tcW w:type="dxa" w:w="21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</w:r>
          </w:p>
        </w:tc>
        <w:tc>
          <w:tcPr>
            <w:tcW w:type="dxa" w:w="3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自助托运 SBD</w:t>
            </w:r>
          </w:p>
        </w:tc>
        <w:tc>
          <w:tcPr>
            <w:tcW w:type="dxa" w:w="32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柜台托运</w:t>
            </w:r>
          </w:p>
        </w:tc>
      </w:tr>
      <w:tr>
        <w:trPr>
          <w:tblHeader w:val="false"/>
        </w:trPr>
        <w:tc>
          <w:tcPr>
            <w:tcW w:type="dxa" w:w="21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称重/量方</w:t>
            </w:r>
          </w:p>
        </w:tc>
        <w:tc>
          <w:tcPr>
            <w:tcW w:type="dxa" w:w="3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设备自动</w:t>
            </w:r>
          </w:p>
        </w:tc>
        <w:tc>
          <w:tcPr>
            <w:tcW w:type="dxa" w:w="32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人工 + 电子秤</w:t>
            </w:r>
          </w:p>
        </w:tc>
      </w:tr>
      <w:tr>
        <w:trPr>
          <w:tblHeader w:val="false"/>
        </w:trPr>
        <w:tc>
          <w:tcPr>
            <w:tcW w:type="dxa" w:w="21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行李牌</w:t>
            </w:r>
          </w:p>
        </w:tc>
        <w:tc>
          <w:tcPr>
            <w:tcW w:type="dxa" w:w="3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旅客自贴（两步式：先在 Kiosk 打牌）</w:t>
            </w:r>
          </w:p>
        </w:tc>
        <w:tc>
          <w:tcPr>
            <w:tcW w:type="dxa" w:w="32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员工贴</w:t>
            </w:r>
          </w:p>
        </w:tc>
      </w:tr>
      <w:tr>
        <w:trPr>
          <w:tblHeader w:val="false"/>
        </w:trPr>
        <w:tc>
          <w:tcPr>
            <w:tcW w:type="dxa" w:w="21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证据链（Res 753 节点①）</w:t>
            </w:r>
          </w:p>
        </w:tc>
        <w:tc>
          <w:tcPr>
            <w:tcW w:type="dxa" w:w="3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自动读码生成</w:t>
            </w:r>
          </w:p>
        </w:tc>
        <w:tc>
          <w:tcPr>
            <w:tcW w:type="dxa" w:w="32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员工扫码生成</w:t>
            </w:r>
          </w:p>
        </w:tc>
      </w:tr>
      <w:tr>
        <w:trPr>
          <w:tblHeader w:val="false"/>
        </w:trPr>
        <w:tc>
          <w:tcPr>
            <w:tcW w:type="dxa" w:w="21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超规处理</w:t>
            </w:r>
          </w:p>
        </w:tc>
        <w:tc>
          <w:tcPr>
            <w:tcW w:type="dxa" w:w="3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无法处理 → 引导至柜台</w:t>
            </w:r>
          </w:p>
        </w:tc>
        <w:tc>
          <w:tcPr>
            <w:tcW w:type="dxa" w:w="32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现场处理（超重收费 / 特殊行李通道）</w:t>
            </w:r>
          </w:p>
        </w:tc>
      </w:tr>
      <w:tr>
        <w:trPr>
          <w:tblHeader w:val="false"/>
        </w:trPr>
        <w:tc>
          <w:tcPr>
            <w:tcW w:type="dxa" w:w="21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平均耗时</w:t>
            </w:r>
          </w:p>
        </w:tc>
        <w:tc>
          <w:tcPr>
            <w:tcW w:type="dxa" w:w="3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约 45–60 秒</w:t>
            </w:r>
          </w:p>
        </w:tc>
        <w:tc>
          <w:tcPr>
            <w:tcW w:type="dxa" w:w="32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约 90–150 秒</w:t>
            </w:r>
          </w:p>
        </w:tc>
      </w:tr>
      <w:tr>
        <w:trPr>
          <w:tblHeader w:val="false"/>
        </w:trPr>
        <w:tc>
          <w:tcPr>
            <w:tcW w:type="dxa" w:w="21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共同点</w:t>
            </w:r>
          </w:p>
        </w:tc>
        <w:tc>
          <w:tcPr>
            <w:tcW w:type="dxa" w:w="398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都由航司 DCS 生成 BSM，行李数据身份完全一致</w:t>
            </w:r>
          </w:p>
        </w:tc>
        <w:tc>
          <w:tcPr>
            <w:tcW w:type="dxa" w:w="324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同</w:t>
            </w:r>
          </w:p>
        </w:tc>
      </w:tr>
    </w:tbl>
    <w:p/>
    <w:p/>
    <w:p>
      <w:pPr>
        <w:pBdr>
          <w:bottom w:val="single" w:color="C9944A" w:sz="6" w:space="1"/>
        </w:pBdr>
      </w:pPr>
      <w:r>
        <w:t xml:space="preserve"/>
      </w:r>
    </w:p>
    <w:p/>
    <w:p>
      <w:pPr>
        <w:pStyle w:val="Heading2"/>
      </w:pPr>
      <w:r>
        <w:t xml:space="preserve">10. 界面信息架构</w:t>
      </w:r>
    </w:p>
    <w:p/>
    <w:p>
      <w:pPr>
        <w:shd w:fill="F4F5F7" w:color="auto" w:val="clear"/>
        <w:spacing w:before="12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┌──────────────────────────────────────────────────────────────────────────┐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│ 顶栏：← 返回主页 │ 旅客旅程学习模拟器 │ 国内/国际 │ 传统/One ID │ 中/EN  │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├────────────┬─────────────────────────────────────────┬───────────────────┤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│ 左：旅程轨道 │ 中：3D 视口（可旋转/缩放/点击热点）        │ 右：管理域地图     │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│            │                                         │                   │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│ ① 公共交通  │        ┌───────────────────┐            │ ▣ 陆侧交通管理     │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│ ② 进入航站楼│        │                   │            │ ▣ 航站楼管理 ◀当前 │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│ ③ 值机 ◀当前│        │   3D SCENE        │            │ ▣ 行李管理         │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│ ④ 行李托运  │        │                   │            │ ▣ 飞行区管理       │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│ ⑤ 行李幕后  │        └───────────────────┘            │ ▣ 地面服务管理     │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│ ⑥ 安检      │                                         │ ▣ 航司运行管理     │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│ ⑦ 边检      │  ┌── 分支选择卡（出现在分支点）──┐        │ ▣ 安全与安保管理   │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│ ⑧ 候机商业  │  │ ○手机值机 ○自助机 ○人工柜台 │        │ ▣ 商业与非航管理   │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│ ⑨ 登机口    │  └──────────────────────────┘        │ ─────────────      │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│ ⑩ 上机推出  │                                         │ 贯穿层：AODB /     │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│            │                                         │ A-CDM / APOC / BI  │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├────────────┴─────────────────────────────────────────┴───────────────────┤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│ 底部：系统与报文链路时序条                                                 │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│  [旅客] →(值机请求)→ [CUSS 机场] →(登录)→ [DCS 航司] →(PNL/ADL)→ [INV]     │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│                                   ↘(旅客数 AIDX)→ [AODB] → [FIDS]         │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│  点击任一节点/报文 → 弹出知识卡（定义/字段/供应商/标准/常见故障）            │</w:t>
      </w:r>
    </w:p>
    <w:p>
      <w:pPr>
        <w:shd w:fill="F4F5F7" w:color="auto" w:val="clear"/>
        <w:spacing w:before="0" w:after="12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└──────────────────────────────────────────────────────────────────────────┘</w:t>
      </w:r>
    </w:p>
    <w:p/>
    <w:p>
      <w:r>
        <w:rPr>
          <w:b/>
          <w:bCs/>
        </w:rPr>
        <w:t xml:space="preserve">面板行为</w:t>
      </w:r>
      <w:r>
        <w:t xml:space="preserve">：</w:t>
      </w:r>
    </w:p>
    <w:p>
      <w:pPr>
        <w:pStyle w:val="ListParagraph"/>
        <w:numPr>
          <w:ilvl w:val="0"/>
          <w:numId w:val="3"/>
        </w:numPr>
      </w:pPr>
      <w:r>
        <w:t xml:space="preserve">左侧轨道：可点击跳转任意已解锁步骤；已完成步骤打勾；分支选择结果显示为标签。</w:t>
      </w:r>
    </w:p>
    <w:p>
      <w:pPr>
        <w:pStyle w:val="ListParagraph"/>
        <w:numPr>
          <w:ilvl w:val="0"/>
          <w:numId w:val="3"/>
        </w:numPr>
      </w:pPr>
      <w:r>
        <w:t xml:space="preserve">右侧地图：当前域高亮金色；点击任意域 → 弹出该域的"职责 / 系统 / KPI / 与本旅程的接触点"卡片；即使不是当前域也可自由浏览（</w:t>
      </w:r>
      <w:r>
        <w:rPr>
          <w:b/>
          <w:bCs/>
        </w:rPr>
        <w:t xml:space="preserve">满足用户"并列展示更高层级知识"的要求</w:t>
      </w:r>
      <w:r>
        <w:t xml:space="preserve">）。</w:t>
      </w:r>
    </w:p>
    <w:p>
      <w:pPr>
        <w:pStyle w:val="ListParagraph"/>
        <w:numPr>
          <w:ilvl w:val="0"/>
          <w:numId w:val="3"/>
        </w:numPr>
      </w:pPr>
      <w:r>
        <w:t xml:space="preserve">底部链路：随步骤动态重绘；报文以流动光点动画从源节点飞向目标节点，点击暂停并展开报文样例。</w:t>
      </w:r>
    </w:p>
    <w:p/>
    <w:p>
      <w:pPr>
        <w:pBdr>
          <w:bottom w:val="single" w:color="C9944A" w:sz="6" w:space="1"/>
        </w:pBdr>
      </w:pPr>
      <w:r>
        <w:t xml:space="preserve"/>
      </w:r>
    </w:p>
    <w:p/>
    <w:p>
      <w:pPr>
        <w:pStyle w:val="Heading2"/>
      </w:pPr>
      <w:r>
        <w:t xml:space="preserve">11. 数据契约（JSON Schema 摘要）</w:t>
      </w:r>
    </w:p>
    <w:p/>
    <w:p>
      <w:r>
        <w:t xml:space="preserve">Demo 的知识与流程全部数据驱动，便于后续扩展与本地化。</w:t>
      </w:r>
    </w:p>
    <w:p/>
    <w:p>
      <w:pPr>
        <w:pStyle w:val="Heading3"/>
      </w:pPr>
      <w:r>
        <w:t xml:space="preserve">11.1 旅程步骤 </w:t>
      </w:r>
      <w:r>
        <w:rPr>
          <w:color w:val="A3383C"/>
          <w:sz w:val="19"/>
          <w:szCs w:val="19"/>
          <w:rFonts w:ascii="Consolas" w:hAnsi="Consolas" w:eastAsia="Microsoft YaHei" w:cs="Consolas"/>
        </w:rPr>
        <w:t xml:space="preserve">JourneyStep</w:t>
      </w:r>
    </w:p>
    <w:p/>
    <w:p>
      <w:pPr>
        <w:shd w:fill="F4F5F7" w:color="auto" w:val="clear"/>
        <w:spacing w:before="12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{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"id": "checkin",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"order": 3,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"title": { "zh": "值机", "en": "Check-in" },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"scene": "checkin-island",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"domain": "terminal",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"narrative": { "zh": "你走向 D 岛…", "en": "You walk to island D…" },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"branches": [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  {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    "id": "mobile",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    "label": { "zh": "手机值机", "en": "Mobile check-in" },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    "device": { "owner": "pax", "name": "Smartphone" },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    "systems": ["airline-app", "dcs"],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    "flows": ["PNL", "ADL", "API"],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    "durationSec": 30,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    "note": { "zh": "不占用机场资源…", "en": "No airport resource…" }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  }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],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"knowledge": ["dcs", "pss", "cuss", "cupps", "pnl-adl"],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"kpis": ["self-service-rate", "checkin-time"],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"exceptions": ["timatic-reject", "oversold", "kiosk-fallback"]</w:t>
      </w:r>
    </w:p>
    <w:p>
      <w:pPr>
        <w:shd w:fill="F4F5F7" w:color="auto" w:val="clear"/>
        <w:spacing w:before="0" w:after="12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}</w:t>
      </w:r>
    </w:p>
    <w:p/>
    <w:p>
      <w:pPr>
        <w:pStyle w:val="Heading3"/>
      </w:pPr>
      <w:r>
        <w:t xml:space="preserve">11.2 系统节点 </w:t>
      </w:r>
      <w:r>
        <w:rPr>
          <w:color w:val="A3383C"/>
          <w:sz w:val="19"/>
          <w:szCs w:val="19"/>
          <w:rFonts w:ascii="Consolas" w:hAnsi="Consolas" w:eastAsia="Microsoft YaHei" w:cs="Consolas"/>
        </w:rPr>
        <w:t xml:space="preserve">SystemNode</w:t>
      </w:r>
    </w:p>
    <w:p/>
    <w:p>
      <w:pPr>
        <w:shd w:fill="F4F5F7" w:color="auto" w:val="clear"/>
        <w:spacing w:before="12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{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"id": "dcs",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"name": { "zh": "离港控制系统", "en": "Departure Control System" },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"abbr": "DCS",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"owner": "airline",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"layer": "airline-pss",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"vendors": ["Amadeus Altéa DC", "SabreSonic", "TravelSky 离港系统"],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"responsibilities": { "zh": ["值机", "行李接收", "配载", "登机"], "en": [...] },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"interfaces": ["res-inv", "bhs", "aodb", "border", "bss"],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"standards": ["IATA Type B", "AIDX"]</w:t>
      </w:r>
    </w:p>
    <w:p>
      <w:pPr>
        <w:shd w:fill="F4F5F7" w:color="auto" w:val="clear"/>
        <w:spacing w:before="0" w:after="12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}</w:t>
      </w:r>
    </w:p>
    <w:p/>
    <w:p>
      <w:pPr>
        <w:pStyle w:val="Heading3"/>
      </w:pPr>
      <w:r>
        <w:t xml:space="preserve">11.3 报文 </w:t>
      </w:r>
      <w:r>
        <w:rPr>
          <w:color w:val="A3383C"/>
          <w:sz w:val="19"/>
          <w:szCs w:val="19"/>
          <w:rFonts w:ascii="Consolas" w:hAnsi="Consolas" w:eastAsia="Microsoft YaHei" w:cs="Consolas"/>
        </w:rPr>
        <w:t xml:space="preserve">MessageFlow</w:t>
      </w:r>
    </w:p>
    <w:p/>
    <w:p>
      <w:pPr>
        <w:shd w:fill="F4F5F7" w:color="auto" w:val="clear"/>
        <w:spacing w:before="12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{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"id": "BSM",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"name": { "zh": "行李源报文", "en": "Baggage Source Message" },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"from": "dcs",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"to": "bhs",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"trigger": { "zh": "行李被接收的瞬间", "en": "On bag acceptance" },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"sample": ".V/1L0999123456\n.F/CA1501/31JUL/PEK/Y\n.N/0999123456001\n.P/ZHANG/SAN",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"teaching": { "zh": "这条报文让行李在数字世界获得身份…", "en": "…" },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"standard": "IATA Type B / Res 753 节点①"</w:t>
      </w:r>
    </w:p>
    <w:p>
      <w:pPr>
        <w:shd w:fill="F4F5F7" w:color="auto" w:val="clear"/>
        <w:spacing w:before="0" w:after="12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}</w:t>
      </w:r>
    </w:p>
    <w:p/>
    <w:p>
      <w:pPr>
        <w:pStyle w:val="Heading3"/>
      </w:pPr>
      <w:r>
        <w:t xml:space="preserve">11.4 管理域 </w:t>
      </w:r>
      <w:r>
        <w:rPr>
          <w:color w:val="A3383C"/>
          <w:sz w:val="19"/>
          <w:szCs w:val="19"/>
          <w:rFonts w:ascii="Consolas" w:hAnsi="Consolas" w:eastAsia="Microsoft YaHei" w:cs="Consolas"/>
        </w:rPr>
        <w:t xml:space="preserve">ManagementDomain</w:t>
      </w:r>
    </w:p>
    <w:p/>
    <w:p>
      <w:pPr>
        <w:shd w:fill="F4F5F7" w:color="auto" w:val="clear"/>
        <w:spacing w:before="12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{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"id": "baggage",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"name": { "zh": "行李管理", "en": "Baggage Operations" },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"scope": { "zh": "从值机注入到到达提取的全链路", "en": "…" },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"systems": ["bhs", "brs", "hbs"],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"kpis": ["mbr", "sortation-overflow"],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"touchpoints": ["bagdrop", "bhs-backstage", "boarding"],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"parentLayer": "airport-operations"</w:t>
      </w:r>
    </w:p>
    <w:p>
      <w:pPr>
        <w:shd w:fill="F4F5F7" w:color="auto" w:val="clear"/>
        <w:spacing w:before="0" w:after="12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}</w:t>
      </w:r>
    </w:p>
    <w:p/>
    <w:p>
      <w:pPr>
        <w:pBdr>
          <w:bottom w:val="single" w:color="C9944A" w:sz="6" w:space="1"/>
        </w:pBdr>
      </w:pPr>
      <w:r>
        <w:t xml:space="preserve"/>
      </w:r>
    </w:p>
    <w:p/>
    <w:p>
      <w:pPr>
        <w:pStyle w:val="Heading2"/>
      </w:pPr>
      <w:r>
        <w:t xml:space="preserve">12. 技术架构</w:t>
      </w:r>
    </w:p>
    <w:p/>
    <w:p>
      <w:pPr>
        <w:pStyle w:val="Heading3"/>
      </w:pPr>
      <w:r>
        <w:t xml:space="preserve">12.1 技术选型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4531"/>
        <w:gridCol w:w="4081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项</w:t>
            </w:r>
          </w:p>
        </w:tc>
        <w:tc>
          <w:tcPr>
            <w:tcW w:type="dxa" w:w="45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选择</w:t>
            </w:r>
          </w:p>
        </w:tc>
        <w:tc>
          <w:tcPr>
            <w:tcW w:type="dxa" w:w="40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理由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3D 引擎</w:t>
            </w:r>
          </w:p>
        </w:tc>
        <w:tc>
          <w:tcPr>
            <w:tcW w:type="dxa" w:w="45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Three.js r0.169（ES Module + importmap）</w:t>
            </w:r>
          </w:p>
        </w:tc>
        <w:tc>
          <w:tcPr>
            <w:tcW w:type="dxa" w:w="40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与 airport-twin / elevator-twin 一致，CDN 直载、免构建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模块化</w:t>
            </w:r>
          </w:p>
        </w:tc>
        <w:tc>
          <w:tcPr>
            <w:tcW w:type="dxa" w:w="45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原生 ES Module，无打包器</w:t>
            </w:r>
          </w:p>
        </w:tc>
        <w:tc>
          <w:tcPr>
            <w:tcW w:type="dxa" w:w="40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便于逐步生成与调试，零工具链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UI</w:t>
            </w:r>
          </w:p>
        </w:tc>
        <w:tc>
          <w:tcPr>
            <w:tcW w:type="dxa" w:w="45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原生 DOM + CSS（OPC Studio 暗色金主题）</w:t>
            </w:r>
          </w:p>
        </w:tc>
        <w:tc>
          <w:tcPr>
            <w:tcW w:type="dxa" w:w="40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3D 与 DOM 分层叠加，文字可选可复制、可 i18n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i18n</w:t>
            </w:r>
          </w:p>
        </w:tc>
        <w:tc>
          <w:tcPr>
            <w:tcW w:type="dxa" w:w="45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OPC Studio 标准方案（</w:t>
            </w:r>
            <w:r>
              <w:rPr>
                <w:color w:val="A3383C"/>
                <w:sz w:val="19"/>
                <w:szCs w:val="19"/>
                <w:rFonts w:ascii="Consolas" w:hAnsi="Consolas" w:eastAsia="Microsoft YaHei" w:cs="Consolas"/>
              </w:rPr>
              <w:t xml:space="preserve">opcstudio_lang</w:t>
            </w:r>
            <w:r>
              <w:t xml:space="preserve"> + </w:t>
            </w:r>
            <w:r>
              <w:rPr>
                <w:color w:val="A3383C"/>
                <w:sz w:val="19"/>
                <w:szCs w:val="19"/>
                <w:rFonts w:ascii="Consolas" w:hAnsi="Consolas" w:eastAsia="Microsoft YaHei" w:cs="Consolas"/>
              </w:rPr>
              <w:t xml:space="preserve">t()</w:t>
            </w:r>
            <w:r>
              <w:t xml:space="preserve"> + </w:t>
            </w:r>
            <w:r>
              <w:rPr>
                <w:color w:val="A3383C"/>
                <w:sz w:val="19"/>
                <w:szCs w:val="19"/>
                <w:rFonts w:ascii="Consolas" w:hAnsi="Consolas" w:eastAsia="Microsoft YaHei" w:cs="Consolas"/>
              </w:rPr>
              <w:t xml:space="preserve">applyLang()</w:t>
            </w:r>
            <w:r>
              <w:t xml:space="preserve">）</w:t>
            </w:r>
          </w:p>
        </w:tc>
        <w:tc>
          <w:tcPr>
            <w:tcW w:type="dxa" w:w="40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与主站语言联动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状态</w:t>
            </w:r>
          </w:p>
        </w:tc>
        <w:tc>
          <w:tcPr>
            <w:tcW w:type="dxa" w:w="45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单一 </w:t>
            </w:r>
            <w:r>
              <w:rPr>
                <w:color w:val="A3383C"/>
                <w:sz w:val="19"/>
                <w:szCs w:val="19"/>
                <w:rFonts w:ascii="Consolas" w:hAnsi="Consolas" w:eastAsia="Microsoft YaHei" w:cs="Consolas"/>
              </w:rPr>
              <w:t xml:space="preserve">journeyState</w:t>
            </w:r>
            <w:r>
              <w:t xml:space="preserve"> + 事件总线</w:t>
            </w:r>
          </w:p>
        </w:tc>
        <w:tc>
          <w:tcPr>
            <w:tcW w:type="dxa" w:w="40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简单可预测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部署</w:t>
            </w:r>
          </w:p>
        </w:tc>
        <w:tc>
          <w:tcPr>
            <w:tcW w:type="dxa" w:w="453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静态文件，Nginx + Cloudflare</w:t>
            </w:r>
          </w:p>
        </w:tc>
        <w:tc>
          <w:tcPr>
            <w:tcW w:type="dxa" w:w="408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与现有站点一致</w:t>
            </w:r>
          </w:p>
        </w:tc>
      </w:tr>
    </w:tbl>
    <w:p/>
    <w:p/>
    <w:p>
      <w:pPr>
        <w:pStyle w:val="Heading3"/>
      </w:pPr>
      <w:r>
        <w:t xml:space="preserve">12.2 目录结构（三层：UI / 数据 / 逻辑）</w:t>
      </w:r>
    </w:p>
    <w:p/>
    <w:p>
      <w:pPr>
        <w:shd w:fill="F4F5F7" w:color="auto" w:val="clear"/>
        <w:spacing w:before="12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pax-journey/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├── index.html                 # 入口：importmap + 三栏骨架 + i18n 引导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├── docs/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│   └── 旅客旅程洞察报告.md      # 本报告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├── data/                      # 【数据层】纯 JSON-like 模块，无逻辑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│   ├── journey-steps.js       # 10 幕 + 分支定义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│   ├── systems.js             # 系统节点字典（AODB/DCS/BHS/...）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│   ├── messages.js            # 报文字典（PNL/ADL/BSM/BPM/LDM/...）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│   ├── domains.js             # 8 大管理域 + 贯穿层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│   └── i18n.js                # 中英词条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├── engine/                    # 【逻辑层】与渲染无关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│   ├── journey-state.js       # 当前步骤/分支/开关，事件派发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│   ├── flow-engine.js         # 根据步骤+分支解析出系统链路与报文序列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│   └── kpi-model.js           # 耗时/排队/资源占用的简易模型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├── scene/                     # 【UI-3D 层】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│   ├── renderer.js            # 场景、相机、灯光、OrbitControls、resize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│   ├── actors.js              # 旅客/行李箱/员工的程序化模型与行走动画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│   ├── props.js               # 通用道具（传送带、闸机、屏幕、座椅）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│   ├── scenes/                # 每幕一个场景构建器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│   │   ├── s1-transit.js      ├── s2-entrance.js   ├── s3-checkin.js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│   │   ├── s4-bagdrop.js      ├── s5-bhs.js        ├── s6-security.js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│   │   ├── s7-border.js       ├── s8-dwell.js      ├── s9-gate.js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│   │   └── s10-boarding.js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│   └── camera-director.js     # 每幕的机位与转场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└── ui/                        # 【UI-DOM 层】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  ├── journey-rail.js        # 左侧步骤条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  ├── domain-map.js          # 右侧管理域地图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  ├── flow-bar.js            # 底部系统链路与报文动画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  ├── knowledge-card.js      # 知识卡弹层</w:t>
      </w:r>
    </w:p>
    <w:p>
      <w:pPr>
        <w:shd w:fill="F4F5F7" w:color="auto" w:val="clear"/>
        <w:spacing w:before="0" w:after="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  ├── branch-dialog.js       # 分支选择卡</w:t>
      </w:r>
    </w:p>
    <w:p>
      <w:pPr>
        <w:shd w:fill="F4F5F7" w:color="auto" w:val="clear"/>
        <w:spacing w:before="0" w:after="120" w:line="240"/>
        <w:ind w:left="180" w:right="180"/>
      </w:pPr>
      <w:r>
        <w:rPr>
          <w:color w:val="243447"/>
          <w:sz w:val="17"/>
          <w:szCs w:val="17"/>
          <w:rFonts w:ascii="Consolas" w:hAnsi="Consolas" w:eastAsia="Microsoft YaHei" w:cs="Consolas"/>
        </w:rPr>
        <w:t xml:space="preserve">    └── style.css</w:t>
      </w:r>
    </w:p>
    <w:p/>
    <w:p>
      <w:pPr>
        <w:pStyle w:val="Heading3"/>
      </w:pPr>
      <w:r>
        <w:t xml:space="preserve">12.3 关键技术约束（来自既有项目的经验）</w:t>
      </w:r>
    </w:p>
    <w:p/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必须用 importmap + `type="module"`</w:t>
      </w:r>
      <w:r>
        <w:t xml:space="preserve">，禁止 </w:t>
      </w:r>
      <w:r>
        <w:rPr>
          <w:color w:val="A3383C"/>
          <w:sz w:val="19"/>
          <w:szCs w:val="19"/>
          <w:rFonts w:ascii="Consolas" w:hAnsi="Consolas" w:eastAsia="Microsoft YaHei" w:cs="Consolas"/>
        </w:rPr>
        <w:t xml:space="preserve">examples/js/</w:t>
      </w:r>
      <w:r>
        <w:t xml:space="preserve"> 旧路径（r149 后已删除，会导致白屏）。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CSS2DObject 的 `position` 只读</w:t>
      </w:r>
      <w:r>
        <w:t xml:space="preserve">，必须 </w:t>
      </w:r>
      <w:r>
        <w:rPr>
          <w:color w:val="A3383C"/>
          <w:sz w:val="19"/>
          <w:szCs w:val="19"/>
          <w:rFonts w:ascii="Consolas" w:hAnsi="Consolas" w:eastAsia="Microsoft YaHei" w:cs="Consolas"/>
        </w:rPr>
        <w:t xml:space="preserve">.position.set()</w:t>
      </w:r>
      <w:r>
        <w:t xml:space="preserve">，不可 </w:t>
      </w:r>
      <w:r>
        <w:rPr>
          <w:color w:val="A3383C"/>
          <w:sz w:val="19"/>
          <w:szCs w:val="19"/>
          <w:rFonts w:ascii="Consolas" w:hAnsi="Consolas" w:eastAsia="Microsoft YaHei" w:cs="Consolas"/>
        </w:rPr>
        <w:t xml:space="preserve">Object.assign</w:t>
      </w:r>
      <w:r>
        <w:t xml:space="preserve">。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动画用 rAF，逻辑用 `setInterval`</w:t>
      </w:r>
      <w:r>
        <w:t xml:space="preserve">：后台标签页 rAF 会被节流到 ~1fps，逻辑推进要独立。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发版打版本戳</w:t>
      </w:r>
      <w:r>
        <w:t xml:space="preserve">：Cloudflare 边缘会覆盖源站 no-cache，需给所有本地模块 URL 加 </w:t>
      </w:r>
      <w:r>
        <w:rPr>
          <w:color w:val="A3383C"/>
          <w:sz w:val="19"/>
          <w:szCs w:val="19"/>
          <w:rFonts w:ascii="Consolas" w:hAnsi="Consolas" w:eastAsia="Microsoft YaHei" w:cs="Consolas"/>
        </w:rPr>
        <w:t xml:space="preserve">?v=&lt;版本&gt;</w:t>
      </w:r>
      <w:r>
        <w:t xml:space="preserve">，避免新旧混装。</w:t>
      </w:r>
    </w:p>
    <w:p>
      <w:pPr>
        <w:pStyle w:val="ListParagraph"/>
        <w:numPr>
          <w:ilvl w:val="0"/>
          <w:numId w:val="7"/>
        </w:numPr>
      </w:pPr>
      <w:r>
        <w:rPr>
          <w:b/>
          <w:bCs/>
        </w:rPr>
        <w:t xml:space="preserve">左右镜像的几何体不能用 `scale.x = -1`</w:t>
      </w:r>
      <w:r>
        <w:t xml:space="preserve">（法线翻转导致光照异常），需按符号分别建几何。</w:t>
      </w:r>
    </w:p>
    <w:p/>
    <w:p>
      <w:pPr>
        <w:pBdr>
          <w:bottom w:val="single" w:color="C9944A" w:sz="6" w:space="1"/>
        </w:pBdr>
      </w:pPr>
      <w:r>
        <w:t xml:space="preserve"/>
      </w:r>
    </w:p>
    <w:p/>
    <w:p>
      <w:pPr>
        <w:pStyle w:val="Heading2"/>
      </w:pPr>
      <w:r>
        <w:t xml:space="preserve">13. 分步实施计划</w:t>
      </w:r>
    </w:p>
    <w:p/>
    <w:p>
      <w:r>
        <w:t xml:space="preserve">按"可运行的最小增量"推进，每个里程碑结束时页面都可完整打开、可交互、可截图验证。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79"/>
        <w:gridCol w:w="4041"/>
        <w:gridCol w:w="4040"/>
      </w:tblGrid>
      <w:tr>
        <w:trPr>
          <w:tblHeader/>
        </w:trPr>
        <w:tc>
          <w:tcPr>
            <w:tcW w:type="dxa" w:w="12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里程碑</w:t>
            </w:r>
          </w:p>
        </w:tc>
        <w:tc>
          <w:tcPr>
            <w:tcW w:type="dxa" w:w="40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内容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验收标准</w:t>
            </w:r>
          </w:p>
        </w:tc>
      </w:tr>
      <w:tr>
        <w:trPr>
          <w:tblHeader w:val="false"/>
        </w:trPr>
        <w:tc>
          <w:tcPr>
            <w:tcW w:type="dxa" w:w="12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M1 骨架</w:t>
            </w:r>
          </w:p>
        </w:tc>
        <w:tc>
          <w:tcPr>
            <w:tcW w:type="dxa" w:w="40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index.html 三栏布局 + i18n + Three.js 场景初始化（空地面 + 网格 + 相机控制）+ 左侧 10 步轨道 + 右侧 8 域地图（静态数据）+ 底部空链路条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页面无控制台报错；中英切换全站生效；可点击步骤与管理域并弹出知识卡</w:t>
            </w:r>
          </w:p>
        </w:tc>
      </w:tr>
      <w:tr>
        <w:trPr>
          <w:tblHeader w:val="false"/>
        </w:trPr>
        <w:tc>
          <w:tcPr>
            <w:tcW w:type="dxa" w:w="12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M2 数据层</w:t>
            </w:r>
          </w:p>
        </w:tc>
        <w:tc>
          <w:tcPr>
            <w:tcW w:type="dxa" w:w="40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color w:val="A3383C"/>
                <w:sz w:val="19"/>
                <w:szCs w:val="19"/>
                <w:rFonts w:ascii="Consolas" w:hAnsi="Consolas" w:eastAsia="Microsoft YaHei" w:cs="Consolas"/>
              </w:rPr>
              <w:t xml:space="preserve">data/</w:t>
            </w:r>
            <w:r>
              <w:t xml:space="preserve"> 四个字典 + </w:t>
            </w:r>
            <w:r>
              <w:rPr>
                <w:color w:val="A3383C"/>
                <w:sz w:val="19"/>
                <w:szCs w:val="19"/>
                <w:rFonts w:ascii="Consolas" w:hAnsi="Consolas" w:eastAsia="Microsoft YaHei" w:cs="Consolas"/>
              </w:rPr>
              <w:t xml:space="preserve">engine/flow-engine.js</w:t>
            </w:r>
            <w:r>
              <w:t xml:space="preserve">：每步/每分支能解析出系统链路与报文序列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切换步骤时底部链路条正确重绘；点击报文弹出样例与释义</w:t>
            </w:r>
          </w:p>
        </w:tc>
      </w:tr>
      <w:tr>
        <w:trPr>
          <w:tblHeader w:val="false"/>
        </w:trPr>
        <w:tc>
          <w:tcPr>
            <w:tcW w:type="dxa" w:w="12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M3 场景 A（S1–S3）</w:t>
            </w:r>
          </w:p>
        </w:tc>
        <w:tc>
          <w:tcPr>
            <w:tcW w:type="dxa" w:w="40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陆侧交通、航站楼入口与 FIDS、值机岛（Kiosk + 柜台）；旅客小人行走；</w:t>
            </w:r>
            <w:r>
              <w:rPr>
                <w:b/>
                <w:bCs/>
              </w:rPr>
              <w:t xml:space="preserve">值机三分支</w:t>
            </w:r>
            <w:r>
              <w:t xml:space="preserve">可选并产生不同链路与耗时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三个分支各跑一遍，3D 与链路均不同；截图留证</w:t>
            </w:r>
          </w:p>
        </w:tc>
      </w:tr>
      <w:tr>
        <w:trPr>
          <w:tblHeader w:val="false"/>
        </w:trPr>
        <w:tc>
          <w:tcPr>
            <w:tcW w:type="dxa" w:w="12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M4 场景 B（S4–S5）</w:t>
            </w:r>
          </w:p>
        </w:tc>
        <w:tc>
          <w:tcPr>
            <w:tcW w:type="dxa" w:w="40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自助托运 vs 柜台托运；行李牌 LPN 生成；镜头切入 BHS 剖面跟随行李过 ATR/HBS/分拣口；BSM/BPM 报文动画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托运二分支各跑一遍；BSM 卡片展示 LPN 与航班；HBS 不通过分支可触发</w:t>
            </w:r>
          </w:p>
        </w:tc>
      </w:tr>
      <w:tr>
        <w:trPr>
          <w:tblHeader w:val="false"/>
        </w:trPr>
        <w:tc>
          <w:tcPr>
            <w:tcW w:type="dxa" w:w="12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M5 场景 C（S6–S10）</w:t>
            </w:r>
          </w:p>
        </w:tc>
        <w:tc>
          <w:tcPr>
            <w:tcW w:type="dxa" w:w="40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安检、边检（国际开关）、候机商业、登机口扫码（含 No-show → BUM 卸包）、廊桥/摆渡上机与推出等待（TSAT）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全流程一次贯通；A-CDM 里程碑在底部依次点亮</w:t>
            </w:r>
          </w:p>
        </w:tc>
      </w:tr>
      <w:tr>
        <w:trPr>
          <w:tblHeader w:val="false"/>
        </w:trPr>
        <w:tc>
          <w:tcPr>
            <w:tcW w:type="dxa" w:w="127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M6 打磨与上线</w:t>
            </w:r>
          </w:p>
        </w:tc>
        <w:tc>
          <w:tcPr>
            <w:tcW w:type="dxa" w:w="40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管理者视角（APOC 俯视 + AOP 指标）、运行态势开关、One ID 对比模式、移动端适配、性能与可访问性</w:t>
            </w:r>
          </w:p>
        </w:tc>
        <w:tc>
          <w:tcPr>
            <w:tcW w:type="dxa" w:w="404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部署 </w:t>
            </w:r>
            <w:r>
              <w:rPr>
                <w:color w:val="A3383C"/>
                <w:sz w:val="19"/>
                <w:szCs w:val="19"/>
                <w:rFonts w:ascii="Consolas" w:hAnsi="Consolas" w:eastAsia="Microsoft YaHei" w:cs="Consolas"/>
              </w:rPr>
              <w:t xml:space="preserve">opcstudio.cc/pax-journey/</w:t>
            </w:r>
            <w:r>
              <w:t xml:space="preserve">，</w:t>
            </w:r>
            <w:r>
              <w:rPr>
                <w:color w:val="A3383C"/>
                <w:sz w:val="19"/>
                <w:szCs w:val="19"/>
                <w:rFonts w:ascii="Consolas" w:hAnsi="Consolas" w:eastAsia="Microsoft YaHei" w:cs="Consolas"/>
              </w:rPr>
              <w:t xml:space="preserve">config.json</w:t>
            </w:r>
            <w:r>
              <w:t xml:space="preserve"> 走 </w:t>
            </w:r>
            <w:r>
              <w:rPr>
                <w:color w:val="A3383C"/>
                <w:sz w:val="19"/>
                <w:szCs w:val="19"/>
                <w:rFonts w:ascii="Consolas" w:hAnsi="Consolas" w:eastAsia="Microsoft YaHei" w:cs="Consolas"/>
              </w:rPr>
              <w:t xml:space="preserve">deploy-config.sh</w:t>
            </w:r>
            <w:r>
              <w:t xml:space="preserve">；线上带 cache-bust 校验 200</w:t>
            </w:r>
          </w:p>
        </w:tc>
      </w:tr>
    </w:tbl>
    <w:p/>
    <w:p/>
    <w:p>
      <w:pPr>
        <w:pBdr>
          <w:bottom w:val="single" w:color="C9944A" w:sz="6" w:space="1"/>
        </w:pBdr>
      </w:pPr>
      <w:r>
        <w:t xml:space="preserve"/>
      </w:r>
    </w:p>
    <w:p/>
    <w:p>
      <w:pPr>
        <w:pStyle w:val="Heading2"/>
      </w:pPr>
      <w:r>
        <w:t xml:space="preserve">14. 验收标准、风险与扩展</w:t>
      </w:r>
    </w:p>
    <w:p/>
    <w:p>
      <w:pPr>
        <w:pStyle w:val="Heading3"/>
      </w:pPr>
      <w:r>
        <w:t xml:space="preserve">14.1 教学验收（Demo 完成后自测）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48"/>
        <w:gridCol w:w="3859"/>
        <w:gridCol w:w="4753"/>
      </w:tblGrid>
      <w:tr>
        <w:trPr>
          <w:tblHeader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#</w:t>
            </w:r>
          </w:p>
        </w:tc>
        <w:tc>
          <w:tcPr>
            <w:tcW w:type="dxa" w:w="38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问题</w:t>
            </w:r>
          </w:p>
        </w:tc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Demo 中应能指出的答案位置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1</w:t>
            </w:r>
          </w:p>
        </w:tc>
        <w:tc>
          <w:tcPr>
            <w:tcW w:type="dxa" w:w="38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值机自助机是谁的设备、跑谁的系统？</w:t>
            </w:r>
          </w:p>
        </w:tc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S3 分支卡 + </w:t>
            </w:r>
            <w:r>
              <w:rPr>
                <w:color w:val="A3383C"/>
                <w:sz w:val="19"/>
                <w:szCs w:val="19"/>
                <w:rFonts w:ascii="Consolas" w:hAnsi="Consolas" w:eastAsia="Microsoft YaHei" w:cs="Consolas"/>
              </w:rPr>
              <w:t xml:space="preserve">cuss</w:t>
            </w:r>
            <w:r>
              <w:t xml:space="preserve">/</w:t>
            </w:r>
            <w:r>
              <w:rPr>
                <w:color w:val="A3383C"/>
                <w:sz w:val="19"/>
                <w:szCs w:val="19"/>
                <w:rFonts w:ascii="Consolas" w:hAnsi="Consolas" w:eastAsia="Microsoft YaHei" w:cs="Consolas"/>
              </w:rPr>
              <w:t xml:space="preserve">dcs</w:t>
            </w:r>
            <w:r>
              <w:t xml:space="preserve"> 知识卡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2</w:t>
            </w:r>
          </w:p>
        </w:tc>
        <w:tc>
          <w:tcPr>
            <w:tcW w:type="dxa" w:w="38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行李何时在系统中"出生"？</w:t>
            </w:r>
          </w:p>
        </w:tc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S4 的 BSM 报文动画与卡片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3</w:t>
            </w:r>
          </w:p>
        </w:tc>
        <w:tc>
          <w:tcPr>
            <w:tcW w:type="dxa" w:w="38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为什么旅客不登机就必须卸行李？</w:t>
            </w:r>
          </w:p>
        </w:tc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S9 的 No-show → BUM 事件分支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4</w:t>
            </w:r>
          </w:p>
        </w:tc>
        <w:tc>
          <w:tcPr>
            <w:tcW w:type="dxa" w:w="38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TOBT 与 TSAT 分别谁定？</w:t>
            </w:r>
          </w:p>
        </w:tc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S10 的 A-CDM 里程碑条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5</w:t>
            </w:r>
          </w:p>
        </w:tc>
        <w:tc>
          <w:tcPr>
            <w:tcW w:type="dxa" w:w="38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机场并列管着哪些域？</w:t>
            </w:r>
          </w:p>
        </w:tc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右侧管理域地图（常驻）</w:t>
            </w:r>
          </w:p>
        </w:tc>
      </w:tr>
      <w:tr>
        <w:trPr>
          <w:tblHeader w:val="false"/>
        </w:trPr>
        <w:tc>
          <w:tcPr>
            <w:tcW w:type="dxa" w:w="74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6</w:t>
            </w:r>
          </w:p>
        </w:tc>
        <w:tc>
          <w:tcPr>
            <w:tcW w:type="dxa" w:w="385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AODB 与 DCS 的数据边界？</w:t>
            </w:r>
          </w:p>
        </w:tc>
        <w:tc>
          <w:tcPr>
            <w:tcW w:type="dxa" w:w="4753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底部链路条中"旅客数 vs 旅客姓名"的对比注释</w:t>
            </w:r>
          </w:p>
        </w:tc>
      </w:tr>
    </w:tbl>
    <w:p/>
    <w:p/>
    <w:p>
      <w:pPr>
        <w:pStyle w:val="Heading3"/>
      </w:pPr>
      <w:r>
        <w:t xml:space="preserve">14.2 风险与对策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41"/>
        <w:gridCol w:w="1220"/>
        <w:gridCol w:w="5699"/>
      </w:tblGrid>
      <w:tr>
        <w:trPr>
          <w:tblHeader/>
        </w:trPr>
        <w:tc>
          <w:tcPr>
            <w:tcW w:type="dxa" w:w="24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风险</w:t>
            </w:r>
          </w:p>
        </w:tc>
        <w:tc>
          <w:tcPr>
            <w:tcW w:type="dxa" w:w="1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影响</w:t>
            </w:r>
          </w:p>
        </w:tc>
        <w:tc>
          <w:tcPr>
            <w:tcW w:type="dxa" w:w="569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对策</w:t>
            </w:r>
          </w:p>
        </w:tc>
      </w:tr>
      <w:tr>
        <w:trPr>
          <w:tblHeader w:val="false"/>
        </w:trPr>
        <w:tc>
          <w:tcPr>
            <w:tcW w:type="dxa" w:w="24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3D 内容量过大导致首屏慢</w:t>
            </w:r>
          </w:p>
        </w:tc>
        <w:tc>
          <w:tcPr>
            <w:tcW w:type="dxa" w:w="1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体验差</w:t>
            </w:r>
          </w:p>
        </w:tc>
        <w:tc>
          <w:tcPr>
            <w:tcW w:type="dxa" w:w="569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全程序化建模（无外部 GLTF），按幕懒加载场景</w:t>
            </w:r>
          </w:p>
        </w:tc>
      </w:tr>
      <w:tr>
        <w:trPr>
          <w:tblHeader w:val="false"/>
        </w:trPr>
        <w:tc>
          <w:tcPr>
            <w:tcW w:type="dxa" w:w="24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信息密度过高，学习者过载</w:t>
            </w:r>
          </w:p>
        </w:tc>
        <w:tc>
          <w:tcPr>
            <w:tcW w:type="dxa" w:w="1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教学失效</w:t>
            </w:r>
          </w:p>
        </w:tc>
        <w:tc>
          <w:tcPr>
            <w:tcW w:type="dxa" w:w="569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默认只显示 3 条关键信息，专家细节收在卡片里</w:t>
            </w:r>
          </w:p>
        </w:tc>
      </w:tr>
      <w:tr>
        <w:trPr>
          <w:tblHeader w:val="false"/>
        </w:trPr>
        <w:tc>
          <w:tcPr>
            <w:tcW w:type="dxa" w:w="24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术语中英混杂</w:t>
            </w:r>
          </w:p>
        </w:tc>
        <w:tc>
          <w:tcPr>
            <w:tcW w:type="dxa" w:w="1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阅读负担</w:t>
            </w:r>
          </w:p>
        </w:tc>
        <w:tc>
          <w:tcPr>
            <w:tcW w:type="dxa" w:w="569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首次出现给全称 + 缩写 + 中文，之后统一用缩写并可悬停查看</w:t>
            </w:r>
          </w:p>
        </w:tc>
      </w:tr>
      <w:tr>
        <w:trPr>
          <w:tblHeader w:val="false"/>
        </w:trPr>
        <w:tc>
          <w:tcPr>
            <w:tcW w:type="dxa" w:w="24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各机场/航司实践差异大</w:t>
            </w:r>
          </w:p>
        </w:tc>
        <w:tc>
          <w:tcPr>
            <w:tcW w:type="dxa" w:w="1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被质疑不准确</w:t>
            </w:r>
          </w:p>
        </w:tc>
        <w:tc>
          <w:tcPr>
            <w:tcW w:type="dxa" w:w="569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卡片标注"通用做法 / 区域差异（欧洲 / 中国 / 北美）"</w:t>
            </w:r>
          </w:p>
        </w:tc>
      </w:tr>
      <w:tr>
        <w:trPr>
          <w:tblHeader w:val="false"/>
        </w:trPr>
        <w:tc>
          <w:tcPr>
            <w:tcW w:type="dxa" w:w="2441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移动端三栏拥挤</w:t>
            </w:r>
          </w:p>
        </w:tc>
        <w:tc>
          <w:tcPr>
            <w:tcW w:type="dxa" w:w="12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可用性</w:t>
            </w:r>
          </w:p>
        </w:tc>
        <w:tc>
          <w:tcPr>
            <w:tcW w:type="dxa" w:w="5699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移动端改为"3D 全屏 + 底部抽屉切换三个面板"</w:t>
            </w:r>
          </w:p>
        </w:tc>
      </w:tr>
    </w:tbl>
    <w:p/>
    <w:p/>
    <w:p>
      <w:pPr>
        <w:pStyle w:val="Heading3"/>
      </w:pPr>
      <w:r>
        <w:t xml:space="preserve">14.3 后续扩展方向</w:t>
      </w:r>
    </w:p>
    <w:p/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到达侧旅程</w:t>
      </w:r>
      <w:r>
        <w:t xml:space="preserve">：落地 → 摆渡/廊桥 → 边检 → 行李提取（转盘分配、Res 753 节点④）→ 海关 → 陆侧离场。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中转旅程</w:t>
      </w:r>
      <w:r>
        <w:t xml:space="preserve">：MCT（最短衔接时间）、行李中转 BTM、误机保护。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不正常航班</w:t>
      </w:r>
      <w:r>
        <w:t xml:space="preserve">：延误/取消/备降下的旅客再保护、行李追回、机位与登机口重排（可直接复用 airport-twin 的 RMS/DMAN 逻辑）。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与 airport-twin 打通</w:t>
      </w:r>
      <w:r>
        <w:t xml:space="preserve">：本 Demo 的第 10 幕结束处，正是 airport-twin 的开始（过站与飞行区），形成"旅客视角 → 运行视角"的双联展示。</w:t>
      </w:r>
    </w:p>
    <w:p>
      <w:pPr>
        <w:pStyle w:val="ListParagraph"/>
        <w:numPr>
          <w:ilvl w:val="0"/>
          <w:numId w:val="8"/>
        </w:numPr>
      </w:pPr>
      <w:r>
        <w:rPr>
          <w:b/>
          <w:bCs/>
        </w:rPr>
        <w:t xml:space="preserve">考核模式</w:t>
      </w:r>
      <w:r>
        <w:t xml:space="preserve">：走完流程后随机出题，按知识卡覆盖度评分，形成可用于企业内训的轻量 LMS。</w:t>
      </w:r>
    </w:p>
    <w:p/>
    <w:p>
      <w:pPr>
        <w:pBdr>
          <w:bottom w:val="single" w:color="C9944A" w:sz="6" w:space="1"/>
        </w:pBdr>
      </w:pPr>
      <w:r>
        <w:t xml:space="preserve"/>
      </w:r>
    </w:p>
    <w:p/>
    <w:p>
      <w:pPr>
        <w:pStyle w:val="Heading2"/>
      </w:pPr>
      <w:r>
        <w:t xml:space="preserve">附录 A：缩写速查表</w:t>
      </w:r>
    </w:p>
    <w:p/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832"/>
        <w:gridCol w:w="5304"/>
        <w:gridCol w:w="2288"/>
        <w:gridCol w:w="936"/>
      </w:tblGrid>
      <w:tr>
        <w:trPr>
          <w:tblHeader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缩写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全称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中文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E7D3B4" w:color="auto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rPr>
                <w:b/>
                <w:bCs/>
              </w:rPr>
              <w:t xml:space="preserve">归属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A-CDM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Airport Collaborative Decision Making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机场协同决策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联合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ADL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Addition &amp; Deletion List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增删表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报文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AIBT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Actual In-Block Time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实际上轮档时间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时间戳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AIDX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Aviation Information Data Exchange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航班数据交换标准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标准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AOBT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Actual Off-Block Time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实际撤轮档时间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时间戳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AODB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Airport Operational Database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机场运行数据库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机场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AOP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Airport Operations Plan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机场运行计划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机场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APOC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Airport Operations Centre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机场运行控制中心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机场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API/APIS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Advance Passenger Information (System)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旅客预报（系统）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政府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ASQ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Airport Service Quality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机场服务质量（ACI）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指标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A-SMGCS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Advanced Surface Movement Guidance &amp; Control System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先进场面活动引导与控制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机场/空管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ATOT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Actual Take-Off Time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实际起飞时间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时间戳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BHS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Baggage Handling System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行李处理系统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机场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BNS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Baggage Not Seen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行李未见报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报文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BPM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Baggage Processed Message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行李处理报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报文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BRS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Baggage Reconciliation System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行李核对系统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机场/航司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BSM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Baggage Source Message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行李源报文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报文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BSS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Business Support System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商务支撑系统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航司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BTM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Baggage Transfer Message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行李中转报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报文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BUM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Baggage Unload Message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行李卸载报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报文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CPM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Container/Pallet Distribution Message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集装箱分布报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报文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CUPPS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Common Use Passenger Processing Systems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共用旅客处理系统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机场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CUSS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Common Use Self Service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共用自助值机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机场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DCS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Departure Control System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离港控制系统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航司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DSS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Decision Support System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决策支持系统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机场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EES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Entry/Exit System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出入境记录系统（欧盟）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政府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FIDS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Flight Information Display System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航班信息显示系统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机场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GSE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Ground Support Equipment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地面保障设备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地服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HBS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Hold Baggage Screening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托运行李安检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机场/安检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INV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Inventory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运力舱位系统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航司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LDM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Load Message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载重报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报文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LPN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License Plate Number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行李牌号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行李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MBR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Mishandled Bag Rate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行李错运率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指标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MCT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Minimum Connecting Time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最短衔接时间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运行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MVT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Movement Message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动态报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报文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NDC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New Distribution Capability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新分销能力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标准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OTP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On-Time Performance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准点率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指标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PNL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Passenger Name List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旅客名单报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报文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PNR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Passenger Name Record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旅客订座记录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航司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PSS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Passenger Service System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旅客服务系统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航司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RES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Reservation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订座系统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航司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RMS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Resource Management System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资源管理系统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机场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SBD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Self Bag Drop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自助行李托运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机场设备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SSIM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Standard Schedules Information Manual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标准航季时刻数据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标准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SWIM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System Wide Information Management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全域信息管理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空管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TAM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Total Airport Management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全面机场管理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理念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TAT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Turnaround Time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过站时间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指标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TOBT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Target Off-Block Time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目标撤轮档时间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A-CDM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TSAT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Target Start-up Approval Time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目标开车许可时间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A-CDM</w:t>
            </w:r>
          </w:p>
        </w:tc>
      </w:tr>
      <w:tr>
        <w:trPr>
          <w:tblHeader w:val="false"/>
        </w:trPr>
        <w:tc>
          <w:tcPr>
            <w:tcW w:type="dxa" w:w="832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VDGS</w:t>
            </w:r>
          </w:p>
        </w:tc>
        <w:tc>
          <w:tcPr>
            <w:tcW w:type="dxa" w:w="5304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Visual Docking Guidance System</w:t>
            </w:r>
          </w:p>
        </w:tc>
        <w:tc>
          <w:tcPr>
            <w:tcW w:type="dxa" w:w="2288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目视泊位引导系统</w:t>
            </w:r>
          </w:p>
        </w:tc>
        <w:tc>
          <w:tcPr>
            <w:tcW w:type="dxa" w:w="93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pPr>
              <w:spacing w:before="20" w:after="20"/>
            </w:pPr>
            <w:r>
              <w:t xml:space="preserve">机场</w:t>
            </w:r>
          </w:p>
        </w:tc>
      </w:tr>
    </w:tbl>
    <w:p/>
    <w:p/>
    <w:p>
      <w:pPr>
        <w:pBdr>
          <w:bottom w:val="single" w:color="C9944A" w:sz="6" w:space="1"/>
        </w:pBdr>
      </w:pPr>
      <w:r>
        <w:t xml:space="preserve"/>
      </w:r>
    </w:p>
    <w:p/>
    <w:p>
      <w:pPr>
        <w:pStyle w:val="Heading2"/>
      </w:pPr>
      <w:r>
        <w:t xml:space="preserve">附录 B：参考资料</w:t>
      </w:r>
    </w:p>
    <w:p/>
    <w:p>
      <w:pPr>
        <w:pStyle w:val="ListParagraph"/>
        <w:numPr>
          <w:ilvl w:val="0"/>
          <w:numId w:val="9"/>
        </w:numPr>
      </w:pPr>
      <w:r>
        <w:t xml:space="preserve">EUROCONTROL — Total Airport Management (TAM)：https://www.eurocontrol.int/project/total-airport-management</w:t>
      </w:r>
    </w:p>
    <w:p>
      <w:pPr>
        <w:pStyle w:val="ListParagraph"/>
        <w:numPr>
          <w:ilvl w:val="0"/>
          <w:numId w:val="9"/>
        </w:numPr>
      </w:pPr>
      <w:r>
        <w:t xml:space="preserve">SESAR Joint Undertaking — Total Airport Management (PJ.04)：https://www.sesarju.eu/projects/tam</w:t>
      </w:r>
    </w:p>
    <w:p>
      <w:pPr>
        <w:pStyle w:val="ListParagraph"/>
        <w:numPr>
          <w:ilvl w:val="0"/>
          <w:numId w:val="9"/>
        </w:numPr>
      </w:pPr>
      <w:r>
        <w:t xml:space="preserve">EUROCONTROL Specification for Airport Collaborative Decision Making (A-CDM)：https://www.eurocontrol.int/sites/default/files/2025-01/eurocontrol-specification-for-acdm.pdf</w:t>
      </w:r>
    </w:p>
    <w:p>
      <w:pPr>
        <w:pStyle w:val="ListParagraph"/>
        <w:numPr>
          <w:ilvl w:val="0"/>
          <w:numId w:val="9"/>
        </w:numPr>
      </w:pPr>
      <w:r>
        <w:t xml:space="preserve">SKYbrary — Airport Collaborative Decision Making：https://skybrary.aero/articles/airport-collaborative-decision-making-cdm</w:t>
      </w:r>
    </w:p>
    <w:p>
      <w:pPr>
        <w:pStyle w:val="ListParagraph"/>
        <w:numPr>
          <w:ilvl w:val="0"/>
          <w:numId w:val="9"/>
        </w:numPr>
      </w:pPr>
      <w:r>
        <w:t xml:space="preserve">IATA — Baggage Tracking, Resolution 753 Implementation Guide：https://www.iata.org/contentassets/5c4aa8b8b3b1432697d2bf3301450684/reso753-implementation-guide---2023_issue-4.02.pdf</w:t>
      </w:r>
    </w:p>
    <w:p>
      <w:pPr>
        <w:pStyle w:val="ListParagraph"/>
        <w:numPr>
          <w:ilvl w:val="0"/>
          <w:numId w:val="9"/>
        </w:numPr>
      </w:pPr>
      <w:r>
        <w:t xml:space="preserve">IATA — One ID：https://www.iata.org/en/programs/passenger/one-id/</w:t>
      </w:r>
    </w:p>
    <w:p>
      <w:pPr>
        <w:pStyle w:val="ListParagraph"/>
        <w:numPr>
          <w:ilvl w:val="0"/>
          <w:numId w:val="9"/>
        </w:numPr>
      </w:pPr>
      <w:r>
        <w:t xml:space="preserve">IATA — PoCs Prove Industry is Ready for Contactless Travel (2026-04)：https://www.iata.org/en/pressroom/2026-releases/2026-04-08-01/</w:t>
      </w:r>
    </w:p>
    <w:p>
      <w:pPr>
        <w:pStyle w:val="ListParagraph"/>
        <w:numPr>
          <w:ilvl w:val="0"/>
          <w:numId w:val="9"/>
        </w:numPr>
      </w:pPr>
      <w:r>
        <w:t xml:space="preserve">Amadeus — Altéa Passenger Service System：https://amadeus.com/en/airlines/products/altea-passenger-service-system</w:t>
      </w:r>
    </w:p>
    <w:p>
      <w:pPr>
        <w:pStyle w:val="ListParagraph"/>
        <w:numPr>
          <w:ilvl w:val="0"/>
          <w:numId w:val="9"/>
        </w:numPr>
      </w:pPr>
      <w:r>
        <w:t xml:space="preserve">Amadeus — Altéa Departure Control (Customer Management / Flight Management)：https://amadeus.com/en/airlines/products/altea-departure-control-customer-management</w:t>
      </w:r>
    </w:p>
    <w:p>
      <w:pPr>
        <w:pStyle w:val="ListParagraph"/>
        <w:numPr>
          <w:ilvl w:val="0"/>
          <w:numId w:val="9"/>
        </w:numPr>
      </w:pPr>
      <w:r>
        <w:t xml:space="preserve">Wikipedia — Passenger service system / Departure control system：https://en.wikipedia.org/wiki/Passenger_service_system</w:t>
      </w:r>
    </w:p>
    <w:p>
      <w:pPr>
        <w:pStyle w:val="ListParagraph"/>
        <w:numPr>
          <w:ilvl w:val="0"/>
          <w:numId w:val="9"/>
        </w:numPr>
      </w:pPr>
      <w:r>
        <w:t xml:space="preserve">TAV Technologies — AODB (Airport Operational Database)：https://tavtechnologies.aero/en-EN/products/airport-operations/pages/aodb-products-services</w:t>
      </w:r>
    </w:p>
    <w:p>
      <w:pPr>
        <w:pStyle w:val="ListParagraph"/>
        <w:numPr>
          <w:ilvl w:val="0"/>
          <w:numId w:val="9"/>
        </w:numPr>
      </w:pPr>
      <w:r>
        <w:t xml:space="preserve">INFORM — GroundStar 地面运行资源管理：https://www.inform-software.com/en/software/groundstar</w:t>
      </w:r>
    </w:p>
    <w:p>
      <w:pPr>
        <w:pStyle w:val="ListParagraph"/>
        <w:numPr>
          <w:ilvl w:val="0"/>
          <w:numId w:val="9"/>
        </w:numPr>
      </w:pPr>
      <w:r>
        <w:t xml:space="preserve">Assaia — 2025 AI Turnaround Report：https://www.groundhandlinginternational.com/content/news/assaia-s-2025-ai-turnaround-report-reveals-new-findings</w:t>
      </w:r>
    </w:p>
    <w:p>
      <w:pPr>
        <w:pStyle w:val="ListParagraph"/>
        <w:numPr>
          <w:ilvl w:val="0"/>
          <w:numId w:val="9"/>
        </w:numPr>
      </w:pPr>
      <w:r>
        <w:t xml:space="preserve">中国民用航空局《智慧民航建设路线图》（民航发〔2022〕1 号）：https://www.caac.gov.cn/XXGK/XXGK/ZCJD/202201/t20220121_211226.html</w:t>
      </w:r>
    </w:p>
    <w:p>
      <w:pPr>
        <w:pStyle w:val="ListParagraph"/>
        <w:numPr>
          <w:ilvl w:val="0"/>
          <w:numId w:val="9"/>
        </w:numPr>
      </w:pPr>
      <w:r>
        <w:t xml:space="preserve">中国航信 — 离港产品：https://www.travelsky.cn/travelsky/hmbk/jcyws/lgcps/A069014004001Gone1.html</w:t>
      </w:r>
    </w:p>
    <w:p>
      <w:pPr>
        <w:pStyle w:val="ListParagraph"/>
        <w:numPr>
          <w:ilvl w:val="0"/>
          <w:numId w:val="9"/>
        </w:numPr>
      </w:pPr>
      <w:r>
        <w:t xml:space="preserve">Esri — Airport Curb Management for Intelligent Airport Operations：https://www.esri.com/en-us/industries/blog/articles/airport-curb-management-intelligent-airport-operations</w:t>
      </w:r>
    </w:p>
    <w:p/>
    <w:p>
      <w:pPr>
        <w:pBdr>
          <w:bottom w:val="single" w:color="C9944A" w:sz="6" w:space="1"/>
        </w:pBdr>
      </w:pPr>
      <w:r>
        <w:t xml:space="preserve"/>
      </w:r>
    </w:p>
    <w:p/>
    <w:p>
      <w:r>
        <w:t xml:space="preserve">*本报告为 pax-journey 项目的设计依据，第二部分的里程碑将逐步实现为可交互 3D Demo。*</w:t>
      </w:r>
    </w:p>
    <w:p/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</w:lvl>
    <w:lvl w:ilvl="1" w15:tentative="1">
      <w:start w:val="1"/>
      <w:numFmt w:val="bullet"/>
      <w:lvlText w:val="◦"/>
      <w:lvlJc w:val="left"/>
      <w:pPr>
        <w:ind w:left="90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2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  <w:num w:numId="4">
    <w:abstractNumId w:val="4"/>
    <w:lvlOverride w:ilvl="0">
      <w:startOverride w:val="1"/>
    </w:lvlOverride>
  </w:num>
  <w:num w:numId="5">
    <w:abstractNumId w:val="5"/>
    <w:lvlOverride w:ilvl="0">
      <w:startOverride w:val="1"/>
    </w:lvlOverride>
  </w:num>
  <w:num w:numId="6">
    <w:abstractNumId w:val="6"/>
    <w:lvlOverride w:ilvl="0">
      <w:startOverride w:val="1"/>
    </w:lvlOverride>
  </w:num>
  <w:num w:numId="7">
    <w:abstractNumId w:val="7"/>
    <w:lvlOverride w:ilvl="0">
      <w:startOverride w:val="1"/>
    </w:lvlOverride>
  </w:num>
  <w:num w:numId="8">
    <w:abstractNumId w:val="8"/>
    <w:lvlOverride w:ilvl="0">
      <w:startOverride w:val="1"/>
    </w:lvlOverride>
  </w:num>
  <w:num w:numId="9">
    <w:abstractNumId w:val="9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1"/>
        <w:szCs w:val="21"/>
        <w:rFonts w:ascii="Arial" w:hAnsi="Arial" w:eastAsia="Microsoft YaHei" w:cs="Arial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20" w:after="200"/>
      <w:outlineLvl w:val="0"/>
    </w:pPr>
    <w:rPr>
      <w:b/>
      <w:bCs/>
      <w:color w:val="7A4A12"/>
      <w:sz w:val="34"/>
      <w:szCs w:val="34"/>
      <w:rFonts w:ascii="Arial" w:hAnsi="Arial" w:eastAsia="Microsoft YaHei" w:cs="Arial"/>
    </w:rPr>
  </w:style>
  <w:style w:type="paragraph" w:styleId="Heading2">
    <w:name w:val="Heading 2"/>
    <w:basedOn w:val="Normal"/>
    <w:next w:val="Normal"/>
    <w:qFormat/>
    <w:pPr>
      <w:spacing w:before="240" w:after="140"/>
      <w:outlineLvl w:val="1"/>
    </w:pPr>
    <w:rPr>
      <w:b/>
      <w:bCs/>
      <w:color w:val="A9762B"/>
      <w:sz w:val="27"/>
      <w:szCs w:val="27"/>
      <w:rFonts w:ascii="Arial" w:hAnsi="Arial" w:eastAsia="Microsoft YaHei" w:cs="Arial"/>
    </w:rPr>
  </w:style>
  <w:style w:type="paragraph" w:styleId="Heading3">
    <w:name w:val="Heading 3"/>
    <w:basedOn w:val="Normal"/>
    <w:next w:val="Normal"/>
    <w:qFormat/>
    <w:pPr>
      <w:spacing w:before="180" w:after="100"/>
      <w:outlineLvl w:val="2"/>
    </w:pPr>
    <w:rPr>
      <w:b/>
      <w:bCs/>
      <w:color w:val="333333"/>
      <w:sz w:val="23"/>
      <w:szCs w:val="23"/>
      <w:rFonts w:ascii="Arial" w:hAnsi="Arial" w:eastAsia="Microsoft YaHei" w:cs="Arial"/>
    </w:rPr>
  </w:style>
  <w:style w:type="paragraph" w:styleId="Heading4">
    <w:name w:val="Heading 4"/>
    <w:basedOn w:val="Normal"/>
    <w:next w:val="Normal"/>
    <w:qFormat/>
    <w:pPr>
      <w:spacing w:before="140" w:after="80"/>
      <w:outlineLvl w:val="3"/>
    </w:pPr>
    <w:rPr>
      <w:b/>
      <w:bCs/>
      <w:color w:val="555555"/>
      <w:sz w:val="21"/>
      <w:szCs w:val="21"/>
      <w:rFonts w:ascii="Arial" w:hAnsi="Arial" w:eastAsia="Microsoft YaHei" w:cs="Arial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2026-07-31T20:50:24.392Z</dcterms:created>
  <dcterms:modified xsi:type="dcterms:W3CDTF">2026-07-31T20:50:24.392Z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