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Gap 分析与演进规划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类型：Gap 分析与版本化演进规划（三部曲第三份）。文档版本 v1.2（2026-07-23 E1 收口后状态刷新）。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现状基线：产品 v0.2.1（《需求规格说明书 v1.0》）。目标基线：《需求规划文档 v1.0》。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一句话：Gap = 规划 PR − 现状 FR，逐条带证据、定级、给破坏性关闭验收，映射到 v0.3–v1.0。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文档定位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4"/>
        <w:gridCol w:w="4197"/>
        <w:gridCol w:w="2259"/>
      </w:tblGrid>
      <w:tr>
        <w:trPr>
          <w:tblHeader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 需求规格说明书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KI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 需求规划文档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</w:t>
            </w:r>
          </w:p>
        </w:tc>
      </w:tr>
      <w:tr>
        <w:trPr>
          <w:tblHeader w:val="false"/>
        </w:trPr>
        <w:tc>
          <w:tcPr>
            <w:tcW w:type="dxa" w:w="2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③ 本文</w:t>
            </w:r>
          </w:p>
        </w:tc>
        <w:tc>
          <w:tcPr>
            <w:tcW w:type="dxa" w:w="41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差距在哪、怎么补、什么次序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G-域-x</w:t>
            </w:r>
          </w:p>
        </w:tc>
      </w:tr>
    </w:tbl>
    <w:p/>
    <w:p/>
    <w:p>
      <w:r>
        <w:t xml:space="preserve">输入：①② + 附录 B 代码核实清单（本文全部现状陈述的出处）。输出：分域 Gap 清单、优先级矩阵、版本化演进路线、三向追溯矩阵。</w:t>
      </w:r>
    </w:p>
    <w:p/>
    <w:p>
      <w:pPr>
        <w:pStyle w:val="Heading2"/>
      </w:pPr>
      <w:r>
        <w:t xml:space="preserve">1. 分析方法</w:t>
      </w:r>
    </w:p>
    <w:p/>
    <w:p>
      <w:r>
        <w:t xml:space="preserve">每条 Gap 五元组：现状（带证据编号 V-x）/ 目标（引 PR）/ 差距陈述 / 级别 / 关闭验收（破坏性，写在 §5 各阶段表）。</w:t>
      </w:r>
      <w:r>
        <w:rPr>
          <w:b/>
          <w:bCs/>
        </w:rPr>
        <w:t xml:space="preserve">Gap 只在破坏性验收通过后关闭，代码合入不算。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3"/>
        <w:gridCol w:w="4228"/>
        <w:gridCol w:w="3019"/>
      </w:tblGrid>
      <w:tr>
        <w:trPr>
          <w:tblHeader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判据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品类硬伤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叫不叫得上「行程规划工具」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品类核心承诺不成立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 任务阻断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核心任务走不通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成功条件缺前提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 健壮性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静默失败/数据风险/安全兜底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失效不可见或恢复不了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 体验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可用但别扭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有绕行路径</w:t>
            </w:r>
          </w:p>
        </w:tc>
      </w:tr>
      <w:tr>
        <w:trPr>
          <w:tblHeader w:val="false"/>
        </w:trPr>
        <w:tc>
          <w:tcPr>
            <w:tcW w:type="dxa" w:w="2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 工程债</w:t>
            </w:r>
          </w:p>
        </w:tc>
        <w:tc>
          <w:tcPr>
            <w:tcW w:type="dxa" w:w="42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用户不可见，拖慢演进</w:t>
            </w:r>
          </w:p>
        </w:tc>
        <w:tc>
          <w:tcPr>
            <w:tcW w:type="dxa" w:w="3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不可测/残留/返工率</w:t>
            </w:r>
          </w:p>
        </w:tc>
      </w:tr>
    </w:tbl>
    <w:p/>
    <w:p/>
    <w:p>
      <w:pPr>
        <w:pStyle w:val="Heading2"/>
      </w:pPr>
      <w:r>
        <w:t xml:space="preserve">2. 现状能力基线</w:t>
      </w:r>
    </w:p>
    <w:p/>
    <w:p>
      <w:pPr>
        <w:pStyle w:val="Heading3"/>
      </w:pPr>
      <w:r>
        <w:t xml:space="preserve">2.1 已达标应保持的能力（资产清单）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2080"/>
        <w:gridCol w:w="4576"/>
      </w:tblGrid>
      <w:tr>
        <w:trPr>
          <w:tblHeader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依据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评注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防幻觉核验管道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FR-5.3，V-2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优于行规</w:t>
            </w:r>
            <w:r>
              <w:t xml:space="preserve">：主流 AI 行程工具不核验地点真伪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递签/打印行程单闭环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FR-8，V-2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国内刚需，穷游停服后的空档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桌面逐日编排+地图联动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FR-3/4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品类标配达标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游客零门槛+BYO Key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FR-1.3/5.5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体验与成本兼顾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中英双语与主站一致体验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FR-9，C-3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模块规范</w:t>
            </w:r>
          </w:p>
        </w:tc>
      </w:tr>
      <w:tr>
        <w:trPr>
          <w:tblHeader w:val="false"/>
        </w:trPr>
        <w:tc>
          <w:tcPr>
            <w:tcW w:type="dxa" w:w="27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零成本外部服务栈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C-1，V-22</w:t>
            </w:r>
          </w:p>
        </w:tc>
        <w:tc>
          <w:tcPr>
            <w:tcW w:type="dxa" w:w="45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无月费可持续运营</w:t>
            </w:r>
          </w:p>
        </w:tc>
      </w:tr>
    </w:tbl>
    <w:p/>
    <w:p/>
    <w:p>
      <w:pPr>
        <w:pStyle w:val="Heading3"/>
      </w:pPr>
      <w:r>
        <w:t xml:space="preserve">2.2 能力成熟度快照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069"/>
        <w:gridCol w:w="6419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评级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一句话判语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行程编排核心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桌面稳且全，触屏断腿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管道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★★★☆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核验是亮点；无进度、无 mock、超长截断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地图与地点数据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可用；大陆瓦片与中文 POI 是环境级软肋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布局响应式，编排不可用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数据可靠性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无备份；曾发生 0 字节库事故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可观测与运维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不触库，冒烟靠人工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鉴权/转义到位；无限流无配额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工程质量</w:t>
            </w:r>
          </w:p>
        </w:tc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★★</w:t>
            </w:r>
          </w:p>
        </w:tc>
        <w:tc>
          <w:tcPr>
            <w:tcW w:type="dxa" w:w="64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双端 strict TS，但 0 测试 0 CI</w:t>
            </w:r>
          </w:p>
        </w:tc>
      </w:tr>
    </w:tbl>
    <w:p/>
    <w:p/>
    <w:p>
      <w:r>
        <w:t xml:space="preserve">总判语：</w:t>
      </w:r>
      <w:r>
        <w:rPr>
          <w:b/>
          <w:bCs/>
        </w:rPr>
        <w:t xml:space="preserve">「桌面编排一流、AI 核验超行规，但手机端半残、数据裸奔、故障靠运气发现。」</w:t>
      </w:r>
    </w:p>
    <w:p/>
    <w:p>
      <w:pPr>
        <w:pStyle w:val="Heading2"/>
      </w:pPr>
      <w:r>
        <w:t xml:space="preserve">3. Gap 清单（分域）</w:t>
      </w:r>
    </w:p>
    <w:p/>
    <w:p>
      <w:pPr>
        <w:pStyle w:val="Heading3"/>
      </w:pPr>
      <w:r>
        <w:t xml:space="preserve">G-MOB 移动端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2"/>
        <w:gridCol w:w="1637"/>
        <w:gridCol w:w="4493"/>
        <w:gridCol w:w="1320"/>
        <w:gridCol w:w="748"/>
      </w:tblGrid>
      <w:tr>
        <w:trPr>
          <w:tblHeader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触屏无法跨天编排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 0 处 touch/pointer 处理（V-4）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L1</w:t>
            </w:r>
          </w:p>
        </w:tc>
      </w:tr>
      <w:tr>
        <w:trPr>
          <w:tblHeader w:val="false"/>
        </w:trPr>
        <w:tc>
          <w:tcPr>
            <w:tcW w:type="dxa" w:w="1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16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微信内置浏览器未实测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无实测记录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G-OPS 部署与可观测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863"/>
        <w:gridCol w:w="4700"/>
        <w:gridCol w:w="1089"/>
        <w:gridCol w:w="748"/>
      </w:tblGrid>
      <w:tr>
        <w:trPr>
          <w:tblHeader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部署无自动冒烟，触库故障静默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 真实事故：prod.db 0 字节 5 天未察觉（V-19）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不触库不探依赖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health 仅返回常量（V-19）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无限流无配额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rateLimit/captcha 0 命中（V-6）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18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地理编码全局串行队列无可见性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 单链队列（V-3）</w:t>
            </w:r>
          </w:p>
        </w:tc>
        <w:tc>
          <w:tcPr>
            <w:tcW w:type="dxa" w:w="1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G-DATA 数据资产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303"/>
        <w:gridCol w:w="3953"/>
        <w:gridCol w:w="1103"/>
        <w:gridCol w:w="748"/>
      </w:tblGrid>
      <w:tr>
        <w:trPr>
          <w:tblHeader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数据库零备份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服务器无 cron，单文件库（V-18/19）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游客数据不可迁移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无升级端点；token 即身份（V-2）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G-DATA-3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天数收缩产生孤儿项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仅渲染 0..days-1（V-14）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G-DATA-4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无数据导出与删号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无对应端点（V-2）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23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只增不清</w:t>
            </w:r>
          </w:p>
        </w:tc>
        <w:tc>
          <w:tcPr>
            <w:tcW w:type="dxa" w:w="3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无删除逻辑（V-20）</w:t>
            </w:r>
          </w:p>
        </w:tc>
        <w:tc>
          <w:tcPr>
            <w:tcW w:type="dxa" w:w="11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定期清理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</w:tr>
    </w:tbl>
    <w:p/>
    <w:p/>
    <w:p>
      <w:pPr>
        <w:pStyle w:val="Heading3"/>
      </w:pPr>
      <w:r>
        <w:t xml:space="preserve">G-MAP 地图与地点数据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2119"/>
        <w:gridCol w:w="4455"/>
        <w:gridCol w:w="1019"/>
        <w:gridCol w:w="748"/>
      </w:tblGrid>
      <w:tr>
        <w:trPr>
          <w:tblHeader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大陆瓦片不可达时地图白屏无提示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前端直连 Carto 无失败处理（V-22）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</w:tr>
      <w:tr>
        <w:trPr>
          <w:tblHeader w:val="false"/>
        </w:trPr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21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核验二义：服务故障=查无此地</w:t>
            </w:r>
          </w:p>
        </w:tc>
        <w:tc>
          <w:tcPr>
            <w:tcW w:type="dxa" w:w="44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verifyPlace catch→ok:false（V-10）</w:t>
            </w:r>
          </w:p>
        </w:tc>
        <w:tc>
          <w:tcPr>
            <w:tcW w:type="dxa" w:w="10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G-AI AI 管道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471"/>
        <w:gridCol w:w="4247"/>
        <w:gridCol w:w="1074"/>
        <w:gridCol w:w="748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G-AI-1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10 天静默截断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 传 min(days,10) 无提示（V-23）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G-AI-2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时 AI 不可体验、不可测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402 直接拒（V-2）；无 mock Provider（V-5）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G-AI-3</w:t>
            </w:r>
          </w:p>
        </w:tc>
        <w:tc>
          <w:tcPr>
            <w:tcW w:type="dxa" w:w="24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生成约 1 分钟无进度反馈</w:t>
            </w:r>
          </w:p>
        </w:tc>
        <w:tc>
          <w:tcPr>
            <w:tcW w:type="dxa" w:w="42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仅按钮文案切换</w:t>
            </w:r>
          </w:p>
        </w:tc>
        <w:tc>
          <w:tcPr>
            <w:tcW w:type="dxa" w:w="107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</w:tbl>
    <w:p/>
    <w:p/>
    <w:p>
      <w:pPr>
        <w:pStyle w:val="Heading3"/>
      </w:pPr>
      <w:r>
        <w:t xml:space="preserve">G-UX 体验与降级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4"/>
        <w:gridCol w:w="3732"/>
        <w:gridCol w:w="1276"/>
        <w:gridCol w:w="748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服务端报错仅中文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 处中文 error 文案（V-16）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天气/打印/剪贴板失败全静默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V-9/11/12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2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乐观删除失败不回滚</w:t>
            </w:r>
          </w:p>
        </w:tc>
        <w:tc>
          <w:tcPr>
            <w:tcW w:type="dxa" w:w="37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先删 UI 后请求（V-13）</w:t>
            </w:r>
          </w:p>
        </w:tc>
        <w:tc>
          <w:tcPr>
            <w:tcW w:type="dxa" w:w="1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G-SEC 安全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2089"/>
        <w:gridCol w:w="2859"/>
        <w:gridCol w:w="1832"/>
        <w:gridCol w:w="748"/>
      </w:tblGrid>
      <w:tr>
        <w:trPr>
          <w:tblHeader/>
        </w:trPr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20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</w:t>
            </w:r>
          </w:p>
        </w:tc>
        <w:tc>
          <w:tcPr>
            <w:tcW w:type="dxa" w:w="2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仅转义引号（V-15）</w:t>
            </w:r>
          </w:p>
        </w:tc>
        <w:tc>
          <w:tcPr>
            <w:tcW w:type="dxa" w:w="1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</w:tr>
    </w:tbl>
    <w:p/>
    <w:p/>
    <w:p>
      <w:pPr>
        <w:pStyle w:val="Heading3"/>
      </w:pPr>
      <w:r>
        <w:t xml:space="preserve">G-ENG 工程质量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3215"/>
        <w:gridCol w:w="2235"/>
        <w:gridCol w:w="1397"/>
        <w:gridCol w:w="1536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差距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现状（证据）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零自动化测试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个测试文件（V-5）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L5（放大所有域风险）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32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品类功能缺口：预算/清单/当日视图/离线/协作</w:t>
            </w:r>
          </w:p>
        </w:tc>
        <w:tc>
          <w:tcPr>
            <w:tcW w:type="dxa" w:w="22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 §3 对标表（V-7/8）</w:t>
            </w:r>
          </w:p>
        </w:tc>
        <w:tc>
          <w:tcPr>
            <w:tcW w:type="dxa" w:w="13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</w:t>
            </w:r>
          </w:p>
        </w:tc>
        <w:tc>
          <w:tcPr>
            <w:tcW w:type="dxa" w:w="15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L4（品类常见级）</w:t>
            </w:r>
          </w:p>
        </w:tc>
      </w:tr>
    </w:tbl>
    <w:p/>
    <w:p/>
    <w:p>
      <w:pPr>
        <w:pStyle w:val="Heading2"/>
      </w:pPr>
      <w:r>
        <w:t xml:space="preserve">4. 优先级矩阵（影响 × 量级）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5"/>
        <w:gridCol w:w="2955"/>
        <w:gridCol w:w="3450"/>
        <w:gridCol w:w="1970"/>
      </w:tblGrid>
      <w:tr>
        <w:trPr>
          <w:tblHeader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量级小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量级中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量级大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影响高（L1/L2）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 冒烟、G-DATA-1 备份 ←先做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 触屏、G-DATA-2 游客迁移、G-MAP-1 瓦片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影响中（L3）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G-SEC-1、G-DATA-3、G-UX-3、G-AI-1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G-UX-1/2、G-MAP-2、G-OPS-2/3、G-AI-2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影响低（L4/L5）</w:t>
            </w:r>
          </w:p>
        </w:tc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3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G-OPS-4、G-UX 余项、G-MOB-2</w:t>
            </w:r>
          </w:p>
        </w:tc>
        <w:tc>
          <w:tcPr>
            <w:tcW w:type="dxa" w:w="1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G-ENG-2（拆入 M2/M3 分批）</w:t>
            </w:r>
          </w:p>
        </w:tc>
      </w:tr>
    </w:tbl>
    <w:p/>
    <w:p/>
    <w:p>
      <w:r>
        <w:t xml:space="preserve">动态项：G-ENG-1（测试夹具）建成后，后续所有 Gap 的关闭验收成本下降——故排 E0 而非按 L5 后置；G-AI-2 的 mock Provider 同时是测试夹具组件，与 G-ENG-1 合并施工。</w:t>
      </w:r>
    </w:p>
    <w:p/>
    <w:p>
      <w:pPr>
        <w:pStyle w:val="Heading2"/>
      </w:pPr>
      <w:r>
        <w:t xml:space="preserve">5. 演进路线（版本映射）</w:t>
      </w:r>
    </w:p>
    <w:p/>
    <w:p>
      <w:pPr>
        <w:pStyle w:val="Heading3"/>
      </w:pPr>
      <w:r>
        <w:t xml:space="preserve">5.1 路线总览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140"/>
        <w:gridCol w:w="4216"/>
        <w:gridCol w:w="250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关闭的 Gap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稳定性与可测性收口（恒为先行）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G-OPS-1/2、G-DATA-1/3、G-UX-1/2/3、G-SEC-1、G-AI-1/2、G-ENG-1、G-OPS-3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冒烟入发布流程且演练过失败；静默失效清零或可见；测试夹具覆盖历史返工点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移动可用与数据资产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G-MOB-1/2、G-DATA-2、G-MAP-1/2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触屏/迁移/瓦片故障三项破坏性验收全过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品类常见能力（上）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之预算/清单/当日视图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对标表常见级全 ✅ 或显式不做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品类常见能力（下）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 之协作/离线、G-DATA-4、G-OPS-4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两人异地协作走通；断网可读已载行程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4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5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E0–E3 出口标准全量复验通过（1.0 是验收版本非功能版本）</w:t>
            </w:r>
          </w:p>
        </w:tc>
      </w:tr>
    </w:tbl>
    <w:p/>
    <w:p/>
    <w:p>
      <w:pPr>
        <w:pStyle w:val="Heading3"/>
      </w:pPr>
      <w:r>
        <w:t xml:space="preserve">5.2 E0（v0.3）明细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6"/>
        <w:gridCol w:w="1598"/>
        <w:gridCol w:w="4566"/>
      </w:tblGrid>
      <w:tr>
        <w:trPr>
          <w:tblHeader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内容（方案详见规划 §9/§8，不重复）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smoke.sh 纳入 deploy 收尾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服务器库改名后部署必失败并指认触库步骤；恢复后必通过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cron 备份+本地拉取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 prod.db 用备份恢复，事故前行程完整可读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health 触库+探活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手动锁库后 health 必须变红且冒烟拦截发布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 + G-AI-2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测试夹具+mock LLM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断网跑全部测试通过；mock 模式下无 key 完整走完生成→应用流程</w:t>
            </w:r>
          </w:p>
        </w:tc>
      </w:tr>
      <w:tr>
        <w:trPr>
          <w:tblHeader w:val="false"/>
        </w:trPr>
        <w:tc>
          <w:tcPr>
            <w:tcW w:type="dxa" w:w="31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G-UX-1/2/3、G-SEC-1、G-DATA-3、G-AI-1、G-OPS-3</w:t>
            </w:r>
          </w:p>
        </w:tc>
        <w:tc>
          <w:tcPr>
            <w:tcW w:type="dxa" w:w="15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对应 PR-P1 项</w:t>
            </w:r>
          </w:p>
        </w:tc>
        <w:tc>
          <w:tcPr>
            <w:tcW w:type="dxa" w:w="45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各按规划 §8 破坏性口径逐项验（如：EN 界面断网/错库操作，所有报错必须英文且有原因；Excel 打开含 `=1+1` 名称的导出，单元格必须是文本）</w:t>
            </w:r>
          </w:p>
        </w:tc>
      </w:tr>
    </w:tbl>
    <w:p/>
    <w:p/>
    <w:p>
      <w:pPr>
        <w:pStyle w:val="Heading3"/>
      </w:pPr>
      <w:r>
        <w:t xml:space="preserve">5.3 E1（v0.4）明细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9"/>
        <w:gridCol w:w="2273"/>
        <w:gridCol w:w="6018"/>
      </w:tblGrid>
      <w:tr>
        <w:trPr>
          <w:tblHeader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关闭验收（破坏性）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「移动到…」菜单先行，长按拖拽后置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Safari+安卓 Chrome 触屏完成清单↔第 3 天双向移动，桌面拖拽不回归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游客升级端点+界面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2 行程→升级→异端登录全在；旧 token 不再产生分裂身份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瓦片健康检测+备用源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封锁 Carto 域名 10 秒内提示并切换可渲染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核验三态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断外网核验：必须显示「暂未核验」而非「未找到」</w:t>
            </w:r>
          </w:p>
        </w:tc>
      </w:tr>
      <w:tr>
        <w:trPr>
          <w:tblHeader w:val="false"/>
        </w:trPr>
        <w:tc>
          <w:tcPr>
            <w:tcW w:type="dxa" w:w="1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22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微信内实测</w:t>
            </w:r>
          </w:p>
        </w:tc>
        <w:tc>
          <w:tcPr>
            <w:tcW w:type="dxa" w:w="60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微信打开分享链接：可读、导出按钮给降级提示而非无响应</w:t>
            </w:r>
          </w:p>
        </w:tc>
      </w:tr>
    </w:tbl>
    <w:p/>
    <w:p/>
    <w:p>
      <w:r>
        <w:t xml:space="preserve">入口条件：E0 的冒烟与夹具已可用（触屏改动靠 e2e 防桌面回归）。</w:t>
      </w:r>
    </w:p>
    <w:p/>
    <w:p>
      <w:pPr>
        <w:pStyle w:val="Heading2"/>
      </w:pPr>
      <w:r>
        <w:t xml:space="preserve">6. 依赖与风险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52"/>
        <w:gridCol w:w="3308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免费地图数据源政策变化（Nominatim 限速收紧/Carto 停免费）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搜索与底图两条腿同时受伤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 的多源切换架构同时预留商用源接口；缓存已降依赖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大陆网络对 OSM 系资源的可达性波动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核心体验环境性劣化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同上；天地图/高德接入评估提前到 E1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平台不配 ANTHROPIC_API_KEY 的现状持续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叙事只对自带 key 用户成立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的 mock 演示模式兜底产品叙事；配 key 前先落 G-OPS-3 配额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并发写上限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协作(E3)后写冲突概率上升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 前评估 Postgres 迁移（C-5 预留）；备份先行使迁移可演练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跨条目联动：游客迁移(G-DATA-2)依赖账号合并语义，与限流(G-OPS-3)的 guest 清理策略互相约束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清理误删待迁移游客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清理只针对「零行程且 30 天未活跃」游客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单人维护带宽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阶段拖长</w:t>
            </w:r>
          </w:p>
        </w:tc>
        <w:tc>
          <w:tcPr>
            <w:tcW w:type="dxa" w:w="33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每阶段量级已控制在 1–2 轮迭代；出口标准不缩水，宁可顺延</w:t>
            </w:r>
          </w:p>
        </w:tc>
      </w:tr>
    </w:tbl>
    <w:p/>
    <w:p/>
    <w:p>
      <w:pPr>
        <w:pStyle w:val="Heading2"/>
      </w:pPr>
      <w:r>
        <w:t xml:space="preserve">7. 达成度量（任务级指标）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9"/>
        <w:gridCol w:w="3700"/>
        <w:gridCol w:w="1741"/>
      </w:tblGrid>
      <w:tr>
        <w:trPr>
          <w:tblHeader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挂钩阶段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部署后触库冒烟通过率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100%（失败即回滚）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静默失效数（用户不可察觉的失败路径）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0（全部可见或有提示）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备份可恢复演练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每月 1 次通过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起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触屏编排任务完成率（清单→指定天）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 无需键鼠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品类对标「常见」级覆盖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 ✅ 或显式不做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E2/E3 出口</w:t>
            </w:r>
          </w:p>
        </w:tc>
      </w:tr>
      <w:tr>
        <w:trPr>
          <w:tblHeader w:val="false"/>
        </w:trPr>
        <w:tc>
          <w:tcPr>
            <w:tcW w:type="dxa" w:w="3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草稿地点核验标注率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100%（三态之一，无未标注混入）</w:t>
            </w:r>
          </w:p>
        </w:tc>
        <w:tc>
          <w:tcPr>
            <w:tcW w:type="dxa" w:w="17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持续</w:t>
            </w:r>
          </w:p>
        </w:tc>
      </w:tr>
    </w:tbl>
    <w:p/>
    <w:p/>
    <w:p>
      <w:pPr>
        <w:pStyle w:val="Heading2"/>
      </w:pPr>
      <w:r>
        <w:t xml:space="preserve">8. 非目标</w:t>
      </w:r>
    </w:p>
    <w:p/>
    <w:p>
      <w:r>
        <w:t xml:space="preserve">见规划文档 §12：邮件导入、实时航班、比价预订、实时协同、原生 App 均为显式不做。</w:t>
      </w:r>
    </w:p>
    <w:p/>
    <w:p>
      <w:pPr>
        <w:pStyle w:val="Heading2"/>
      </w:pPr>
      <w:r>
        <w:t xml:space="preserve">附录 A 三向追溯矩阵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748"/>
        <w:gridCol w:w="1420"/>
        <w:gridCol w:w="1572"/>
        <w:gridCol w:w="1118"/>
        <w:gridCol w:w="3233"/>
      </w:tblGrid>
      <w:tr>
        <w:trPr>
          <w:tblHeader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现状依据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规划 PR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阶段/版本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触屏菜单线上验证)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G-MOB-2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无实测记录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微信 UA 降级提示)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破坏演练通过)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坏库变红实证)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单测 429)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G-OPS-4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E3/v0.6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V-18/19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恢复演练通过)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升级端到端验证)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测试覆盖)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E3/v0.6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G-DATA-5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顺带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瓦片健康检测+备用源)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G-MAP-2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E1/v0.4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已关闭(v0.4 核验三态)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线上验证)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V-2/5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线上验证)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G-AI-3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走查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 后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EN 界面验证)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V-9/11/12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已实现(v0.3)·失效场景待复验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G-UX-3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已实现(v0.3)·失效场景待复验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G-SEC-1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已实现(v0.3)·Excel 实测待复验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E0/v0.3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已关闭(v0.3 10 例)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14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V-7/8</w:t>
            </w:r>
          </w:p>
        </w:tc>
        <w:tc>
          <w:tcPr>
            <w:tcW w:type="dxa" w:w="1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</w:t>
            </w:r>
          </w:p>
        </w:tc>
        <w:tc>
          <w:tcPr>
            <w:tcW w:type="dxa" w:w="11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E2–E3</w:t>
            </w:r>
          </w:p>
        </w:tc>
        <w:tc>
          <w:tcPr>
            <w:tcW w:type="dxa" w:w="32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代码核实清单</w:t>
      </w:r>
    </w:p>
    <w:p/>
    <w:p>
      <w:r>
        <w:t xml:space="preserve">本文与①②全部现状陈述的出处。核实日期 2026-07-17，基线 v0.2.1（commit 94585de 后含热修复）。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47"/>
        <w:gridCol w:w="696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核实项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方法与结果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文件结构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非 node_modules 的 ts/tsx/prisma：后端 13 文件、前端 15 文件，与 §3 架构一致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端点全集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Router.(get/post/put/delete)：19 个端点，与规格 §6.1 表逐一对应；无迁移/导出/协作类端点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默认参数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常量定义：1100ms 队列间隔、30 天地点缓存、15 分钟天气缓存、HORIZON_DAYS=15、MAX_VERIFY=40、max_tokens=8000、JWT 90d、body 2mb——附录 A 参数表逐项来源于此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V-4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触屏支持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onTouchStart/touchmove/PointerEvent 于 frontend/src：0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V-5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测试存在性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find *.test.* / *.spec.*：0 个文件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V-6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限流/验证码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rateLimit/rate-limit/captcha 于 backend：0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V-7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PWA/离线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serviceWorker/manifest 于前端源码与 index.html：0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V-8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协作/实时通道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WebSocket/socket.io/ws：仅 rows 变量名误报，无实时能力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V-9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天气静默失败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useWeather.ts 31-33 行 catch 空处理并注释「静默」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V-10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核验二义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 71-73：catch 返回 ok:false，与查无此地同路径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打印弹窗静默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 132：window.open 为 null 直接 return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剪贴板静默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372/385：clipboard.writeText().catch(()=&gt;{})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299-300：先 setItems 过滤再调 API，无回滚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V-14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孤儿项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553：仅渲染 Array.from({length: trip.days})，越界 dayIndex 不出现在列表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V-15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注入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 42：仅对双引号转义，未处理 = + - @ 前缀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V-16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报错语言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中文 error 文案于 backend：17 处（trips 10、auth 3、weather 2、places 1、share 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V-17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级联删除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schema.prisma 58：ItineraryItem→Trip onDelete: Cascade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V-18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生产部署形态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核实：PM2 travel online、.env PORT=3500、nginx location /travel/ → 3500、config.json 模块项 isProxy/proxyTarget 3500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V-19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生产库事故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ssh 核实：DATABASE_URL=file:./prod.db 解析至 prisma/prod.db，发现时 0 字节；pm2 错误日志现 `table main.User 不存在` 且进程崩溃栈；db push 后 57344 字节，guest 端点实测返回 token——KI-10 全链路证据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V-20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无清理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delete/deleteMany 于 geocode.ts：0 命中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V-21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崩溃兜底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已加 process.on("unhandledRejection") 记日志不退出（v0.2.1 热修复，已部署并实测 guest 正常）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V-22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外部依赖全集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https:// 于 backend 与 MapPanel：Nominatim（自报 UA）、Open-Meteo、Carto 瓦片三处；Anthropic 经 SDK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V-23</w:t>
            </w:r>
          </w:p>
        </w:tc>
        <w:tc>
          <w:tcPr>
            <w:tcW w:type="dxa" w:w="1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截断</w:t>
            </w:r>
          </w:p>
        </w:tc>
        <w:tc>
          <w:tcPr>
            <w:tcW w:type="dxa" w:w="6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Editor.tsx 393：days: Math.min(trip.days, 10)，界面无对应提示；后端 zod max(10)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2026-07-23T21:19:49.490Z</dcterms:created>
  <dcterms:modified xsi:type="dcterms:W3CDTF">2026-07-23T21:19:49.490Z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