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4265"/>
        <w:gridCol w:w="2851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42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28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42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28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42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28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42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28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G-NET-1</w:t>
            </w:r>
          </w:p>
        </w:tc>
        <w:tc>
          <w:tcPr>
            <w:tcW w:type="dxa" w:w="42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跟车超 BLE 距离即失效</w:t>
            </w:r>
            <w:r>
              <w:t xml:space="preserve">：承诺"车队路上互相跟车"，但原生端位置只走 BLE（约 10m），高速车距 50–200m</w:t>
            </w:r>
          </w:p>
        </w:tc>
        <w:tc>
          <w:tcPr>
            <w:tcW w:type="dxa" w:w="28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原生端零网络代码（④§1.1 S#2/S#4）；BLE 10m 见 ②§4.2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BR-1.x（④）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L1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129"/>
        <w:gridCol w:w="889"/>
        <w:gridCol w:w="969"/>
        <w:gridCol w:w="487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已实现（短语音 ≤10s over BLE 双端落地 + 视频收窄为仅在线；夹具 9KB 中继送达验收过，待真机录发验收）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已实现（KIND_ACK=4 送达回执双端落地，"✓已送达 N"去重计数；夹具含中继回程验收；待真机复验）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已实现（AES-256-CBC+HMAC，密钥自队伍码 PBKDF2 派生；往返/错队拒/篡改拒/固定向量 10 项验收进 CI；待两台真机互通复验）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已实现（iOS/Android 跟车页蓝牙关/无邻居横幅，待真机关蓝牙验收）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已实现（双端：15s 未更新标记变淡、60s 移除；待真机拔电验收）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已实现（双端跟车页隐身开关，开启即停止广播并横幅提示）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G-NET-1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L1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④§1.1 S#1–S#6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BR-1.x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E4 / v0.6.0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未启动（已规划，见《④ 后台服务端规划》）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往返验收通过；iOS/Android 分享导出+粘贴导入，待真机卸载重装验收）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已实现（ML Kit 离线识别，选小票照片自动填最大金额；待真机拍票验收）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补齐佩奇/悟空/机器人，9 预设与 iOS 对齐；机器人=40Hz 环形调制）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已实现（重采样+WSOLA 保时长变调；纯正弦验证主频精确 ×f（40 项夹具第 10 项），修正了纯 OLA 的相位不连续；待真机听感验收）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群组码改用原生同字符集 6 位码，夹具三端防漂移）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已实现（token 鉴权+限流+大小/IP 上限，4 项破坏性验收进 CI；TLS=反代部署要求已写入 env 说明）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扫描占空比：无邻居持续扫、有连接 8s 扫/16s 停；iOS 由系统管理）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8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9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48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2026-07-31T20:34:19.004Z</dcterms:created>
  <dcterms:modified xsi:type="dcterms:W3CDTF">2026-07-31T20:34:19.004Z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