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v1.1.1</w:t>
            </w:r>
            <w:r>
              <w:t xml:space="preserve">（2026-10-21）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菜单分三个大模块：① 解析任务（任务列表）② 智能模块（智能生成）③ 功能（智能搜索、解析任务、资料库浏览、相似分组、导出篮、PPT 黑白底互转、运行日志、设置）；底部主题切换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 → 智能生成”（v1.1.1 起为独立大模块，位于第二个位置）：根据用户描述自动搜索最符合要求的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2026-10-21T14:47:17Z</dcterms:created>
  <dcterms:modified xsi:type="dcterms:W3CDTF">2026-10-21T14:47:17Z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v1.1.1</vt:lpwstr>
  </property>
</Properties>
</file>