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80" w:rsidRDefault="00A74993" w:rsidP="00A74993">
      <w:pPr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台中市自即日起</w:t>
      </w:r>
      <w:r w:rsidR="006E10A6">
        <w:rPr>
          <w:rFonts w:ascii="微軟正黑體" w:eastAsia="微軟正黑體" w:hAnsi="微軟正黑體" w:hint="eastAsia"/>
          <w:color w:val="000000"/>
          <w:sz w:val="27"/>
          <w:szCs w:val="27"/>
        </w:rPr>
        <w:t>(</w:t>
      </w:r>
      <w:r w:rsidR="006E10A6">
        <w:rPr>
          <w:rFonts w:ascii="微軟正黑體" w:eastAsia="微軟正黑體" w:hAnsi="微軟正黑體" w:hint="eastAsia"/>
          <w:color w:val="000000"/>
          <w:sz w:val="27"/>
          <w:szCs w:val="27"/>
        </w:rPr>
        <w:t>19日</w:t>
      </w:r>
      <w:r w:rsidR="006E10A6">
        <w:rPr>
          <w:rFonts w:ascii="微軟正黑體" w:eastAsia="微軟正黑體" w:hAnsi="微軟正黑體" w:hint="eastAsia"/>
          <w:color w:val="000000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到6月8日止，實施「三大措施</w:t>
      </w:r>
    </w:p>
    <w:p w:rsidR="00A74993" w:rsidRDefault="00986A80" w:rsidP="00A74993">
      <w:pPr>
        <w:rPr>
          <w:sz w:val="22"/>
        </w:rPr>
      </w:pPr>
      <w:hyperlink r:id="rId4" w:history="1">
        <w:r w:rsidRPr="00986A80">
          <w:rPr>
            <w:rStyle w:val="a3"/>
            <w:rFonts w:ascii="微軟正黑體" w:eastAsia="微軟正黑體" w:hAnsi="微軟正黑體"/>
            <w:sz w:val="12"/>
            <w:szCs w:val="27"/>
          </w:rPr>
          <w:t>https://www.chinatimes.com/amp/realtimenews/20210515001188-260405</w:t>
        </w:r>
      </w:hyperlink>
    </w:p>
    <w:p w:rsidR="00A74993" w:rsidRDefault="00A74993" w:rsidP="00A74993">
      <w:pPr>
        <w:rPr>
          <w:sz w:val="22"/>
        </w:rPr>
      </w:pPr>
    </w:p>
    <w:p w:rsidR="00A74993" w:rsidRPr="00A74993" w:rsidRDefault="00A74993" w:rsidP="00A74993">
      <w:pPr>
        <w:rPr>
          <w:rFonts w:hint="eastAsia"/>
          <w:sz w:val="22"/>
        </w:rPr>
      </w:pPr>
      <w:r w:rsidRPr="00A74993">
        <w:rPr>
          <w:rFonts w:hint="eastAsia"/>
          <w:sz w:val="22"/>
        </w:rPr>
        <w:t>盧秀燕表示，</w:t>
      </w:r>
      <w:r w:rsidRPr="00A74993">
        <w:rPr>
          <w:rFonts w:hint="eastAsia"/>
          <w:sz w:val="22"/>
        </w:rPr>
        <w:t>11</w:t>
      </w:r>
      <w:r w:rsidRPr="00A74993">
        <w:rPr>
          <w:rFonts w:hint="eastAsia"/>
          <w:sz w:val="22"/>
        </w:rPr>
        <w:t>大場所包括轄內視聽歌唱業、三溫暖業、舞場業、舞廳業、酒家業、酒吧業、特種咖啡茶室業、</w:t>
      </w:r>
      <w:proofErr w:type="gramStart"/>
      <w:r w:rsidRPr="00A74993">
        <w:rPr>
          <w:rFonts w:hint="eastAsia"/>
          <w:sz w:val="22"/>
        </w:rPr>
        <w:t>夜店業</w:t>
      </w:r>
      <w:proofErr w:type="gramEnd"/>
      <w:r w:rsidRPr="00A74993">
        <w:rPr>
          <w:rFonts w:hint="eastAsia"/>
          <w:sz w:val="22"/>
        </w:rPr>
        <w:t>、</w:t>
      </w:r>
      <w:proofErr w:type="gramStart"/>
      <w:r w:rsidRPr="00A74993">
        <w:rPr>
          <w:rFonts w:hint="eastAsia"/>
          <w:sz w:val="22"/>
        </w:rPr>
        <w:t>飲酒店業</w:t>
      </w:r>
      <w:proofErr w:type="gramEnd"/>
      <w:r w:rsidRPr="00A74993">
        <w:rPr>
          <w:rFonts w:hint="eastAsia"/>
          <w:sz w:val="22"/>
        </w:rPr>
        <w:t>、</w:t>
      </w:r>
      <w:r w:rsidRPr="00A74993">
        <w:rPr>
          <w:rFonts w:hint="eastAsia"/>
          <w:b/>
          <w:sz w:val="22"/>
        </w:rPr>
        <w:t>資訊休閒業、電子遊戲場業</w:t>
      </w:r>
      <w:r w:rsidRPr="00A74993">
        <w:rPr>
          <w:rFonts w:hint="eastAsia"/>
          <w:sz w:val="22"/>
        </w:rPr>
        <w:t>，自即日起暫停營業，原則上實施至</w:t>
      </w:r>
      <w:r w:rsidRPr="00A74993">
        <w:rPr>
          <w:rFonts w:hint="eastAsia"/>
          <w:b/>
          <w:sz w:val="22"/>
        </w:rPr>
        <w:t>6</w:t>
      </w:r>
      <w:r w:rsidRPr="00A74993">
        <w:rPr>
          <w:rFonts w:hint="eastAsia"/>
          <w:b/>
          <w:sz w:val="22"/>
        </w:rPr>
        <w:t>月</w:t>
      </w:r>
      <w:r w:rsidRPr="00A74993">
        <w:rPr>
          <w:rFonts w:hint="eastAsia"/>
          <w:b/>
          <w:sz w:val="22"/>
        </w:rPr>
        <w:t>8</w:t>
      </w:r>
      <w:r w:rsidRPr="00A74993">
        <w:rPr>
          <w:rFonts w:hint="eastAsia"/>
          <w:b/>
          <w:sz w:val="22"/>
        </w:rPr>
        <w:t>日</w:t>
      </w:r>
      <w:r w:rsidRPr="00A74993">
        <w:rPr>
          <w:rFonts w:hint="eastAsia"/>
          <w:sz w:val="22"/>
        </w:rPr>
        <w:t>止，再視</w:t>
      </w:r>
      <w:proofErr w:type="gramStart"/>
      <w:r w:rsidRPr="00A74993">
        <w:rPr>
          <w:rFonts w:hint="eastAsia"/>
          <w:sz w:val="22"/>
        </w:rPr>
        <w:t>疫</w:t>
      </w:r>
      <w:proofErr w:type="gramEnd"/>
      <w:r w:rsidRPr="00A74993">
        <w:rPr>
          <w:rFonts w:hint="eastAsia"/>
          <w:sz w:val="22"/>
        </w:rPr>
        <w:t>情發展滾動調整。</w:t>
      </w:r>
    </w:p>
    <w:p w:rsidR="00A74993" w:rsidRPr="00A74993" w:rsidRDefault="00A74993" w:rsidP="00A74993">
      <w:pPr>
        <w:rPr>
          <w:sz w:val="22"/>
        </w:rPr>
      </w:pPr>
    </w:p>
    <w:p w:rsidR="00A74993" w:rsidRPr="00A74993" w:rsidRDefault="00A74993" w:rsidP="00A74993">
      <w:pPr>
        <w:rPr>
          <w:rFonts w:hint="eastAsia"/>
          <w:sz w:val="22"/>
        </w:rPr>
      </w:pPr>
      <w:r w:rsidRPr="00A74993">
        <w:rPr>
          <w:rFonts w:hint="eastAsia"/>
          <w:sz w:val="22"/>
        </w:rPr>
        <w:t>停業至</w:t>
      </w:r>
      <w:r w:rsidRPr="00A74993">
        <w:rPr>
          <w:rFonts w:hint="eastAsia"/>
          <w:sz w:val="22"/>
        </w:rPr>
        <w:t>6</w:t>
      </w:r>
      <w:r w:rsidRPr="00A74993">
        <w:rPr>
          <w:rFonts w:hint="eastAsia"/>
          <w:sz w:val="22"/>
        </w:rPr>
        <w:t>月</w:t>
      </w:r>
      <w:r w:rsidRPr="00A74993">
        <w:rPr>
          <w:rFonts w:hint="eastAsia"/>
          <w:sz w:val="22"/>
        </w:rPr>
        <w:t>8</w:t>
      </w:r>
      <w:r w:rsidRPr="00A74993">
        <w:rPr>
          <w:rFonts w:hint="eastAsia"/>
          <w:sz w:val="22"/>
        </w:rPr>
        <w:t>日的還有</w:t>
      </w:r>
      <w:r w:rsidRPr="00A74993">
        <w:rPr>
          <w:rFonts w:hint="eastAsia"/>
          <w:b/>
          <w:sz w:val="22"/>
        </w:rPr>
        <w:t>11</w:t>
      </w:r>
      <w:r w:rsidRPr="00A74993">
        <w:rPr>
          <w:rFonts w:hint="eastAsia"/>
          <w:b/>
          <w:sz w:val="22"/>
        </w:rPr>
        <w:t>處夜市</w:t>
      </w:r>
      <w:r w:rsidRPr="00A74993">
        <w:rPr>
          <w:rFonts w:hint="eastAsia"/>
          <w:sz w:val="22"/>
        </w:rPr>
        <w:t>，包括西屯區逢甲觀光夜市、大甲區大甲蔣公路觀光夜市、中區中華路觀光夜市、北屯區昌平夜市、南區忠孝路觀光夜市、太平區長億夜市、東區旱溪夜市、北屯區太原觀光夜市、南區大慶夜市、清水區清水五權夜市</w:t>
      </w:r>
      <w:r w:rsidRPr="00A74993">
        <w:rPr>
          <w:rFonts w:hint="eastAsia"/>
          <w:sz w:val="22"/>
        </w:rPr>
        <w:t xml:space="preserve"> </w:t>
      </w:r>
      <w:r w:rsidRPr="00A74993">
        <w:rPr>
          <w:rFonts w:hint="eastAsia"/>
          <w:sz w:val="22"/>
        </w:rPr>
        <w:t>北屯區捷運夜市。</w:t>
      </w:r>
    </w:p>
    <w:p w:rsidR="00A74993" w:rsidRPr="00A74993" w:rsidRDefault="00A74993" w:rsidP="00A74993">
      <w:pPr>
        <w:rPr>
          <w:sz w:val="22"/>
        </w:rPr>
      </w:pPr>
    </w:p>
    <w:p w:rsidR="00A74993" w:rsidRPr="00A74993" w:rsidRDefault="00A74993" w:rsidP="00A74993">
      <w:pPr>
        <w:rPr>
          <w:rFonts w:hint="eastAsia"/>
          <w:sz w:val="22"/>
        </w:rPr>
      </w:pPr>
      <w:proofErr w:type="gramStart"/>
      <w:r w:rsidRPr="00A74993">
        <w:rPr>
          <w:rFonts w:hint="eastAsia"/>
          <w:sz w:val="22"/>
        </w:rPr>
        <w:t>此外，</w:t>
      </w:r>
      <w:proofErr w:type="gramEnd"/>
      <w:r w:rsidRPr="00A74993">
        <w:rPr>
          <w:rFonts w:hint="eastAsia"/>
          <w:sz w:val="22"/>
        </w:rPr>
        <w:t>台中市境內宗教場所即日起至</w:t>
      </w:r>
      <w:r w:rsidRPr="00A74993">
        <w:rPr>
          <w:rFonts w:hint="eastAsia"/>
          <w:sz w:val="22"/>
        </w:rPr>
        <w:t>110</w:t>
      </w:r>
      <w:r w:rsidRPr="00A74993">
        <w:rPr>
          <w:rFonts w:hint="eastAsia"/>
          <w:sz w:val="22"/>
        </w:rPr>
        <w:t>年</w:t>
      </w:r>
      <w:r w:rsidRPr="00A74993">
        <w:rPr>
          <w:rFonts w:hint="eastAsia"/>
          <w:sz w:val="22"/>
        </w:rPr>
        <w:t>6</w:t>
      </w:r>
      <w:r w:rsidRPr="00A74993">
        <w:rPr>
          <w:rFonts w:hint="eastAsia"/>
          <w:sz w:val="22"/>
        </w:rPr>
        <w:t>月</w:t>
      </w:r>
      <w:r w:rsidRPr="00A74993">
        <w:rPr>
          <w:rFonts w:hint="eastAsia"/>
          <w:sz w:val="22"/>
        </w:rPr>
        <w:t>8</w:t>
      </w:r>
      <w:r w:rsidRPr="00A74993">
        <w:rPr>
          <w:rFonts w:hint="eastAsia"/>
          <w:sz w:val="22"/>
        </w:rPr>
        <w:t>日「</w:t>
      </w:r>
      <w:r w:rsidRPr="00A74993">
        <w:rPr>
          <w:rFonts w:hint="eastAsia"/>
          <w:b/>
          <w:sz w:val="22"/>
        </w:rPr>
        <w:t>暫停團體活動</w:t>
      </w:r>
      <w:r w:rsidRPr="00A74993">
        <w:rPr>
          <w:rFonts w:hint="eastAsia"/>
          <w:sz w:val="22"/>
        </w:rPr>
        <w:t>」（例如集體法會、進香</w:t>
      </w:r>
      <w:proofErr w:type="gramStart"/>
      <w:r w:rsidRPr="00A74993">
        <w:rPr>
          <w:rFonts w:hint="eastAsia"/>
          <w:sz w:val="22"/>
        </w:rPr>
        <w:t>遶</w:t>
      </w:r>
      <w:proofErr w:type="gramEnd"/>
      <w:r w:rsidRPr="00A74993">
        <w:rPr>
          <w:rFonts w:hint="eastAsia"/>
          <w:sz w:val="22"/>
        </w:rPr>
        <w:t>境等活動），且周邊兩公里內進行交通管制，「禁止宗教活動之大型遊覽車進入及停放」（非屬宗教活動遊覽車經主管機關核准者不在此限），再視</w:t>
      </w:r>
      <w:proofErr w:type="gramStart"/>
      <w:r w:rsidRPr="00A74993">
        <w:rPr>
          <w:rFonts w:hint="eastAsia"/>
          <w:sz w:val="22"/>
        </w:rPr>
        <w:t>疫</w:t>
      </w:r>
      <w:proofErr w:type="gramEnd"/>
      <w:r w:rsidRPr="00A74993">
        <w:rPr>
          <w:rFonts w:hint="eastAsia"/>
          <w:sz w:val="22"/>
        </w:rPr>
        <w:t>情發展滾動調整恢復日期。</w:t>
      </w:r>
    </w:p>
    <w:p w:rsidR="00A74993" w:rsidRPr="00A74993" w:rsidRDefault="00A74993" w:rsidP="00A74993">
      <w:pPr>
        <w:rPr>
          <w:sz w:val="22"/>
        </w:rPr>
      </w:pPr>
    </w:p>
    <w:p w:rsidR="00E657C6" w:rsidRDefault="00A74993" w:rsidP="00A74993">
      <w:pPr>
        <w:pBdr>
          <w:bottom w:val="single" w:sz="6" w:space="1" w:color="auto"/>
        </w:pBdr>
        <w:rPr>
          <w:sz w:val="22"/>
        </w:rPr>
      </w:pPr>
      <w:r w:rsidRPr="00A74993">
        <w:rPr>
          <w:rFonts w:hint="eastAsia"/>
          <w:sz w:val="22"/>
        </w:rPr>
        <w:t>在兵棋推演會議中，台中捷運公司也提出因應措施，在「擴大管制第一期」中，如遇中央政策宣布禁止外出等模擬情境，捷運將配合交通局實施相關防疫措施，包括一般民眾禁制搭乘大眾運輸、適度調整營運班距、僅提供必要工作人員進入車站搭乘等；另在「擴大管制復原期」，</w:t>
      </w:r>
      <w:proofErr w:type="gramStart"/>
      <w:r w:rsidRPr="00A74993">
        <w:rPr>
          <w:rFonts w:hint="eastAsia"/>
          <w:sz w:val="22"/>
        </w:rPr>
        <w:t>中捷也會</w:t>
      </w:r>
      <w:proofErr w:type="gramEnd"/>
      <w:r w:rsidRPr="00A74993">
        <w:rPr>
          <w:rFonts w:hint="eastAsia"/>
          <w:sz w:val="22"/>
        </w:rPr>
        <w:t>進行全線車站及全車隊車廂消毒，在服務人力調配、系統軌道設備檢視、車站服務設備檢視整備完成後，恢復正常營運班距。</w:t>
      </w:r>
    </w:p>
    <w:p w:rsidR="004A5896" w:rsidRDefault="004A5896" w:rsidP="00A74993">
      <w:pPr>
        <w:pBdr>
          <w:bottom w:val="single" w:sz="6" w:space="1" w:color="auto"/>
        </w:pBdr>
        <w:rPr>
          <w:rFonts w:hint="eastAsia"/>
          <w:sz w:val="22"/>
        </w:rPr>
      </w:pPr>
    </w:p>
    <w:p w:rsidR="004A5896" w:rsidRDefault="004A5896" w:rsidP="00A74993">
      <w:pPr>
        <w:rPr>
          <w:sz w:val="22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夾娃娃機停業</w:t>
      </w:r>
      <w:r w:rsidR="00986A80"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hyperlink r:id="rId5" w:history="1">
        <w:r w:rsidR="00986A80" w:rsidRPr="00986A80">
          <w:rPr>
            <w:rStyle w:val="a3"/>
            <w:rFonts w:ascii="微軟正黑體" w:eastAsia="微軟正黑體" w:hAnsi="微軟正黑體"/>
            <w:sz w:val="12"/>
            <w:szCs w:val="27"/>
          </w:rPr>
          <w:t>https://news.ltn.com.tw/news/life/breakingnews/3538125</w:t>
        </w:r>
      </w:hyperlink>
    </w:p>
    <w:p w:rsidR="004A5896" w:rsidRDefault="004A5896" w:rsidP="00A74993">
      <w:pPr>
        <w:rPr>
          <w:sz w:val="22"/>
        </w:rPr>
      </w:pPr>
      <w:r w:rsidRPr="004A5896">
        <w:rPr>
          <w:rFonts w:hint="eastAsia"/>
          <w:sz w:val="22"/>
        </w:rPr>
        <w:t>台南市府隨後於</w:t>
      </w:r>
      <w:r w:rsidRPr="004A5896">
        <w:rPr>
          <w:rFonts w:hint="eastAsia"/>
          <w:sz w:val="22"/>
        </w:rPr>
        <w:t>19</w:t>
      </w:r>
      <w:r w:rsidRPr="004A5896">
        <w:rPr>
          <w:rFonts w:hint="eastAsia"/>
          <w:sz w:val="22"/>
        </w:rPr>
        <w:t>日下午的防疫記者會宣布，全市</w:t>
      </w:r>
      <w:r w:rsidRPr="004A5896">
        <w:rPr>
          <w:rFonts w:hint="eastAsia"/>
          <w:sz w:val="22"/>
        </w:rPr>
        <w:t>860</w:t>
      </w:r>
      <w:r w:rsidRPr="004A5896">
        <w:rPr>
          <w:rFonts w:hint="eastAsia"/>
          <w:sz w:val="22"/>
        </w:rPr>
        <w:t>家夾</w:t>
      </w:r>
      <w:proofErr w:type="gramStart"/>
      <w:r w:rsidRPr="004A5896">
        <w:rPr>
          <w:rFonts w:hint="eastAsia"/>
          <w:sz w:val="22"/>
        </w:rPr>
        <w:t>娃娃機店即日起</w:t>
      </w:r>
      <w:proofErr w:type="gramEnd"/>
      <w:r w:rsidRPr="004A5896">
        <w:rPr>
          <w:rFonts w:hint="eastAsia"/>
          <w:sz w:val="22"/>
        </w:rPr>
        <w:t>暫停營業。</w:t>
      </w:r>
      <w:r w:rsidR="00980D85" w:rsidRPr="00980D85">
        <w:rPr>
          <w:rFonts w:hint="eastAsia"/>
          <w:sz w:val="22"/>
        </w:rPr>
        <w:t>目前台北、新北、台中、高雄皆因防疫需求而關閉夾</w:t>
      </w:r>
      <w:proofErr w:type="gramStart"/>
      <w:r w:rsidR="00980D85" w:rsidRPr="00980D85">
        <w:rPr>
          <w:rFonts w:hint="eastAsia"/>
          <w:sz w:val="22"/>
        </w:rPr>
        <w:t>娃娃機店</w:t>
      </w:r>
      <w:proofErr w:type="gramEnd"/>
      <w:r w:rsidR="00980D85" w:rsidRPr="00980D85">
        <w:rPr>
          <w:rFonts w:hint="eastAsia"/>
          <w:sz w:val="22"/>
        </w:rPr>
        <w:t>；另外部分營業場所（如夾娃娃機店、釣魚、釣蝦場）也可能因為難以落實安全社交距離，市府應該通盤檢討並採用嚴格標準來管制。</w:t>
      </w:r>
    </w:p>
    <w:p w:rsidR="00706A40" w:rsidRDefault="00706A40" w:rsidP="00A74993">
      <w:pPr>
        <w:pBdr>
          <w:bottom w:val="single" w:sz="6" w:space="1" w:color="auto"/>
        </w:pBdr>
        <w:rPr>
          <w:sz w:val="22"/>
        </w:rPr>
      </w:pPr>
    </w:p>
    <w:p w:rsidR="00706A40" w:rsidRPr="00706A40" w:rsidRDefault="00706A40" w:rsidP="00706A40">
      <w:pPr>
        <w:widowControl/>
        <w:shd w:val="clear" w:color="auto" w:fill="FFFFFF"/>
        <w:outlineLvl w:val="0"/>
        <w:rPr>
          <w:rFonts w:ascii="微軟正黑體" w:eastAsia="微軟正黑體" w:hAnsi="微軟正黑體"/>
          <w:color w:val="000000"/>
          <w:sz w:val="12"/>
          <w:szCs w:val="12"/>
        </w:rPr>
      </w:pPr>
      <w:r w:rsidRPr="00706A40">
        <w:rPr>
          <w:rFonts w:ascii="微軟正黑體" w:eastAsia="微軟正黑體" w:hAnsi="微軟正黑體"/>
          <w:color w:val="000000"/>
          <w:sz w:val="27"/>
          <w:szCs w:val="27"/>
        </w:rPr>
        <w:t>新一波紓困 八大行庫5,000億銀彈上膛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r w:rsidRPr="00706A40">
        <w:rPr>
          <w:rFonts w:ascii="微軟正黑體" w:eastAsia="微軟正黑體" w:hAnsi="微軟正黑體" w:hint="eastAsia"/>
          <w:color w:val="000000"/>
          <w:sz w:val="12"/>
          <w:szCs w:val="12"/>
        </w:rPr>
        <w:t>5/17</w:t>
      </w:r>
      <w:hyperlink r:id="rId6" w:history="1">
        <w:r w:rsidRPr="00706A40">
          <w:rPr>
            <w:rStyle w:val="a3"/>
            <w:rFonts w:ascii="微軟正黑體" w:eastAsia="微軟正黑體" w:hAnsi="微軟正黑體" w:hint="eastAsia"/>
            <w:sz w:val="12"/>
            <w:szCs w:val="12"/>
          </w:rPr>
          <w:t xml:space="preserve"> </w:t>
        </w:r>
        <w:r w:rsidRPr="00706A40">
          <w:rPr>
            <w:rStyle w:val="a3"/>
            <w:rFonts w:ascii="微軟正黑體" w:eastAsia="微軟正黑體" w:hAnsi="微軟正黑體"/>
            <w:sz w:val="12"/>
            <w:szCs w:val="12"/>
          </w:rPr>
          <w:t>https://ctee.com.tw/news/finance/460898.html</w:t>
        </w:r>
      </w:hyperlink>
    </w:p>
    <w:p w:rsidR="00706A40" w:rsidRPr="00AF674E" w:rsidRDefault="00AF674E" w:rsidP="00A74993">
      <w:pPr>
        <w:rPr>
          <w:rFonts w:hint="eastAsia"/>
          <w:sz w:val="22"/>
        </w:rPr>
      </w:pPr>
      <w:r w:rsidRPr="00AF674E">
        <w:rPr>
          <w:sz w:val="22"/>
        </w:rPr>
        <w:t>去年政府編列</w:t>
      </w:r>
      <w:r w:rsidRPr="00AF674E">
        <w:rPr>
          <w:sz w:val="22"/>
        </w:rPr>
        <w:t>4,200</w:t>
      </w:r>
      <w:r w:rsidRPr="00AF674E">
        <w:rPr>
          <w:sz w:val="22"/>
        </w:rPr>
        <w:t>億元包括利息補貼及</w:t>
      </w:r>
      <w:proofErr w:type="gramStart"/>
      <w:r w:rsidRPr="00AF674E">
        <w:rPr>
          <w:sz w:val="22"/>
        </w:rPr>
        <w:t>挹</w:t>
      </w:r>
      <w:proofErr w:type="gramEnd"/>
      <w:r w:rsidRPr="00AF674E">
        <w:rPr>
          <w:sz w:val="22"/>
        </w:rPr>
        <w:t>注信保基金為紓困融資作保，加上八大行庫自辦專案，在公民營金融體系總共創造超過</w:t>
      </w:r>
      <w:r w:rsidRPr="00AF674E">
        <w:rPr>
          <w:sz w:val="22"/>
        </w:rPr>
        <w:t>3</w:t>
      </w:r>
      <w:r w:rsidRPr="00AF674E">
        <w:rPr>
          <w:sz w:val="22"/>
        </w:rPr>
        <w:t>兆元包括</w:t>
      </w:r>
      <w:proofErr w:type="gramStart"/>
      <w:r w:rsidRPr="004247DE">
        <w:rPr>
          <w:b/>
          <w:sz w:val="22"/>
        </w:rPr>
        <w:t>舊貸</w:t>
      </w:r>
      <w:proofErr w:type="gramEnd"/>
      <w:r w:rsidRPr="004247DE">
        <w:rPr>
          <w:b/>
          <w:sz w:val="22"/>
        </w:rPr>
        <w:t>展延</w:t>
      </w:r>
      <w:r w:rsidRPr="00AF674E">
        <w:rPr>
          <w:sz w:val="22"/>
        </w:rPr>
        <w:t>、</w:t>
      </w:r>
      <w:r w:rsidRPr="004247DE">
        <w:rPr>
          <w:b/>
          <w:sz w:val="22"/>
        </w:rPr>
        <w:t>新貸資金</w:t>
      </w:r>
      <w:r w:rsidRPr="00AF674E">
        <w:rPr>
          <w:sz w:val="22"/>
        </w:rPr>
        <w:t>等紓困規模，其中八大行庫包辦</w:t>
      </w:r>
      <w:r w:rsidRPr="00AF674E">
        <w:rPr>
          <w:sz w:val="22"/>
        </w:rPr>
        <w:t>2</w:t>
      </w:r>
      <w:r w:rsidRPr="00AF674E">
        <w:rPr>
          <w:sz w:val="22"/>
        </w:rPr>
        <w:t>兆多元。</w:t>
      </w:r>
      <w:r w:rsidRPr="00AF674E">
        <w:rPr>
          <w:rFonts w:hint="eastAsia"/>
          <w:sz w:val="22"/>
        </w:rPr>
        <w:t>合計八大行庫在新一波的紓困行動裡，將提出幫助企業的自辦紓困貸款資金大約在</w:t>
      </w:r>
      <w:r w:rsidRPr="00AF674E">
        <w:rPr>
          <w:rFonts w:hint="eastAsia"/>
          <w:sz w:val="22"/>
        </w:rPr>
        <w:t>5,000</w:t>
      </w:r>
      <w:r w:rsidRPr="00AF674E">
        <w:rPr>
          <w:rFonts w:hint="eastAsia"/>
          <w:sz w:val="22"/>
        </w:rPr>
        <w:t>億元，尤以</w:t>
      </w:r>
      <w:r w:rsidRPr="004247DE">
        <w:rPr>
          <w:rFonts w:hint="eastAsia"/>
          <w:b/>
          <w:sz w:val="22"/>
        </w:rPr>
        <w:t>觀光產業供應鏈、航空運輸、餐飲服務業</w:t>
      </w:r>
      <w:r w:rsidRPr="00AF674E">
        <w:rPr>
          <w:rFonts w:hint="eastAsia"/>
          <w:sz w:val="22"/>
        </w:rPr>
        <w:t>這類需求最高。</w:t>
      </w:r>
      <w:r w:rsidR="004247DE">
        <w:rPr>
          <w:sz w:val="22"/>
        </w:rPr>
        <w:t>…</w:t>
      </w:r>
      <w:r w:rsidR="00272BF1">
        <w:rPr>
          <w:rFonts w:hint="eastAsia"/>
          <w:sz w:val="22"/>
        </w:rPr>
        <w:t xml:space="preserve"> </w:t>
      </w:r>
      <w:r w:rsidR="004247DE" w:rsidRPr="004247DE">
        <w:rPr>
          <w:rFonts w:hint="eastAsia"/>
          <w:sz w:val="22"/>
        </w:rPr>
        <w:t>讓</w:t>
      </w:r>
      <w:r w:rsidR="004247DE" w:rsidRPr="008B5A99">
        <w:rPr>
          <w:rFonts w:hint="eastAsia"/>
          <w:b/>
          <w:sz w:val="22"/>
        </w:rPr>
        <w:t>航空業</w:t>
      </w:r>
      <w:r w:rsidR="004247DE" w:rsidRPr="004247DE">
        <w:rPr>
          <w:rFonts w:hint="eastAsia"/>
          <w:sz w:val="22"/>
        </w:rPr>
        <w:t>成為</w:t>
      </w:r>
      <w:bookmarkStart w:id="0" w:name="_GoBack"/>
      <w:bookmarkEnd w:id="0"/>
      <w:r w:rsidR="004247DE" w:rsidRPr="004247DE">
        <w:rPr>
          <w:rFonts w:hint="eastAsia"/>
          <w:sz w:val="22"/>
        </w:rPr>
        <w:t>各大行庫紓困重點。</w:t>
      </w:r>
    </w:p>
    <w:sectPr w:rsidR="00706A40" w:rsidRPr="00AF674E" w:rsidSect="00A7499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5"/>
    <w:rsid w:val="00272BF1"/>
    <w:rsid w:val="00322295"/>
    <w:rsid w:val="004247DE"/>
    <w:rsid w:val="004A5896"/>
    <w:rsid w:val="006E10A6"/>
    <w:rsid w:val="00706A40"/>
    <w:rsid w:val="008B5A99"/>
    <w:rsid w:val="00980D85"/>
    <w:rsid w:val="00986A80"/>
    <w:rsid w:val="00A74993"/>
    <w:rsid w:val="00AF674E"/>
    <w:rsid w:val="00B94122"/>
    <w:rsid w:val="00E6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83FC"/>
  <w15:chartTrackingRefBased/>
  <w15:docId w15:val="{35E62EFC-C054-48B9-B13B-C16BFA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06A4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A80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06A4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ost-title">
    <w:name w:val="post-title"/>
    <w:basedOn w:val="a0"/>
    <w:rsid w:val="00706A40"/>
  </w:style>
  <w:style w:type="paragraph" w:styleId="a4">
    <w:name w:val="Balloon Text"/>
    <w:basedOn w:val="a"/>
    <w:link w:val="a5"/>
    <w:uiPriority w:val="99"/>
    <w:semiHidden/>
    <w:unhideWhenUsed/>
    <w:rsid w:val="00B94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941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ctee.com.tw/news/finance/460898.html" TargetMode="External"/><Relationship Id="rId5" Type="http://schemas.openxmlformats.org/officeDocument/2006/relationships/hyperlink" Target="https://news.ltn.com.tw/news/life/breakingnews/3538125" TargetMode="External"/><Relationship Id="rId4" Type="http://schemas.openxmlformats.org/officeDocument/2006/relationships/hyperlink" Target="https://www.chinatimes.com/amp/realtimenews/20210515001188-26040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小貓貓 Lu</dc:creator>
  <cp:keywords/>
  <dc:description/>
  <cp:lastModifiedBy>小貓貓 Lu</cp:lastModifiedBy>
  <cp:revision>12</cp:revision>
  <cp:lastPrinted>2021-05-19T12:36:00Z</cp:lastPrinted>
  <dcterms:created xsi:type="dcterms:W3CDTF">2021-05-19T11:54:00Z</dcterms:created>
  <dcterms:modified xsi:type="dcterms:W3CDTF">2021-05-19T12:37:00Z</dcterms:modified>
</cp:coreProperties>
</file>