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394" w:rsidRDefault="00F70CEB">
      <w:pPr>
        <w:spacing w:after="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-30427</wp:posOffset>
                </wp:positionV>
                <wp:extent cx="4365130" cy="170675"/>
                <wp:effectExtent l="0" t="0" r="0" b="0"/>
                <wp:wrapNone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170675"/>
                          <a:chOff x="0" y="0"/>
                          <a:chExt cx="4365130" cy="17067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70675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1" style="width:343.711pt;height:13.439pt;position:absolute;z-index:-2147483647;mso-position-horizontal-relative:text;mso-position-horizontal:absolute;margin-left:0pt;mso-position-vertical-relative:text;margin-top:-2.39594pt;" coordsize="43651,1706">
                <v:shape id="Shape 6" style="position:absolute;width:43651;height:0;left:0;top:0;" coordsize="4365130,0" path="m0,0l4365130,0">
                  <v:stroke weight="0.797pt" endcap="flat" joinstyle="miter" miterlimit="10" on="true" color="#000000"/>
                  <v:fill on="false" color="#000000" opacity="0"/>
                </v:shape>
                <v:shape id="Shape 9" style="position:absolute;width:43651;height:0;left:0;top:1706;" coordsize="4365130,0" path="m0,0l436513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Algorithm 1 </w:t>
      </w:r>
      <w:r>
        <w:t>Deep Q-Learning with Experience Replay</w:t>
      </w:r>
    </w:p>
    <w:p w:rsidR="00203394" w:rsidRDefault="00F70CEB">
      <w:pPr>
        <w:spacing w:after="25"/>
        <w:ind w:left="209"/>
      </w:pPr>
      <w:r>
        <w:t xml:space="preserve">Initialize replay memory </w:t>
      </w:r>
      <w:r>
        <w:t xml:space="preserve">D </w:t>
      </w:r>
      <w:r>
        <w:t xml:space="preserve">to capacity </w:t>
      </w:r>
      <w:r>
        <w:rPr>
          <w:i/>
        </w:rPr>
        <w:t>N</w:t>
      </w:r>
    </w:p>
    <w:p w:rsidR="00203394" w:rsidRDefault="00F70CEB">
      <w:pPr>
        <w:ind w:left="209" w:right="513"/>
      </w:pPr>
      <w:r>
        <w:t xml:space="preserve">Initialize action-value function </w:t>
      </w:r>
      <w:r>
        <w:rPr>
          <w:i/>
        </w:rPr>
        <w:t xml:space="preserve">Q </w:t>
      </w:r>
      <w:r>
        <w:t xml:space="preserve">with two random sets of weights </w:t>
      </w:r>
      <w:r>
        <w:rPr>
          <w:i/>
        </w:rPr>
        <w:t>θ,θ</w:t>
      </w:r>
      <w:r>
        <w:rPr>
          <w:vertAlign w:val="superscript"/>
        </w:rPr>
        <w:t xml:space="preserve">′ </w:t>
      </w:r>
      <w:r>
        <w:rPr>
          <w:b/>
        </w:rPr>
        <w:t xml:space="preserve">for </w:t>
      </w:r>
      <w:r>
        <w:rPr>
          <w:i/>
        </w:rPr>
        <w:t xml:space="preserve">episode </w:t>
      </w:r>
      <w:r>
        <w:t>= 1</w:t>
      </w:r>
      <w:r>
        <w:rPr>
          <w:i/>
        </w:rPr>
        <w:t xml:space="preserve">,M </w:t>
      </w:r>
      <w:r>
        <w:rPr>
          <w:b/>
        </w:rPr>
        <w:t xml:space="preserve">do for </w:t>
      </w:r>
      <w:r>
        <w:rPr>
          <w:i/>
        </w:rPr>
        <w:t xml:space="preserve">t </w:t>
      </w:r>
      <w:r>
        <w:t>= 1</w:t>
      </w:r>
      <w:r>
        <w:rPr>
          <w:i/>
        </w:rPr>
        <w:t xml:space="preserve">,T </w:t>
      </w:r>
      <w:r>
        <w:rPr>
          <w:b/>
        </w:rPr>
        <w:t>do</w:t>
      </w:r>
    </w:p>
    <w:p w:rsidR="00203394" w:rsidRDefault="00F70CEB">
      <w:pPr>
        <w:spacing w:after="42"/>
        <w:ind w:left="792"/>
      </w:pPr>
      <w:r>
        <w:t xml:space="preserve">Select a random action </w:t>
      </w:r>
      <w:r>
        <w:rPr>
          <w:i/>
        </w:rPr>
        <w:t>a</w:t>
      </w:r>
      <w:r>
        <w:rPr>
          <w:i/>
          <w:vertAlign w:val="subscript"/>
        </w:rPr>
        <w:t xml:space="preserve">t </w:t>
      </w:r>
      <w:r>
        <w:t xml:space="preserve">with probability </w:t>
      </w:r>
      <w:r>
        <w:rPr>
          <w:i/>
        </w:rPr>
        <w:t>ε</w:t>
      </w:r>
      <w:r>
        <w:t>.</w:t>
      </w:r>
    </w:p>
    <w:p w:rsidR="00203394" w:rsidRDefault="00F70CEB">
      <w:pPr>
        <w:spacing w:after="58"/>
        <w:ind w:left="792"/>
      </w:pPr>
      <w:r>
        <w:t xml:space="preserve">Otherwise, select </w:t>
      </w:r>
      <w:r>
        <w:rPr>
          <w:i/>
        </w:rPr>
        <w:t>a</w:t>
      </w:r>
      <w:r>
        <w:rPr>
          <w:i/>
          <w:vertAlign w:val="subscript"/>
        </w:rPr>
        <w:t xml:space="preserve">t </w:t>
      </w:r>
      <w:r>
        <w:t>= argmax</w:t>
      </w:r>
      <w:r>
        <w:rPr>
          <w:i/>
          <w:vertAlign w:val="subscript"/>
        </w:rPr>
        <w:t>a</w:t>
      </w:r>
      <w:r>
        <w:rPr>
          <w:i/>
        </w:rPr>
        <w:t>Q</w:t>
      </w:r>
      <w:r>
        <w:t>(</w:t>
      </w:r>
      <w:r>
        <w:rPr>
          <w:i/>
        </w:rPr>
        <w:t>s</w:t>
      </w:r>
      <w:r>
        <w:rPr>
          <w:i/>
          <w:vertAlign w:val="subscript"/>
        </w:rPr>
        <w:t>t</w:t>
      </w:r>
      <w:r>
        <w:rPr>
          <w:i/>
        </w:rPr>
        <w:t>,a</w:t>
      </w:r>
      <w:r>
        <w:t>;</w:t>
      </w:r>
      <w:r>
        <w:rPr>
          <w:i/>
        </w:rPr>
        <w:t>θ</w:t>
      </w:r>
      <w:r>
        <w:t>)</w:t>
      </w:r>
    </w:p>
    <w:p w:rsidR="00203394" w:rsidRDefault="00F70CEB">
      <w:pPr>
        <w:spacing w:after="46"/>
        <w:ind w:left="792"/>
      </w:pPr>
      <w:r>
        <w:t xml:space="preserve">Execute action </w:t>
      </w:r>
      <w:r>
        <w:rPr>
          <w:i/>
        </w:rPr>
        <w:t>a</w:t>
      </w:r>
      <w:r>
        <w:rPr>
          <w:i/>
          <w:vertAlign w:val="subscript"/>
        </w:rPr>
        <w:t>t</w:t>
      </w:r>
      <w:r>
        <w:t xml:space="preserve">, collect reward </w:t>
      </w:r>
      <w:r>
        <w:rPr>
          <w:i/>
        </w:rPr>
        <w:t>r</w:t>
      </w:r>
      <w:r>
        <w:rPr>
          <w:i/>
          <w:vertAlign w:val="subscript"/>
        </w:rPr>
        <w:t>t</w:t>
      </w:r>
      <w:r>
        <w:rPr>
          <w:vertAlign w:val="subscript"/>
        </w:rPr>
        <w:t xml:space="preserve">+1 </w:t>
      </w:r>
      <w:r>
        <w:t xml:space="preserve">and observe next state </w:t>
      </w:r>
      <w:r>
        <w:rPr>
          <w:i/>
        </w:rPr>
        <w:t>s</w:t>
      </w:r>
      <w:r>
        <w:rPr>
          <w:i/>
          <w:vertAlign w:val="subscript"/>
        </w:rPr>
        <w:t>t</w:t>
      </w:r>
      <w:r>
        <w:rPr>
          <w:vertAlign w:val="subscript"/>
        </w:rPr>
        <w:t>+1</w:t>
      </w:r>
    </w:p>
    <w:p w:rsidR="00203394" w:rsidRDefault="00F70CEB">
      <w:pPr>
        <w:spacing w:after="35"/>
        <w:ind w:left="792"/>
      </w:pPr>
      <w:r>
        <w:t>Store the transition (</w:t>
      </w:r>
      <w:r>
        <w:rPr>
          <w:i/>
        </w:rPr>
        <w:t>s</w:t>
      </w:r>
      <w:r>
        <w:rPr>
          <w:i/>
          <w:vertAlign w:val="subscript"/>
        </w:rPr>
        <w:t>t</w:t>
      </w:r>
      <w:r>
        <w:rPr>
          <w:i/>
        </w:rPr>
        <w:t>,a</w:t>
      </w:r>
      <w:r>
        <w:rPr>
          <w:i/>
          <w:vertAlign w:val="subscript"/>
        </w:rPr>
        <w:t>t</w:t>
      </w:r>
      <w:r>
        <w:rPr>
          <w:i/>
        </w:rPr>
        <w:t>,r</w:t>
      </w:r>
      <w:r>
        <w:rPr>
          <w:i/>
          <w:vertAlign w:val="subscript"/>
        </w:rPr>
        <w:t>t</w:t>
      </w:r>
      <w:r>
        <w:rPr>
          <w:vertAlign w:val="subscript"/>
        </w:rPr>
        <w:t>+1</w:t>
      </w:r>
      <w:r>
        <w:rPr>
          <w:i/>
        </w:rPr>
        <w:t>,s</w:t>
      </w:r>
      <w:r>
        <w:rPr>
          <w:i/>
          <w:vertAlign w:val="subscript"/>
        </w:rPr>
        <w:t>t</w:t>
      </w:r>
      <w:r>
        <w:rPr>
          <w:vertAlign w:val="subscript"/>
        </w:rPr>
        <w:t>+1</w:t>
      </w:r>
      <w:r>
        <w:t xml:space="preserve">) in </w:t>
      </w:r>
      <w:r>
        <w:t>D</w:t>
      </w:r>
    </w:p>
    <w:p w:rsidR="00203394" w:rsidRDefault="00F70CEB">
      <w:pPr>
        <w:ind w:left="792"/>
      </w:pPr>
      <w:r>
        <w:t>Sample mini-batch of transitions (</w:t>
      </w:r>
      <w:bookmarkStart w:id="0" w:name="_GoBack"/>
      <w:bookmarkEnd w:id="0"/>
      <w:r>
        <w:rPr>
          <w:i/>
        </w:rPr>
        <w:t>s</w:t>
      </w:r>
      <w:r>
        <w:rPr>
          <w:i/>
          <w:vertAlign w:val="subscript"/>
        </w:rPr>
        <w:t>j</w:t>
      </w:r>
      <w:r>
        <w:rPr>
          <w:i/>
        </w:rPr>
        <w:t>,a</w:t>
      </w:r>
      <w:r>
        <w:rPr>
          <w:i/>
          <w:vertAlign w:val="subscript"/>
        </w:rPr>
        <w:t>j</w:t>
      </w:r>
      <w:r>
        <w:rPr>
          <w:i/>
        </w:rPr>
        <w:t>,r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rPr>
          <w:i/>
        </w:rPr>
        <w:t>,s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t xml:space="preserve">) from </w:t>
      </w:r>
      <w:r>
        <w:t>D</w:t>
      </w:r>
    </w:p>
    <w:p w:rsidR="00203394" w:rsidRDefault="00F70CEB">
      <w:pPr>
        <w:spacing w:after="8" w:line="259" w:lineRule="auto"/>
        <w:ind w:left="1588" w:firstLine="0"/>
      </w:pPr>
      <w:r>
        <w:t>(</w:t>
      </w:r>
    </w:p>
    <w:p w:rsidR="00203394" w:rsidRDefault="00F70CEB">
      <w:pPr>
        <w:tabs>
          <w:tab w:val="center" w:pos="1963"/>
          <w:tab w:val="center" w:pos="5288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r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rPr>
          <w:i/>
        </w:rPr>
        <w:t>,</w:t>
      </w:r>
      <w:r>
        <w:rPr>
          <w:i/>
        </w:rPr>
        <w:tab/>
      </w:r>
      <w:r>
        <w:t xml:space="preserve">if </w:t>
      </w:r>
      <w:r>
        <w:rPr>
          <w:i/>
        </w:rPr>
        <w:t>s</w:t>
      </w:r>
      <w:r>
        <w:rPr>
          <w:i/>
          <w:vertAlign w:val="subscript"/>
        </w:rPr>
        <w:t>j</w:t>
      </w:r>
      <w:r>
        <w:rPr>
          <w:vertAlign w:val="subscript"/>
        </w:rPr>
        <w:t xml:space="preserve">+1 </w:t>
      </w:r>
      <w:r>
        <w:t>is terminal</w:t>
      </w:r>
    </w:p>
    <w:p w:rsidR="00203394" w:rsidRDefault="00F70CEB">
      <w:pPr>
        <w:tabs>
          <w:tab w:val="center" w:pos="1165"/>
          <w:tab w:val="center" w:pos="1826"/>
          <w:tab w:val="center" w:pos="2783"/>
          <w:tab w:val="center" w:pos="3996"/>
          <w:tab w:val="center" w:pos="491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Set </w:t>
      </w:r>
      <w:r>
        <w:rPr>
          <w:i/>
        </w:rPr>
        <w:t>y</w:t>
      </w:r>
      <w:r>
        <w:rPr>
          <w:i/>
          <w:vertAlign w:val="superscript"/>
        </w:rPr>
        <w:t xml:space="preserve">j </w:t>
      </w:r>
      <w:r>
        <w:t>=</w:t>
      </w:r>
      <w:r>
        <w:tab/>
      </w:r>
      <w:r>
        <w:rPr>
          <w:i/>
        </w:rPr>
        <w:t>r</w:t>
      </w:r>
      <w:r>
        <w:rPr>
          <w:i/>
          <w:vertAlign w:val="subscript"/>
        </w:rPr>
        <w:t>j</w:t>
      </w:r>
      <w:r>
        <w:rPr>
          <w:i/>
          <w:vertAlign w:val="subscript"/>
        </w:rPr>
        <w:tab/>
      </w:r>
      <w:r>
        <w:t xml:space="preserve">+ </w:t>
      </w:r>
      <w:r>
        <w:rPr>
          <w:i/>
        </w:rPr>
        <w:t xml:space="preserve">γ </w:t>
      </w:r>
      <w:r>
        <w:t xml:space="preserve">max </w:t>
      </w:r>
      <w:r>
        <w:rPr>
          <w:sz w:val="10"/>
        </w:rPr>
        <w:t xml:space="preserve">′ </w:t>
      </w:r>
      <w:r>
        <w:rPr>
          <w:i/>
        </w:rPr>
        <w:t>Q</w:t>
      </w:r>
      <w:r>
        <w:t>(</w:t>
      </w:r>
      <w:r>
        <w:rPr>
          <w:i/>
        </w:rPr>
        <w:t>s</w:t>
      </w:r>
      <w:r>
        <w:rPr>
          <w:i/>
        </w:rPr>
        <w:tab/>
        <w:t>,a</w:t>
      </w:r>
      <w:r>
        <w:rPr>
          <w:vertAlign w:val="superscript"/>
        </w:rPr>
        <w:t>′</w:t>
      </w:r>
      <w:r>
        <w:t>;</w:t>
      </w:r>
      <w:r>
        <w:rPr>
          <w:i/>
        </w:rPr>
        <w:t>θ</w:t>
      </w:r>
      <w:r>
        <w:rPr>
          <w:vertAlign w:val="superscript"/>
        </w:rPr>
        <w:t>′</w:t>
      </w:r>
      <w:r>
        <w:t>)</w:t>
      </w:r>
      <w:r>
        <w:rPr>
          <w:i/>
        </w:rPr>
        <w:t>,</w:t>
      </w:r>
      <w:r>
        <w:rPr>
          <w:i/>
        </w:rPr>
        <w:tab/>
      </w:r>
      <w:r>
        <w:t>otherwise</w:t>
      </w:r>
    </w:p>
    <w:p w:rsidR="00203394" w:rsidRDefault="00F70CEB">
      <w:pPr>
        <w:tabs>
          <w:tab w:val="center" w:pos="2013"/>
          <w:tab w:val="center" w:pos="2929"/>
          <w:tab w:val="center" w:pos="3535"/>
        </w:tabs>
        <w:spacing w:after="1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vertAlign w:val="subscript"/>
        </w:rPr>
        <w:t>+1</w:t>
      </w:r>
      <w:r>
        <w:rPr>
          <w:vertAlign w:val="subscript"/>
        </w:rPr>
        <w:tab/>
      </w:r>
      <w:r>
        <w:rPr>
          <w:i/>
          <w:vertAlign w:val="subscript"/>
        </w:rPr>
        <w:t>a</w:t>
      </w:r>
      <w:r>
        <w:rPr>
          <w:i/>
          <w:vertAlign w:val="subscript"/>
        </w:rPr>
        <w:tab/>
        <w:t>j</w:t>
      </w:r>
      <w:r>
        <w:rPr>
          <w:vertAlign w:val="subscript"/>
        </w:rPr>
        <w:t>+1</w:t>
      </w:r>
    </w:p>
    <w:p w:rsidR="00203394" w:rsidRDefault="00F70CEB">
      <w:pPr>
        <w:spacing w:after="26"/>
        <w:ind w:left="199" w:firstLine="598"/>
      </w:pPr>
      <w:r>
        <w:t xml:space="preserve">Perform a gradient descent step using targets </w:t>
      </w:r>
      <w:r>
        <w:rPr>
          <w:i/>
        </w:rPr>
        <w:t>y</w:t>
      </w:r>
      <w:r>
        <w:rPr>
          <w:i/>
          <w:vertAlign w:val="subscript"/>
        </w:rPr>
        <w:t xml:space="preserve">j </w:t>
      </w:r>
      <w:r>
        <w:t xml:space="preserve">with respect to the online parameters </w:t>
      </w:r>
      <w:r>
        <w:rPr>
          <w:i/>
        </w:rPr>
        <w:t>θ</w:t>
      </w:r>
    </w:p>
    <w:p w:rsidR="00203394" w:rsidRDefault="00F70CEB">
      <w:pPr>
        <w:ind w:left="199" w:right="3855" w:firstLine="598"/>
      </w:pPr>
      <w:r>
        <w:t xml:space="preserve">Every </w:t>
      </w:r>
      <w:r>
        <w:rPr>
          <w:i/>
        </w:rPr>
        <w:t xml:space="preserve">C </w:t>
      </w:r>
      <w:r>
        <w:t xml:space="preserve">steps, set </w:t>
      </w:r>
      <w:r>
        <w:rPr>
          <w:i/>
        </w:rPr>
        <w:t>θ</w:t>
      </w:r>
      <w:r>
        <w:rPr>
          <w:vertAlign w:val="superscript"/>
        </w:rPr>
        <w:t xml:space="preserve">′ </w:t>
      </w:r>
      <w:r>
        <w:t xml:space="preserve">← </w:t>
      </w:r>
      <w:r>
        <w:rPr>
          <w:i/>
        </w:rPr>
        <w:t xml:space="preserve">θ </w:t>
      </w:r>
      <w:r>
        <w:rPr>
          <w:b/>
        </w:rPr>
        <w:t>end for end for</w:t>
      </w:r>
    </w:p>
    <w:p w:rsidR="00203394" w:rsidRDefault="00F70CEB">
      <w:pPr>
        <w:spacing w:after="713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65130" cy="5055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2" style="width:343.711pt;height:0.398pt;mso-position-horizontal-relative:char;mso-position-vertical-relative:line" coordsize="43651,50">
                <v:shape id="Shape 135" style="position:absolute;width:43651;height:0;left:0;top:0;" coordsize="4365130,0" path="m0,0l436513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203394" w:rsidRDefault="00F70CEB">
      <w:pPr>
        <w:spacing w:after="0" w:line="259" w:lineRule="auto"/>
        <w:ind w:left="0" w:firstLine="0"/>
        <w:jc w:val="center"/>
      </w:pPr>
      <w:r>
        <w:t>1</w:t>
      </w:r>
    </w:p>
    <w:sectPr w:rsidR="00203394">
      <w:pgSz w:w="12240" w:h="15840"/>
      <w:pgMar w:top="1440" w:right="2690" w:bottom="1440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394"/>
    <w:rsid w:val="00203394"/>
    <w:rsid w:val="00F7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0A1CD-291B-4D9E-A3D3-0D3D834B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" w:line="25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cp:lastModifiedBy>weber</cp:lastModifiedBy>
  <cp:revision>2</cp:revision>
  <dcterms:created xsi:type="dcterms:W3CDTF">2023-06-06T16:01:00Z</dcterms:created>
  <dcterms:modified xsi:type="dcterms:W3CDTF">2023-06-06T16:01:00Z</dcterms:modified>
</cp:coreProperties>
</file>