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712"/>
        <w:gridCol w:w="901"/>
        <w:gridCol w:w="1052"/>
        <w:gridCol w:w="1146"/>
        <w:gridCol w:w="1976"/>
      </w:tblGrid>
      <w:tr w:rsidR="00994509" w:rsidRPr="00A85D61" w14:paraId="182573E8" w14:textId="77777777" w:rsidTr="006A6BA3">
        <w:trPr>
          <w:trHeight w:val="507"/>
        </w:trPr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3AAB1DE5" w14:textId="77777777" w:rsidR="00994509" w:rsidRPr="000E726A" w:rsidRDefault="00994509" w:rsidP="0027329C">
            <w:pPr>
              <w:widowControl/>
              <w:spacing w:line="0" w:lineRule="atLeast"/>
              <w:contextualSpacing/>
              <w:jc w:val="both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Studies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51A6AC89" w14:textId="77777777" w:rsidR="00994509" w:rsidRPr="000E726A" w:rsidRDefault="00994509" w:rsidP="0027329C">
            <w:pPr>
              <w:widowControl/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Research Objectives</w:t>
            </w:r>
          </w:p>
        </w:tc>
        <w:tc>
          <w:tcPr>
            <w:tcW w:w="17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35F584" w14:textId="77777777" w:rsidR="00994509" w:rsidRPr="000E726A" w:rsidRDefault="00994509" w:rsidP="0027329C">
            <w:pPr>
              <w:widowControl/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Output Formats</w:t>
            </w:r>
          </w:p>
        </w:tc>
        <w:tc>
          <w:tcPr>
            <w:tcW w:w="9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B187216" w14:textId="77777777" w:rsidR="00994509" w:rsidRPr="000E726A" w:rsidRDefault="00994509" w:rsidP="0027329C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72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Identify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0E72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Entity</w:t>
            </w:r>
          </w:p>
        </w:tc>
        <w:tc>
          <w:tcPr>
            <w:tcW w:w="1052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23DDAB7C" w14:textId="77777777" w:rsidR="00994509" w:rsidRPr="000E726A" w:rsidRDefault="00994509" w:rsidP="0027329C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72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Identify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0E72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11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087769" w14:textId="77777777" w:rsidR="00994509" w:rsidRPr="000E726A" w:rsidRDefault="00994509" w:rsidP="0027329C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Context of Relation</w:t>
            </w:r>
          </w:p>
        </w:tc>
        <w:tc>
          <w:tcPr>
            <w:tcW w:w="197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D9B5F0" w14:textId="77777777" w:rsidR="00994509" w:rsidRPr="000E726A" w:rsidRDefault="00994509" w:rsidP="0027329C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Methods</w:t>
            </w:r>
          </w:p>
        </w:tc>
      </w:tr>
      <w:tr w:rsidR="00994509" w:rsidRPr="00DD33CE" w14:paraId="03333F7B" w14:textId="77777777" w:rsidTr="006A6BA3">
        <w:trPr>
          <w:trHeight w:val="697"/>
        </w:trPr>
        <w:tc>
          <w:tcPr>
            <w:tcW w:w="1276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6FDC5C34" w14:textId="5D431312" w:rsidR="00994509" w:rsidRPr="00DF35C9" w:rsidRDefault="00994509" w:rsidP="0027329C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DF35C9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AttacKG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D31E1C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73CA2E53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Extract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0E726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attack behavior graph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&amp; </w:t>
            </w:r>
            <w:r w:rsidRPr="000E726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identify attack techniques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2E6014AC" w14:textId="77777777" w:rsidR="00994509" w:rsidRPr="00A85D61" w:rsidRDefault="00994509" w:rsidP="0027329C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5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Attack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85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Behavior Graphs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3705E154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77A21AFF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14:paraId="20F28D6B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center"/>
          </w:tcPr>
          <w:p w14:paraId="14280130" w14:textId="77777777" w:rsidR="00994509" w:rsidRPr="00A85D61" w:rsidRDefault="00994509" w:rsidP="0027329C">
            <w:pPr>
              <w:pStyle w:val="Web"/>
              <w:spacing w:before="0" w:beforeAutospacing="0" w:after="0" w:afterAutospacing="0" w:line="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5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Entity Recognition,</w:t>
            </w:r>
          </w:p>
          <w:p w14:paraId="5DC25492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Graph Alignment</w:t>
            </w:r>
          </w:p>
        </w:tc>
      </w:tr>
      <w:tr w:rsidR="00994509" w:rsidRPr="00DD33CE" w14:paraId="42433DBD" w14:textId="77777777" w:rsidTr="006A6BA3">
        <w:trPr>
          <w:trHeight w:val="577"/>
        </w:trPr>
        <w:tc>
          <w:tcPr>
            <w:tcW w:w="1276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60170E60" w14:textId="1333C130" w:rsidR="00994509" w:rsidRPr="00DF35C9" w:rsidRDefault="00994509" w:rsidP="0027329C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DF35C9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TTPDrill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D31E1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6F8F57A9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27030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Learn attack pattern (TTPs)</w:t>
            </w:r>
          </w:p>
        </w:tc>
        <w:tc>
          <w:tcPr>
            <w:tcW w:w="1712" w:type="dxa"/>
            <w:vAlign w:val="center"/>
          </w:tcPr>
          <w:p w14:paraId="6922D69E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STIX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Objects</w:t>
            </w:r>
          </w:p>
        </w:tc>
        <w:tc>
          <w:tcPr>
            <w:tcW w:w="901" w:type="dxa"/>
            <w:vAlign w:val="center"/>
          </w:tcPr>
          <w:p w14:paraId="78905EB6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58E5ADC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vAlign w:val="center"/>
          </w:tcPr>
          <w:p w14:paraId="514095BE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976" w:type="dxa"/>
            <w:vAlign w:val="center"/>
          </w:tcPr>
          <w:p w14:paraId="35BD8279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Ontology TF-IDF, Dependency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P</w:t>
            </w: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arser</w:t>
            </w:r>
          </w:p>
        </w:tc>
      </w:tr>
      <w:tr w:rsidR="00994509" w:rsidRPr="00DD33CE" w14:paraId="4E16E04A" w14:textId="77777777" w:rsidTr="006A6BA3">
        <w:trPr>
          <w:trHeight w:val="572"/>
        </w:trPr>
        <w:tc>
          <w:tcPr>
            <w:tcW w:w="1276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28A45713" w14:textId="4387043C" w:rsidR="00994509" w:rsidRPr="00DF35C9" w:rsidRDefault="00994509" w:rsidP="0027329C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DF35C9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LADDER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[3]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43AD3E75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27030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Extract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  <w:r w:rsidRPr="0027030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ttack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p</w:t>
            </w:r>
            <w:r w:rsidRPr="0027030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atterns</w:t>
            </w:r>
          </w:p>
        </w:tc>
        <w:tc>
          <w:tcPr>
            <w:tcW w:w="1712" w:type="dxa"/>
            <w:vAlign w:val="center"/>
          </w:tcPr>
          <w:p w14:paraId="6841DE13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Knowledge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</w:t>
            </w: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raph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</w:t>
            </w: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riplet</w:t>
            </w:r>
          </w:p>
        </w:tc>
        <w:tc>
          <w:tcPr>
            <w:tcW w:w="901" w:type="dxa"/>
            <w:vAlign w:val="center"/>
          </w:tcPr>
          <w:p w14:paraId="41F17B5C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681646F2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46" w:type="dxa"/>
            <w:vAlign w:val="center"/>
          </w:tcPr>
          <w:p w14:paraId="39AC998A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△</w:t>
            </w:r>
          </w:p>
        </w:tc>
        <w:tc>
          <w:tcPr>
            <w:tcW w:w="1976" w:type="dxa"/>
            <w:vAlign w:val="center"/>
          </w:tcPr>
          <w:p w14:paraId="2D8B24FE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BERT, TuckER</w:t>
            </w:r>
          </w:p>
        </w:tc>
      </w:tr>
      <w:tr w:rsidR="00994509" w:rsidRPr="00DD33CE" w14:paraId="20603423" w14:textId="77777777" w:rsidTr="0027329C">
        <w:trPr>
          <w:trHeight w:val="501"/>
        </w:trPr>
        <w:tc>
          <w:tcPr>
            <w:tcW w:w="1276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5EA763AD" w14:textId="136ACB76" w:rsidR="00994509" w:rsidRPr="00DF35C9" w:rsidRDefault="00994509" w:rsidP="0027329C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DF35C9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EXTRATOR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D31E1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  <w:r w:rsidR="00EE59FA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6A7DA29" w14:textId="77777777" w:rsidR="00994509" w:rsidRPr="00A85D6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Extract 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ttack 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b</w:t>
            </w: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ehavior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712" w:type="dxa"/>
            <w:vAlign w:val="center"/>
          </w:tcPr>
          <w:p w14:paraId="00692978" w14:textId="77777777" w:rsidR="00994509" w:rsidRPr="00A85D61" w:rsidRDefault="00994509" w:rsidP="0027329C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5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Attack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85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Behavior Graphs</w:t>
            </w:r>
          </w:p>
        </w:tc>
        <w:tc>
          <w:tcPr>
            <w:tcW w:w="901" w:type="dxa"/>
            <w:vAlign w:val="center"/>
          </w:tcPr>
          <w:p w14:paraId="5D689A83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0FC7D18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46" w:type="dxa"/>
            <w:vAlign w:val="center"/>
          </w:tcPr>
          <w:p w14:paraId="4157B9FD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△</w:t>
            </w:r>
          </w:p>
        </w:tc>
        <w:tc>
          <w:tcPr>
            <w:tcW w:w="1976" w:type="dxa"/>
            <w:vAlign w:val="center"/>
          </w:tcPr>
          <w:p w14:paraId="5D87088F" w14:textId="77777777" w:rsidR="00994509" w:rsidRPr="00A85D6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ER, Semantic Role Labeling</w:t>
            </w:r>
          </w:p>
        </w:tc>
      </w:tr>
      <w:tr w:rsidR="00994509" w:rsidRPr="00DD33CE" w14:paraId="0B2152BE" w14:textId="77777777" w:rsidTr="0027329C">
        <w:trPr>
          <w:trHeight w:val="342"/>
        </w:trPr>
        <w:tc>
          <w:tcPr>
            <w:tcW w:w="1276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5BCE28E" w14:textId="77777777" w:rsidR="00994509" w:rsidRPr="00DF35C9" w:rsidRDefault="00994509" w:rsidP="0027329C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1D6B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Our Research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A4C3222" w14:textId="77777777" w:rsidR="00994509" w:rsidRPr="00493C01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Extract attack activities</w:t>
            </w:r>
          </w:p>
        </w:tc>
        <w:tc>
          <w:tcPr>
            <w:tcW w:w="1712" w:type="dxa"/>
            <w:tcBorders>
              <w:bottom w:val="single" w:sz="8" w:space="0" w:color="auto"/>
            </w:tcBorders>
            <w:vAlign w:val="center"/>
          </w:tcPr>
          <w:p w14:paraId="382C264F" w14:textId="4D0E3A0F" w:rsidR="00994509" w:rsidRPr="00EB246F" w:rsidRDefault="00994509" w:rsidP="0027329C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i/>
                <w:iCs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i/>
                <w:iCs/>
                <w:color w:val="4472C4" w:themeColor="accent1"/>
                <w:kern w:val="0"/>
                <w:sz w:val="20"/>
                <w:szCs w:val="20"/>
              </w:rPr>
              <w:t>OP</w:t>
            </w:r>
            <w:r w:rsidRPr="00493C01">
              <w:rPr>
                <w:rFonts w:ascii="Times New Roman" w:eastAsia="新細明體" w:hAnsi="Times New Roman" w:cs="Times New Roman"/>
                <w:i/>
                <w:iCs/>
                <w:color w:val="4472C4" w:themeColor="accent1"/>
                <w:kern w:val="0"/>
                <w:sz w:val="20"/>
                <w:szCs w:val="20"/>
                <w:vertAlign w:val="subscript"/>
              </w:rPr>
              <w:t>en</w:t>
            </w:r>
            <w:r w:rsidR="00EB246F">
              <w:rPr>
                <w:rFonts w:ascii="Times New Roman" w:eastAsia="新細明體" w:hAnsi="Times New Roman" w:cs="Times New Roman"/>
                <w:i/>
                <w:iCs/>
                <w:color w:val="4472C4" w:themeColor="accent1"/>
                <w:kern w:val="0"/>
                <w:sz w:val="20"/>
                <w:szCs w:val="20"/>
              </w:rPr>
              <w:t xml:space="preserve"> </w:t>
            </w:r>
            <w:r w:rsidR="00EB246F" w:rsidRPr="00EB246F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pair</w:t>
            </w:r>
          </w:p>
        </w:tc>
        <w:tc>
          <w:tcPr>
            <w:tcW w:w="901" w:type="dxa"/>
            <w:tcBorders>
              <w:bottom w:val="single" w:sz="8" w:space="0" w:color="auto"/>
            </w:tcBorders>
            <w:vAlign w:val="center"/>
          </w:tcPr>
          <w:p w14:paraId="10C66404" w14:textId="77777777" w:rsidR="00994509" w:rsidRPr="00493C0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052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5F7B397" w14:textId="77777777" w:rsidR="00994509" w:rsidRPr="00493C0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14:paraId="2AB15BEF" w14:textId="77777777" w:rsidR="00994509" w:rsidRPr="00493C01" w:rsidRDefault="00994509" w:rsidP="0027329C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976" w:type="dxa"/>
            <w:tcBorders>
              <w:bottom w:val="single" w:sz="8" w:space="0" w:color="auto"/>
            </w:tcBorders>
            <w:vAlign w:val="center"/>
          </w:tcPr>
          <w:p w14:paraId="71209C83" w14:textId="5ADA03F6" w:rsidR="00994509" w:rsidRPr="00493C01" w:rsidRDefault="00994509" w:rsidP="00DD25C9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493C01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Dependency Parser</w:t>
            </w:r>
            <w:r w:rsidR="00DD25C9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,</w:t>
            </w:r>
            <w:r w:rsidR="00DD25C9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br/>
            </w:r>
            <w:r w:rsidR="00DD25C9">
              <w:rPr>
                <w:rFonts w:ascii="Times New Roman" w:eastAsia="新細明體" w:hAnsi="Times New Roman" w:cs="Times New Roman" w:hint="eastAsia"/>
                <w:color w:val="4472C4" w:themeColor="accent1"/>
                <w:kern w:val="0"/>
                <w:sz w:val="20"/>
                <w:szCs w:val="20"/>
              </w:rPr>
              <w:t>BERT</w:t>
            </w:r>
            <w:r w:rsidR="00DD25C9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 embedding</w:t>
            </w:r>
          </w:p>
        </w:tc>
      </w:tr>
    </w:tbl>
    <w:p w14:paraId="68F5271D" w14:textId="7E01D3A4" w:rsidR="00A73602" w:rsidRDefault="00A73602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</w:t>
      </w:r>
      <w:r w:rsidR="005A3B2A"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 xml:space="preserve">: </w:t>
      </w:r>
      <w:r w:rsidRPr="00A73602">
        <w:rPr>
          <w:rFonts w:ascii="Times New Roman" w:hAnsi="Times New Roman" w:cs="Times New Roman"/>
        </w:rPr>
        <w:t>Threat Report Processing</w:t>
      </w:r>
    </w:p>
    <w:p w14:paraId="0CF5EFE3" w14:textId="55127B8A" w:rsidR="00994509" w:rsidRDefault="00994509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</w:t>
      </w:r>
      <w:r w:rsidR="00727B1D"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 xml:space="preserve">: </w:t>
      </w:r>
      <w:r w:rsidR="00727B1D" w:rsidRPr="00727B1D">
        <w:rPr>
          <w:rFonts w:ascii="Times New Roman" w:hAnsi="Times New Roman" w:cs="Times New Roman"/>
        </w:rPr>
        <w:t>Comparison of automatic threat report</w:t>
      </w:r>
      <w:r w:rsidR="005E7A31">
        <w:rPr>
          <w:rFonts w:ascii="Times New Roman" w:hAnsi="Times New Roman" w:cs="Times New Roman"/>
        </w:rPr>
        <w:t xml:space="preserve"> </w:t>
      </w:r>
      <w:r w:rsidR="005E7A31" w:rsidRPr="005E7A31">
        <w:rPr>
          <w:rFonts w:ascii="Times New Roman" w:hAnsi="Times New Roman" w:cs="Times New Roman"/>
        </w:rPr>
        <w:t>extraction and</w:t>
      </w:r>
      <w:r w:rsidR="00727B1D" w:rsidRPr="00727B1D">
        <w:rPr>
          <w:rFonts w:ascii="Times New Roman" w:hAnsi="Times New Roman" w:cs="Times New Roman"/>
        </w:rPr>
        <w:t xml:space="preserve"> processing researches. The triangle</w:t>
      </w:r>
      <w:r w:rsidR="00761B0B">
        <w:rPr>
          <w:rFonts w:ascii="Times New Roman" w:hAnsi="Times New Roman" w:cs="Times New Roman"/>
        </w:rPr>
        <w:t xml:space="preserve"> </w:t>
      </w:r>
      <w:r w:rsidR="00761B0B" w:rsidRPr="00761B0B">
        <w:rPr>
          <w:rFonts w:ascii="Times New Roman" w:hAnsi="Times New Roman" w:cs="Times New Roman"/>
        </w:rPr>
        <w:t>symbol</w:t>
      </w:r>
      <w:r w:rsidR="00727B1D" w:rsidRPr="00727B1D">
        <w:rPr>
          <w:rFonts w:ascii="Times New Roman" w:hAnsi="Times New Roman" w:cs="Times New Roman"/>
        </w:rPr>
        <w:t xml:space="preserve"> represents that </w:t>
      </w:r>
      <w:r w:rsidR="006E7781">
        <w:rPr>
          <w:rFonts w:ascii="Times New Roman" w:hAnsi="Times New Roman" w:cs="Times New Roman"/>
        </w:rPr>
        <w:t>o</w:t>
      </w:r>
      <w:r w:rsidR="00727B1D" w:rsidRPr="00727B1D">
        <w:rPr>
          <w:rFonts w:ascii="Times New Roman" w:hAnsi="Times New Roman" w:cs="Times New Roman"/>
        </w:rPr>
        <w:t xml:space="preserve">nly predefined context words or relationship type can be </w:t>
      </w:r>
      <w:r w:rsidR="00D06951">
        <w:rPr>
          <w:rFonts w:ascii="Times New Roman" w:hAnsi="Times New Roman" w:cs="Times New Roman"/>
        </w:rPr>
        <w:t>assigned</w:t>
      </w:r>
      <w:r w:rsidR="00727B1D" w:rsidRPr="00727B1D">
        <w:rPr>
          <w:rFonts w:ascii="Times New Roman" w:hAnsi="Times New Roman" w:cs="Times New Roman"/>
        </w:rPr>
        <w:t>.</w:t>
      </w:r>
    </w:p>
    <w:p w14:paraId="411A523F" w14:textId="2B33CF48" w:rsidR="00C51CA5" w:rsidRDefault="00C51CA5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\cite{</w:t>
      </w:r>
      <w:r w:rsidR="00ED2A9C" w:rsidRPr="00ED2A9C">
        <w:t>li_2022_attackg</w:t>
      </w:r>
      <w:r w:rsidR="00ED2A9C">
        <w:t xml:space="preserve">, </w:t>
      </w:r>
      <w:r w:rsidRPr="00C51CA5">
        <w:rPr>
          <w:rFonts w:ascii="Times New Roman" w:hAnsi="Times New Roman" w:cs="Times New Roman"/>
        </w:rPr>
        <w:t>husari_2017_ttpdrill</w:t>
      </w:r>
      <w:r>
        <w:rPr>
          <w:rFonts w:ascii="Times New Roman" w:hAnsi="Times New Roman" w:cs="Times New Roman"/>
        </w:rPr>
        <w:t xml:space="preserve">, </w:t>
      </w:r>
      <w:r w:rsidR="00ED2A9C" w:rsidRPr="00ED2A9C">
        <w:rPr>
          <w:rFonts w:ascii="Times New Roman" w:hAnsi="Times New Roman" w:cs="Times New Roman"/>
        </w:rPr>
        <w:t>alam_2022_looking</w:t>
      </w:r>
      <w:r w:rsidR="00ED2A9C">
        <w:rPr>
          <w:rFonts w:ascii="Times New Roman" w:hAnsi="Times New Roman" w:cs="Times New Roman"/>
        </w:rPr>
        <w:t xml:space="preserve">, </w:t>
      </w:r>
      <w:r w:rsidR="00ED2A9C" w:rsidRPr="00ED2A9C">
        <w:rPr>
          <w:rFonts w:ascii="Times New Roman" w:hAnsi="Times New Roman" w:cs="Times New Roman"/>
        </w:rPr>
        <w:t>satvat_2021_extractor</w:t>
      </w:r>
      <w:r>
        <w:rPr>
          <w:rFonts w:ascii="Times New Roman" w:hAnsi="Times New Roman" w:cs="Times New Roman"/>
        </w:rPr>
        <w:t>}</w:t>
      </w:r>
    </w:p>
    <w:p w14:paraId="132E5609" w14:textId="68A6E0B5" w:rsidR="00D73BEF" w:rsidRDefault="00D73BEF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可以用白色的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ref{}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來產生論文的引用編號，再把</w:t>
      </w:r>
      <w:r w:rsidR="0084330B">
        <w:rPr>
          <w:rFonts w:ascii="Times New Roman" w:hAnsi="Times New Roman" w:cs="Times New Roman" w:hint="eastAsia"/>
        </w:rPr>
        <w:t>引用</w:t>
      </w:r>
      <w:r>
        <w:rPr>
          <w:rFonts w:ascii="Times New Roman" w:hAnsi="Times New Roman" w:cs="Times New Roman" w:hint="eastAsia"/>
        </w:rPr>
        <w:t>編號寫死在表格上。</w:t>
      </w:r>
    </w:p>
    <w:p w14:paraId="79FEAFCC" w14:textId="4E601362" w:rsidR="00994509" w:rsidRDefault="00994509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</w:p>
    <w:tbl>
      <w:tblPr>
        <w:tblW w:w="103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850"/>
        <w:gridCol w:w="851"/>
        <w:gridCol w:w="1134"/>
        <w:gridCol w:w="1417"/>
        <w:gridCol w:w="2393"/>
      </w:tblGrid>
      <w:tr w:rsidR="00410055" w:rsidRPr="00A85D61" w14:paraId="7C4FF847" w14:textId="77777777" w:rsidTr="004A19E1">
        <w:trPr>
          <w:trHeight w:val="57"/>
        </w:trPr>
        <w:tc>
          <w:tcPr>
            <w:tcW w:w="1418" w:type="dxa"/>
            <w:vMerge w:val="restart"/>
            <w:tcBorders>
              <w:top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E8CC7C9" w14:textId="7288210E" w:rsidR="00410055" w:rsidRPr="000E726A" w:rsidRDefault="00410055" w:rsidP="0027329C">
            <w:pPr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Studies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9D960C8" w14:textId="75B69C2F" w:rsidR="00410055" w:rsidRPr="000E726A" w:rsidRDefault="00410055" w:rsidP="0027329C">
            <w:pPr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Research Objectives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BD3EA67" w14:textId="7A1DD11F" w:rsidR="00410055" w:rsidRPr="00410055" w:rsidRDefault="00410055" w:rsidP="0027329C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Data Source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A5A9027" w14:textId="77777777" w:rsidR="00410055" w:rsidRPr="00410055" w:rsidRDefault="00410055" w:rsidP="00410055">
            <w:pPr>
              <w:pStyle w:val="Web"/>
              <w:spacing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Label</w:t>
            </w:r>
          </w:p>
          <w:p w14:paraId="3F59024F" w14:textId="77777777" w:rsidR="00410055" w:rsidRPr="00410055" w:rsidRDefault="00410055" w:rsidP="00410055">
            <w:pPr>
              <w:pStyle w:val="Web"/>
              <w:spacing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System</w:t>
            </w:r>
          </w:p>
          <w:p w14:paraId="0BD45D2B" w14:textId="54BA57E1" w:rsidR="00410055" w:rsidRPr="00410055" w:rsidRDefault="00410055" w:rsidP="00410055">
            <w:pPr>
              <w:pStyle w:val="Web"/>
              <w:spacing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</w:tcBorders>
            <w:vAlign w:val="center"/>
          </w:tcPr>
          <w:p w14:paraId="6D06F5E3" w14:textId="0ECAB18F" w:rsidR="00410055" w:rsidRPr="00410055" w:rsidRDefault="00410055" w:rsidP="0027329C">
            <w:pPr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100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Graph Representation</w:t>
            </w:r>
          </w:p>
        </w:tc>
        <w:tc>
          <w:tcPr>
            <w:tcW w:w="2393" w:type="dxa"/>
            <w:vMerge w:val="restart"/>
            <w:tcBorders>
              <w:top w:val="single" w:sz="8" w:space="0" w:color="auto"/>
            </w:tcBorders>
            <w:vAlign w:val="center"/>
          </w:tcPr>
          <w:p w14:paraId="3F13F94E" w14:textId="43A873A9" w:rsidR="00410055" w:rsidRPr="00410055" w:rsidRDefault="00410055" w:rsidP="0027329C">
            <w:pPr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100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Approach</w:t>
            </w:r>
          </w:p>
        </w:tc>
      </w:tr>
      <w:tr w:rsidR="00410055" w:rsidRPr="00A85D61" w14:paraId="1D594407" w14:textId="77777777" w:rsidTr="004A19E1">
        <w:trPr>
          <w:trHeight w:val="340"/>
        </w:trPr>
        <w:tc>
          <w:tcPr>
            <w:tcW w:w="1418" w:type="dxa"/>
            <w:vMerge/>
            <w:tcBorders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3E661167" w14:textId="0BBD26DA" w:rsidR="00410055" w:rsidRPr="000E726A" w:rsidRDefault="00410055" w:rsidP="0027329C">
            <w:pPr>
              <w:widowControl/>
              <w:spacing w:line="0" w:lineRule="atLeast"/>
              <w:contextualSpacing/>
              <w:jc w:val="both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6CB67249" w14:textId="4CA51F82" w:rsidR="00410055" w:rsidRPr="000E726A" w:rsidRDefault="00410055" w:rsidP="0027329C">
            <w:pPr>
              <w:widowControl/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E4B3A81" w14:textId="48C99E5A" w:rsidR="00410055" w:rsidRPr="000E726A" w:rsidRDefault="00410055" w:rsidP="00213A18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100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Audit</w:t>
            </w:r>
            <w:r w:rsidRPr="004100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br/>
              <w:t>Logs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103491" w14:textId="3A50ED50" w:rsidR="00410055" w:rsidRPr="000E726A" w:rsidRDefault="00410055" w:rsidP="0027329C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Syscall</w:t>
            </w:r>
            <w:r w:rsidRPr="0041005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Traces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63BD6003" w14:textId="3D95E40D" w:rsidR="00410055" w:rsidRPr="000E726A" w:rsidRDefault="00410055" w:rsidP="00410055">
            <w:pPr>
              <w:pStyle w:val="Web"/>
              <w:spacing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193BE9" w14:textId="30DC4EE0" w:rsidR="00410055" w:rsidRPr="000E726A" w:rsidRDefault="00410055" w:rsidP="0027329C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93" w:type="dxa"/>
            <w:vMerge/>
            <w:tcBorders>
              <w:bottom w:val="single" w:sz="4" w:space="0" w:color="auto"/>
            </w:tcBorders>
            <w:vAlign w:val="center"/>
          </w:tcPr>
          <w:p w14:paraId="2A1C5E45" w14:textId="5EC84268" w:rsidR="00410055" w:rsidRPr="000E726A" w:rsidRDefault="00410055" w:rsidP="0027329C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410055" w:rsidRPr="00DD33CE" w14:paraId="5A95F378" w14:textId="77777777" w:rsidTr="004A19E1">
        <w:trPr>
          <w:trHeight w:val="227"/>
        </w:trPr>
        <w:tc>
          <w:tcPr>
            <w:tcW w:w="1418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0493748C" w14:textId="1408B3E3" w:rsidR="001F0AAF" w:rsidRPr="00DF35C9" w:rsidRDefault="00C37B97" w:rsidP="001F0AAF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TPG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[5]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7EAD496" w14:textId="3BAAE4AA" w:rsidR="001F0AAF" w:rsidRPr="00A85D61" w:rsidRDefault="001F0AAF" w:rsidP="001F0AAF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Technique Classification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6EA3B08" w14:textId="6CE3B7EB" w:rsidR="001F0AAF" w:rsidRPr="00A85D61" w:rsidRDefault="001F0AAF" w:rsidP="00213A18">
            <w:pPr>
              <w:pStyle w:val="Web"/>
              <w:spacing w:before="0" w:beforeAutospacing="0" w:after="0" w:afterAutospacing="0" w:line="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0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2E7991F" w14:textId="7713AB61" w:rsidR="001F0AAF" w:rsidRPr="00A85D61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59E9ED70" w14:textId="71F05504" w:rsidR="001F0AAF" w:rsidRPr="00A85D61" w:rsidRDefault="00C37B97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E46BDD9" w14:textId="1F6A73BC" w:rsidR="001F0AAF" w:rsidRPr="00A85D61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vAlign w:val="center"/>
          </w:tcPr>
          <w:p w14:paraId="1B10478F" w14:textId="73E203C2" w:rsidR="001F0AAF" w:rsidRPr="00A85D61" w:rsidRDefault="0058653A" w:rsidP="001F0AAF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Rules by Symantic EDR</w:t>
            </w:r>
          </w:p>
        </w:tc>
      </w:tr>
      <w:tr w:rsidR="001F0AAF" w:rsidRPr="00DD33CE" w14:paraId="551FF354" w14:textId="77777777" w:rsidTr="00CD0159">
        <w:trPr>
          <w:trHeight w:val="194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77A9344D" w14:textId="7DCF47F6" w:rsidR="001F0AAF" w:rsidRPr="00143488" w:rsidRDefault="00C37B97" w:rsidP="001F0AAF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HOLMES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[6]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1485B12" w14:textId="6380C60D" w:rsidR="001F0AAF" w:rsidRPr="00143488" w:rsidRDefault="00213A18" w:rsidP="001F0AAF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Technique Classification</w:t>
            </w:r>
          </w:p>
        </w:tc>
        <w:tc>
          <w:tcPr>
            <w:tcW w:w="850" w:type="dxa"/>
            <w:vAlign w:val="center"/>
          </w:tcPr>
          <w:p w14:paraId="3FDA86FF" w14:textId="283A4BA6" w:rsidR="001F0AAF" w:rsidRPr="00143488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851" w:type="dxa"/>
            <w:vAlign w:val="center"/>
          </w:tcPr>
          <w:p w14:paraId="3D79CD16" w14:textId="77777777" w:rsidR="001F0AAF" w:rsidRPr="00A85D61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04BDA6C7" w14:textId="14F0B8DB" w:rsidR="001F0AAF" w:rsidRPr="00A85D61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B3D557" w14:textId="24C35AE9" w:rsidR="001F0AAF" w:rsidRPr="00143488" w:rsidRDefault="001F0AAF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2393" w:type="dxa"/>
            <w:vAlign w:val="center"/>
          </w:tcPr>
          <w:p w14:paraId="600C5B85" w14:textId="7A965258" w:rsidR="001F0AAF" w:rsidRPr="00143488" w:rsidRDefault="0058653A" w:rsidP="001F0AAF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Event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R</w:t>
            </w:r>
            <w:r w:rsidRPr="001F0AA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ules</w:t>
            </w:r>
          </w:p>
        </w:tc>
      </w:tr>
      <w:tr w:rsidR="00143488" w:rsidRPr="00DD33CE" w14:paraId="401E1E2D" w14:textId="77777777" w:rsidTr="00041A6F">
        <w:trPr>
          <w:trHeight w:val="383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45AA171D" w14:textId="4F6D4BB9" w:rsidR="00143488" w:rsidRPr="00DF35C9" w:rsidRDefault="00143488" w:rsidP="00143488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Log2Vec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BC701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945892E" w14:textId="7936A8E0" w:rsidR="00143488" w:rsidRPr="00A85D61" w:rsidRDefault="00143488" w:rsidP="00143488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Anomaly Detection</w:t>
            </w:r>
          </w:p>
        </w:tc>
        <w:tc>
          <w:tcPr>
            <w:tcW w:w="850" w:type="dxa"/>
            <w:vAlign w:val="center"/>
          </w:tcPr>
          <w:p w14:paraId="6BAC74C9" w14:textId="4419724E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851" w:type="dxa"/>
            <w:vAlign w:val="center"/>
          </w:tcPr>
          <w:p w14:paraId="5209435F" w14:textId="1F42F3A7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486A7332" w14:textId="77777777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6D21D48" w14:textId="5A5197F8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2393" w:type="dxa"/>
            <w:vAlign w:val="center"/>
          </w:tcPr>
          <w:p w14:paraId="35BA1E03" w14:textId="7B2FDC13" w:rsidR="00143488" w:rsidRPr="00A85D61" w:rsidRDefault="00143488" w:rsidP="0014348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Graph </w:t>
            </w:r>
            <w:r w:rsidR="00410055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R</w:t>
            </w: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ules, </w:t>
            </w:r>
            <w:r w:rsidR="00D7358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</w: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Cluster </w:t>
            </w:r>
            <w:r w:rsidR="00410055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D</w:t>
            </w: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etection</w:t>
            </w:r>
          </w:p>
        </w:tc>
      </w:tr>
      <w:tr w:rsidR="00143488" w:rsidRPr="00DD33CE" w14:paraId="663AF61A" w14:textId="77777777" w:rsidTr="00041A6F">
        <w:trPr>
          <w:trHeight w:val="207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5E7869F4" w14:textId="580658FA" w:rsidR="00143488" w:rsidRPr="00DF35C9" w:rsidRDefault="00143488" w:rsidP="00143488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Tiresias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BC701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4C85AC07" w14:textId="41470437" w:rsidR="00143488" w:rsidRPr="00A85D61" w:rsidRDefault="00143488" w:rsidP="00143488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Event Forecast</w:t>
            </w:r>
          </w:p>
        </w:tc>
        <w:tc>
          <w:tcPr>
            <w:tcW w:w="850" w:type="dxa"/>
            <w:vAlign w:val="center"/>
          </w:tcPr>
          <w:p w14:paraId="3F256215" w14:textId="3E772324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851" w:type="dxa"/>
            <w:vAlign w:val="center"/>
          </w:tcPr>
          <w:p w14:paraId="18309BCB" w14:textId="7B8BFBD5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BD57E42" w14:textId="44491FD4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85976B3" w14:textId="4456CED3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4B2BB13B" w14:textId="02528099" w:rsidR="00143488" w:rsidRPr="00A85D61" w:rsidRDefault="00143488" w:rsidP="0014348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RNNs</w:t>
            </w:r>
          </w:p>
        </w:tc>
      </w:tr>
      <w:tr w:rsidR="00410055" w:rsidRPr="00DD33CE" w14:paraId="6EBE505F" w14:textId="77777777" w:rsidTr="004A19E1">
        <w:trPr>
          <w:trHeight w:val="57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7F004332" w14:textId="719D52DB" w:rsidR="00143488" w:rsidRPr="00DF35C9" w:rsidRDefault="00143488" w:rsidP="00143488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SetConv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[</w:t>
            </w:r>
            <w:r w:rsidR="00BC701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="004A19E1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481EC9C1" w14:textId="2F73D7C6" w:rsidR="00143488" w:rsidRPr="00A85D61" w:rsidRDefault="00143488" w:rsidP="00143488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Tactic Classification</w:t>
            </w:r>
          </w:p>
        </w:tc>
        <w:tc>
          <w:tcPr>
            <w:tcW w:w="850" w:type="dxa"/>
            <w:vAlign w:val="center"/>
          </w:tcPr>
          <w:p w14:paraId="602EBCDD" w14:textId="0A299336" w:rsidR="00143488" w:rsidRPr="00A85D61" w:rsidRDefault="00143488" w:rsidP="00213A18">
            <w:pPr>
              <w:pStyle w:val="Web"/>
              <w:spacing w:before="0" w:beforeAutospacing="0" w:after="0" w:afterAutospacing="0" w:line="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C105C9F" w14:textId="60675A57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ABE4703" w14:textId="6F678CBD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417" w:type="dxa"/>
            <w:vAlign w:val="center"/>
          </w:tcPr>
          <w:p w14:paraId="10B6EC53" w14:textId="728F2977" w:rsidR="00143488" w:rsidRPr="00A85D61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5494E266" w14:textId="41F19936" w:rsidR="00143488" w:rsidRPr="00A85D61" w:rsidRDefault="00143488" w:rsidP="0014348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43488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OAML, CNNs</w:t>
            </w:r>
          </w:p>
        </w:tc>
      </w:tr>
      <w:tr w:rsidR="00410055" w:rsidRPr="00DD33CE" w14:paraId="32302C30" w14:textId="77777777" w:rsidTr="004A19E1">
        <w:trPr>
          <w:trHeight w:val="21"/>
        </w:trPr>
        <w:tc>
          <w:tcPr>
            <w:tcW w:w="1418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61E4D3E" w14:textId="598D8385" w:rsidR="00143488" w:rsidRPr="00A411E5" w:rsidRDefault="00143488" w:rsidP="00143488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Our Research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385F966" w14:textId="20226FAB" w:rsidR="00143488" w:rsidRPr="00A411E5" w:rsidRDefault="00143488" w:rsidP="00143488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Display &amp; Query Malware </w:t>
            </w:r>
            <w:r w:rsidR="00E553D7"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Execution </w:t>
            </w:r>
            <w:r w:rsidR="00997BDF" w:rsidRPr="00A411E5">
              <w:rPr>
                <w:rFonts w:ascii="Times New Roman" w:eastAsia="新細明體" w:hAnsi="Times New Roman" w:cs="Times New Roman" w:hint="eastAsia"/>
                <w:color w:val="4472C4" w:themeColor="accent1"/>
                <w:kern w:val="0"/>
                <w:sz w:val="20"/>
                <w:szCs w:val="20"/>
              </w:rPr>
              <w:t>S</w:t>
            </w:r>
            <w:r w:rsidR="00997BDF"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teps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14:paraId="65BD8888" w14:textId="4CE54448" w:rsidR="00143488" w:rsidRPr="00A411E5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32BB860" w14:textId="560BEDF8" w:rsidR="00143488" w:rsidRPr="00A411E5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2F4D1517" w14:textId="1AA7DD0A" w:rsidR="00143488" w:rsidRPr="00A411E5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3B2EE182" w14:textId="4C8CCFA4" w:rsidR="00143488" w:rsidRPr="00A411E5" w:rsidRDefault="00143488" w:rsidP="00213A1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2393" w:type="dxa"/>
            <w:tcBorders>
              <w:bottom w:val="single" w:sz="8" w:space="0" w:color="auto"/>
            </w:tcBorders>
            <w:vAlign w:val="center"/>
          </w:tcPr>
          <w:p w14:paraId="108DFD04" w14:textId="307DFB5D" w:rsidR="00143488" w:rsidRPr="00A411E5" w:rsidRDefault="00143488" w:rsidP="00143488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Execution </w:t>
            </w:r>
            <w:r w:rsidR="00410055" w:rsidRPr="00A411E5">
              <w:rPr>
                <w:rFonts w:ascii="Times New Roman" w:eastAsia="新細明體" w:hAnsi="Times New Roman" w:cs="Times New Roman" w:hint="eastAsia"/>
                <w:color w:val="4472C4" w:themeColor="accent1"/>
                <w:kern w:val="0"/>
                <w:sz w:val="20"/>
                <w:szCs w:val="20"/>
              </w:rPr>
              <w:t>C</w:t>
            </w: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ausal </w:t>
            </w:r>
            <w:r w:rsidR="00410055" w:rsidRPr="00A411E5">
              <w:rPr>
                <w:rFonts w:ascii="Times New Roman" w:eastAsia="新細明體" w:hAnsi="Times New Roman" w:cs="Times New Roman" w:hint="eastAsia"/>
                <w:color w:val="4472C4" w:themeColor="accent1"/>
                <w:kern w:val="0"/>
                <w:sz w:val="20"/>
                <w:szCs w:val="20"/>
              </w:rPr>
              <w:t>R</w:t>
            </w:r>
            <w:r w:rsidRPr="00A411E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elationship</w:t>
            </w:r>
          </w:p>
        </w:tc>
      </w:tr>
    </w:tbl>
    <w:p w14:paraId="470940D3" w14:textId="3101BD59" w:rsidR="00BA55DC" w:rsidRPr="008B7349" w:rsidRDefault="00BA55DC" w:rsidP="008B7349">
      <w:pPr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</w:t>
      </w:r>
      <w:r w:rsidR="005A3B2A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:</w:t>
      </w:r>
      <w:r w:rsidR="008B7349" w:rsidRPr="008B7349">
        <w:rPr>
          <w:rFonts w:ascii="Times New Roman" w:hAnsi="Times New Roman" w:cs="Times New Roman"/>
        </w:rPr>
        <w:t xml:space="preserve"> Log Processing</w:t>
      </w:r>
      <w:r w:rsidR="004A4526">
        <w:rPr>
          <w:rFonts w:ascii="Times New Roman" w:hAnsi="Times New Roman" w:cs="Times New Roman" w:hint="eastAsia"/>
        </w:rPr>
        <w:t xml:space="preserve"> a</w:t>
      </w:r>
      <w:r w:rsidR="004A4526">
        <w:rPr>
          <w:rFonts w:ascii="Times New Roman" w:hAnsi="Times New Roman" w:cs="Times New Roman"/>
        </w:rPr>
        <w:t xml:space="preserve">nd </w:t>
      </w:r>
      <w:r w:rsidR="004A4526" w:rsidRPr="008B7349">
        <w:rPr>
          <w:rFonts w:ascii="Times New Roman" w:hAnsi="Times New Roman" w:cs="Times New Roman"/>
        </w:rPr>
        <w:t>Provenance Graph Construction</w:t>
      </w:r>
    </w:p>
    <w:p w14:paraId="3BF2A604" w14:textId="478BCEE7" w:rsidR="00221175" w:rsidRDefault="00BA55DC" w:rsidP="00221175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表格描述</w:t>
      </w:r>
      <w:r>
        <w:rPr>
          <w:rFonts w:ascii="Times New Roman" w:hAnsi="Times New Roman" w:cs="Times New Roman" w:hint="eastAsia"/>
        </w:rPr>
        <w:t xml:space="preserve">: </w:t>
      </w:r>
      <w:r w:rsidRPr="00727B1D">
        <w:rPr>
          <w:rFonts w:ascii="Times New Roman" w:hAnsi="Times New Roman" w:cs="Times New Roman"/>
        </w:rPr>
        <w:t xml:space="preserve">Comparison of </w:t>
      </w:r>
      <w:r w:rsidR="001729E0">
        <w:rPr>
          <w:rFonts w:ascii="Times New Roman" w:hAnsi="Times New Roman" w:cs="Times New Roman"/>
        </w:rPr>
        <w:t>log</w:t>
      </w:r>
      <w:r w:rsidRPr="00727B1D">
        <w:rPr>
          <w:rFonts w:ascii="Times New Roman" w:hAnsi="Times New Roman" w:cs="Times New Roman"/>
        </w:rPr>
        <w:t xml:space="preserve"> processing researches. </w:t>
      </w:r>
      <w:r w:rsidR="005C515A">
        <w:rPr>
          <w:rFonts w:ascii="Times New Roman" w:hAnsi="Times New Roman" w:cs="Times New Roman"/>
        </w:rPr>
        <w:t>Most of the studies convert and merge log data as a provenance graph-like data</w:t>
      </w:r>
      <w:r w:rsidR="00155F81">
        <w:rPr>
          <w:rFonts w:ascii="Times New Roman" w:hAnsi="Times New Roman" w:cs="Times New Roman"/>
        </w:rPr>
        <w:t>-</w:t>
      </w:r>
      <w:r w:rsidR="005C515A">
        <w:rPr>
          <w:rFonts w:ascii="Times New Roman" w:hAnsi="Times New Roman" w:cs="Times New Roman"/>
        </w:rPr>
        <w:t>structure.</w:t>
      </w:r>
      <w:r w:rsidR="00221175">
        <w:rPr>
          <w:rFonts w:ascii="Times New Roman" w:hAnsi="Times New Roman" w:cs="Times New Roman"/>
        </w:rPr>
        <w:t xml:space="preserve"> \cite{</w:t>
      </w:r>
      <w:r w:rsidR="00221175" w:rsidRPr="00221175">
        <w:t>milajerdi_2019_holmes</w:t>
      </w:r>
      <w:r w:rsidR="00221175">
        <w:t xml:space="preserve">, </w:t>
      </w:r>
      <w:r w:rsidR="00221175" w:rsidRPr="00221175">
        <w:rPr>
          <w:rFonts w:ascii="Times New Roman" w:hAnsi="Times New Roman" w:cs="Times New Roman"/>
        </w:rPr>
        <w:t>hassan_2020_tactical</w:t>
      </w:r>
      <w:r w:rsidR="00221175">
        <w:rPr>
          <w:rFonts w:ascii="Times New Roman" w:hAnsi="Times New Roman" w:cs="Times New Roman"/>
        </w:rPr>
        <w:t xml:space="preserve">, </w:t>
      </w:r>
      <w:r w:rsidR="00221175" w:rsidRPr="00221175">
        <w:rPr>
          <w:rFonts w:ascii="Times New Roman" w:hAnsi="Times New Roman" w:cs="Times New Roman"/>
        </w:rPr>
        <w:t>liu_2019_log2vec</w:t>
      </w:r>
      <w:r w:rsidR="00221175">
        <w:rPr>
          <w:rFonts w:ascii="Times New Roman" w:hAnsi="Times New Roman" w:cs="Times New Roman"/>
        </w:rPr>
        <w:t xml:space="preserve">, </w:t>
      </w:r>
      <w:r w:rsidR="00221175" w:rsidRPr="00221175">
        <w:rPr>
          <w:rFonts w:ascii="Times New Roman" w:hAnsi="Times New Roman" w:cs="Times New Roman"/>
        </w:rPr>
        <w:t>shen_2018_tiresias</w:t>
      </w:r>
      <w:r w:rsidR="00221175">
        <w:rPr>
          <w:rFonts w:ascii="Times New Roman" w:hAnsi="Times New Roman" w:cs="Times New Roman"/>
        </w:rPr>
        <w:t xml:space="preserve">, </w:t>
      </w:r>
      <w:r w:rsidR="004A19E1" w:rsidRPr="004A19E1">
        <w:rPr>
          <w:rFonts w:ascii="Times New Roman" w:hAnsi="Times New Roman" w:cs="Times New Roman"/>
        </w:rPr>
        <w:t>akbar_2021_identifying</w:t>
      </w:r>
      <w:r w:rsidR="00221175">
        <w:rPr>
          <w:rFonts w:ascii="Times New Roman" w:hAnsi="Times New Roman" w:cs="Times New Roman"/>
        </w:rPr>
        <w:t>}</w:t>
      </w:r>
    </w:p>
    <w:p w14:paraId="4908BC8A" w14:textId="66D7C20A" w:rsidR="00BA55DC" w:rsidRDefault="00BA55DC" w:rsidP="00BA55DC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</w:p>
    <w:p w14:paraId="56D4808D" w14:textId="315474EB" w:rsidR="00143488" w:rsidRDefault="00143488" w:rsidP="003001FE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</w:p>
    <w:tbl>
      <w:tblPr>
        <w:tblW w:w="8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52"/>
        <w:gridCol w:w="1142"/>
        <w:gridCol w:w="1134"/>
        <w:gridCol w:w="1134"/>
      </w:tblGrid>
      <w:tr w:rsidR="006A797F" w:rsidRPr="00A85D61" w14:paraId="3C2C077D" w14:textId="77777777" w:rsidTr="009770E0">
        <w:trPr>
          <w:trHeight w:val="501"/>
        </w:trPr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36DA56F4" w14:textId="77777777" w:rsidR="006A797F" w:rsidRPr="000E726A" w:rsidRDefault="006A797F" w:rsidP="00F87DF4">
            <w:pPr>
              <w:widowControl/>
              <w:spacing w:line="0" w:lineRule="atLeast"/>
              <w:contextualSpacing/>
              <w:jc w:val="both"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Studies</w:t>
            </w:r>
          </w:p>
        </w:tc>
        <w:tc>
          <w:tcPr>
            <w:tcW w:w="3252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7146AA5A" w14:textId="77777777" w:rsidR="006A797F" w:rsidRPr="000E726A" w:rsidRDefault="006A797F" w:rsidP="00F87DF4">
            <w:pPr>
              <w:widowControl/>
              <w:spacing w:line="0" w:lineRule="atLeast"/>
              <w:contextualSpacing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E726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Research Objectives</w:t>
            </w:r>
          </w:p>
        </w:tc>
        <w:tc>
          <w:tcPr>
            <w:tcW w:w="11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56FBCA" w14:textId="3582F912" w:rsidR="006A797F" w:rsidRPr="000E726A" w:rsidRDefault="006A797F" w:rsidP="00F87DF4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Target on Platform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340652F2" w14:textId="40F73C20" w:rsidR="006A797F" w:rsidRPr="000E726A" w:rsidRDefault="006A797F" w:rsidP="00F87DF4">
            <w:pPr>
              <w:pStyle w:val="Web"/>
              <w:spacing w:before="0" w:beforeAutospacing="0" w:after="0" w:afterAutospacing="0" w:line="0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Target on Document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A8CA3B" w14:textId="4129FCE8" w:rsidR="006A797F" w:rsidRPr="000E726A" w:rsidRDefault="006A797F" w:rsidP="00F87DF4">
            <w:pPr>
              <w:widowControl/>
              <w:spacing w:line="0" w:lineRule="atLeast"/>
              <w:contextualSpacing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Require Expert</w:t>
            </w:r>
          </w:p>
        </w:tc>
      </w:tr>
      <w:tr w:rsidR="006A797F" w:rsidRPr="00DD33CE" w14:paraId="69DB0213" w14:textId="77777777" w:rsidTr="00C956BB">
        <w:trPr>
          <w:trHeight w:val="428"/>
        </w:trPr>
        <w:tc>
          <w:tcPr>
            <w:tcW w:w="1418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00281A8F" w14:textId="44DC5309" w:rsidR="006A797F" w:rsidRPr="00DF35C9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[</w:t>
            </w:r>
            <w:r w:rsidR="00947B9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3252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D8F92C1" w14:textId="3CD9CB83" w:rsidR="006A797F" w:rsidRPr="00A85D6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Construct </w:t>
            </w:r>
            <w:r w:rsidRPr="0079031E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contextual CTI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</w:t>
            </w:r>
            <w:r w:rsidRPr="0079031E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ntology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14:paraId="4A401BD3" w14:textId="67CA604E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8785A14" w14:textId="2513B4EB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245E5F" w14:textId="780BE991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</w:tr>
      <w:tr w:rsidR="006A797F" w:rsidRPr="00DD33CE" w14:paraId="28765CD8" w14:textId="77777777" w:rsidTr="00C956BB">
        <w:trPr>
          <w:trHeight w:val="307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11EB7D74" w14:textId="3A9C8023" w:rsidR="006A797F" w:rsidRPr="00DF35C9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[</w:t>
            </w:r>
            <w:r w:rsidR="00947B9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32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23889DC" w14:textId="27317FB3" w:rsidR="006A797F" w:rsidRPr="00A85D6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Propose D</w:t>
            </w:r>
            <w:r w:rsidRPr="0079031E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ata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Q</w:t>
            </w:r>
            <w:r w:rsidRPr="0079031E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uality methodologies</w:t>
            </w:r>
          </w:p>
        </w:tc>
        <w:tc>
          <w:tcPr>
            <w:tcW w:w="1142" w:type="dxa"/>
            <w:vAlign w:val="center"/>
          </w:tcPr>
          <w:p w14:paraId="04CEA888" w14:textId="59DD7184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0724231B" w14:textId="77777777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63710B" w14:textId="5179CAB6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A797F" w:rsidRPr="00DD33CE" w14:paraId="3103C359" w14:textId="77777777" w:rsidTr="00C956BB">
        <w:trPr>
          <w:trHeight w:val="395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5FD4A4D5" w14:textId="28683D16" w:rsidR="006A797F" w:rsidRPr="00DF35C9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[</w:t>
            </w:r>
            <w:r w:rsidR="00947B9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32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7BC45B76" w14:textId="7F5B4044" w:rsidR="006A797F" w:rsidRPr="00A85D6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Evaluate </w:t>
            </w:r>
            <w:r w:rsidR="00936F0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uality of </w:t>
            </w:r>
            <w:r w:rsidRPr="00CE2A1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CTI </w:t>
            </w:r>
            <w:r w:rsidR="005F3A33" w:rsidRPr="005F3A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services</w:t>
            </w:r>
          </w:p>
        </w:tc>
        <w:tc>
          <w:tcPr>
            <w:tcW w:w="1142" w:type="dxa"/>
            <w:vAlign w:val="center"/>
          </w:tcPr>
          <w:p w14:paraId="0DE55A91" w14:textId="1F58C559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2D01FC7" w14:textId="6AE7D861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5FEA7C" w14:textId="4E4BBCF6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</w:tr>
      <w:tr w:rsidR="006A797F" w:rsidRPr="00DD33CE" w14:paraId="38964A23" w14:textId="77777777" w:rsidTr="00C956BB">
        <w:trPr>
          <w:trHeight w:val="289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  <w:hideMark/>
          </w:tcPr>
          <w:p w14:paraId="786A0AC4" w14:textId="6C482A71" w:rsidR="006A797F" w:rsidRPr="00DF35C9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[</w:t>
            </w:r>
            <w:r w:rsidR="00947B9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32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72BEE74" w14:textId="02D78C7B" w:rsidR="006A797F" w:rsidRPr="00A85D6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Evaluate </w:t>
            </w:r>
            <w:r w:rsidR="00936F0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uality of </w:t>
            </w:r>
            <w:r w:rsidRPr="00CE2A1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CTI feeds</w:t>
            </w:r>
          </w:p>
        </w:tc>
        <w:tc>
          <w:tcPr>
            <w:tcW w:w="1142" w:type="dxa"/>
            <w:vAlign w:val="center"/>
          </w:tcPr>
          <w:p w14:paraId="1D7288F0" w14:textId="2B97AC7E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4DFC131D" w14:textId="3752510D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A7614A7" w14:textId="6A2B214E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85D61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△</w:t>
            </w:r>
          </w:p>
        </w:tc>
      </w:tr>
      <w:tr w:rsidR="006A797F" w:rsidRPr="00DD33CE" w14:paraId="5B8B8704" w14:textId="77777777" w:rsidTr="009770E0">
        <w:trPr>
          <w:trHeight w:val="496"/>
        </w:trPr>
        <w:tc>
          <w:tcPr>
            <w:tcW w:w="1418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1426F052" w14:textId="3D68874D" w:rsidR="006A797F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[</w:t>
            </w:r>
            <w:r w:rsidR="00947B9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3252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4DE4146" w14:textId="65076814" w:rsidR="006A797F" w:rsidRPr="00A85D6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Evaluate </w:t>
            </w:r>
            <w:r w:rsidR="00936F0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T</w:t>
            </w:r>
            <w:r w:rsidRPr="00F72A9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rustworthiness of CTI sources</w:t>
            </w:r>
          </w:p>
        </w:tc>
        <w:tc>
          <w:tcPr>
            <w:tcW w:w="1142" w:type="dxa"/>
            <w:vAlign w:val="center"/>
          </w:tcPr>
          <w:p w14:paraId="7CDDBC11" w14:textId="74C12A59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6184E411" w14:textId="77777777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22E3ECF" w14:textId="77777777" w:rsidR="006A797F" w:rsidRPr="00A85D6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A797F" w:rsidRPr="00DD33CE" w14:paraId="01E3C7EC" w14:textId="77777777" w:rsidTr="00C956BB">
        <w:trPr>
          <w:trHeight w:val="28"/>
        </w:trPr>
        <w:tc>
          <w:tcPr>
            <w:tcW w:w="1418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78A6FDD9" w14:textId="77777777" w:rsidR="006A797F" w:rsidRPr="00DF35C9" w:rsidRDefault="006A797F" w:rsidP="00F87DF4">
            <w:pPr>
              <w:widowControl/>
              <w:spacing w:line="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1D6B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Our Research</w:t>
            </w:r>
          </w:p>
        </w:tc>
        <w:tc>
          <w:tcPr>
            <w:tcW w:w="3252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9656591" w14:textId="2D7BD0A7" w:rsidR="006A797F" w:rsidRPr="00493C01" w:rsidRDefault="006A797F" w:rsidP="00F87DF4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 w:rsidRPr="008710F2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Evaluate </w:t>
            </w:r>
            <w:r w:rsidR="00936F05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Q</w:t>
            </w:r>
            <w:r w:rsidRPr="008710F2"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 xml:space="preserve">uality of CTI </w:t>
            </w:r>
            <w:r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  <w:t>documents</w:t>
            </w:r>
          </w:p>
        </w:tc>
        <w:tc>
          <w:tcPr>
            <w:tcW w:w="1142" w:type="dxa"/>
            <w:tcBorders>
              <w:bottom w:val="single" w:sz="8" w:space="0" w:color="auto"/>
            </w:tcBorders>
            <w:vAlign w:val="center"/>
          </w:tcPr>
          <w:p w14:paraId="615C9909" w14:textId="53DEF2F1" w:rsidR="006A797F" w:rsidRPr="00493C0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tcMar>
              <w:top w:w="40" w:type="dxa"/>
              <w:left w:w="100" w:type="dxa"/>
              <w:bottom w:w="100" w:type="dxa"/>
              <w:right w:w="60" w:type="dxa"/>
            </w:tcMar>
            <w:vAlign w:val="center"/>
          </w:tcPr>
          <w:p w14:paraId="3867D6A6" w14:textId="31828A99" w:rsidR="006A797F" w:rsidRPr="00493C0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4472C4" w:themeColor="accent1"/>
                <w:kern w:val="0"/>
                <w:sz w:val="20"/>
                <w:szCs w:val="20"/>
              </w:rPr>
              <w:t>V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02A269C3" w14:textId="1681BC7C" w:rsidR="006A797F" w:rsidRPr="00493C01" w:rsidRDefault="006A797F" w:rsidP="00F87DF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</w:p>
        </w:tc>
      </w:tr>
    </w:tbl>
    <w:p w14:paraId="0F3B7441" w14:textId="055405CC" w:rsidR="00232409" w:rsidRDefault="005A3B2A" w:rsidP="005A3B2A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表格一</w:t>
      </w:r>
      <w:r>
        <w:rPr>
          <w:rFonts w:ascii="Times New Roman" w:hAnsi="Times New Roman" w:cs="Times New Roman" w:hint="eastAsia"/>
        </w:rPr>
        <w:t xml:space="preserve">: </w:t>
      </w:r>
      <w:r w:rsidR="00232409">
        <w:rPr>
          <w:rFonts w:ascii="Times New Roman" w:hAnsi="Times New Roman" w:cs="Times New Roman" w:hint="eastAsia"/>
        </w:rPr>
        <w:t>Cy</w:t>
      </w:r>
      <w:r w:rsidR="00232409">
        <w:rPr>
          <w:rFonts w:ascii="Times New Roman" w:hAnsi="Times New Roman" w:cs="Times New Roman"/>
        </w:rPr>
        <w:t>ber</w:t>
      </w:r>
      <w:r w:rsidR="00232409" w:rsidRPr="00232409">
        <w:rPr>
          <w:rFonts w:ascii="Times New Roman" w:hAnsi="Times New Roman" w:cs="Times New Roman"/>
        </w:rPr>
        <w:t xml:space="preserve"> </w:t>
      </w:r>
      <w:r w:rsidR="00232409">
        <w:rPr>
          <w:rFonts w:ascii="Times New Roman" w:hAnsi="Times New Roman" w:cs="Times New Roman"/>
        </w:rPr>
        <w:t>T</w:t>
      </w:r>
      <w:r w:rsidR="00232409" w:rsidRPr="00E72BCF">
        <w:rPr>
          <w:rFonts w:ascii="Times New Roman" w:hAnsi="Times New Roman" w:cs="Times New Roman"/>
        </w:rPr>
        <w:t xml:space="preserve">hreat </w:t>
      </w:r>
      <w:r w:rsidR="00232409">
        <w:rPr>
          <w:rFonts w:ascii="Times New Roman" w:hAnsi="Times New Roman" w:cs="Times New Roman"/>
        </w:rPr>
        <w:t>I</w:t>
      </w:r>
      <w:r w:rsidR="00232409" w:rsidRPr="00E72BCF">
        <w:rPr>
          <w:rFonts w:ascii="Times New Roman" w:hAnsi="Times New Roman" w:cs="Times New Roman"/>
        </w:rPr>
        <w:t>ntelligence</w:t>
      </w:r>
      <w:r w:rsidR="00232409">
        <w:rPr>
          <w:rFonts w:ascii="Times New Roman" w:hAnsi="Times New Roman" w:cs="Times New Roman"/>
        </w:rPr>
        <w:t xml:space="preserve"> Evaluation</w:t>
      </w:r>
    </w:p>
    <w:p w14:paraId="7EEE5CBF" w14:textId="0BA620AE" w:rsidR="005A3B2A" w:rsidRDefault="005A3B2A" w:rsidP="005A3B2A">
      <w:pPr>
        <w:widowControl/>
        <w:tabs>
          <w:tab w:val="num" w:pos="720"/>
        </w:tabs>
        <w:spacing w:before="100" w:beforeAutospacing="1" w:after="100" w:afterAutospacing="1" w:line="200" w:lineRule="atLeast"/>
        <w:ind w:leftChars="-50" w:left="2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表格描述</w:t>
      </w:r>
      <w:r>
        <w:rPr>
          <w:rFonts w:ascii="Times New Roman" w:hAnsi="Times New Roman" w:cs="Times New Roman" w:hint="eastAsia"/>
        </w:rPr>
        <w:t xml:space="preserve">: </w:t>
      </w:r>
      <w:r w:rsidRPr="00727B1D">
        <w:rPr>
          <w:rFonts w:ascii="Times New Roman" w:hAnsi="Times New Roman" w:cs="Times New Roman"/>
        </w:rPr>
        <w:t xml:space="preserve">Comparison of </w:t>
      </w:r>
      <w:r w:rsidR="006A797F">
        <w:rPr>
          <w:rFonts w:ascii="Times New Roman" w:hAnsi="Times New Roman" w:cs="Times New Roman"/>
        </w:rPr>
        <w:t>CTI evaluation</w:t>
      </w:r>
      <w:r w:rsidRPr="00727B1D">
        <w:rPr>
          <w:rFonts w:ascii="Times New Roman" w:hAnsi="Times New Roman" w:cs="Times New Roman"/>
        </w:rPr>
        <w:t xml:space="preserve"> researches. The triangle</w:t>
      </w:r>
      <w:r>
        <w:rPr>
          <w:rFonts w:ascii="Times New Roman" w:hAnsi="Times New Roman" w:cs="Times New Roman"/>
        </w:rPr>
        <w:t xml:space="preserve"> </w:t>
      </w:r>
      <w:r w:rsidRPr="00761B0B">
        <w:rPr>
          <w:rFonts w:ascii="Times New Roman" w:hAnsi="Times New Roman" w:cs="Times New Roman"/>
        </w:rPr>
        <w:t>symbol</w:t>
      </w:r>
      <w:r w:rsidRPr="00727B1D">
        <w:rPr>
          <w:rFonts w:ascii="Times New Roman" w:hAnsi="Times New Roman" w:cs="Times New Roman"/>
        </w:rPr>
        <w:t xml:space="preserve"> represents </w:t>
      </w:r>
      <w:r w:rsidR="009D101E">
        <w:rPr>
          <w:rFonts w:ascii="Times New Roman" w:hAnsi="Times New Roman" w:cs="Times New Roman"/>
        </w:rPr>
        <w:t>that there is a requirement of establishing list</w:t>
      </w:r>
      <w:r w:rsidR="00CB4162">
        <w:rPr>
          <w:rFonts w:ascii="Times New Roman" w:hAnsi="Times New Roman" w:cs="Times New Roman"/>
        </w:rPr>
        <w:t>s</w:t>
      </w:r>
      <w:r w:rsidR="009D101E">
        <w:rPr>
          <w:rFonts w:ascii="Times New Roman" w:hAnsi="Times New Roman" w:cs="Times New Roman"/>
        </w:rPr>
        <w:t xml:space="preserve"> of </w:t>
      </w:r>
      <w:r w:rsidR="009D101E" w:rsidRPr="009D101E">
        <w:rPr>
          <w:rFonts w:ascii="Times New Roman" w:hAnsi="Times New Roman" w:cs="Times New Roman"/>
        </w:rPr>
        <w:t xml:space="preserve">unroutable </w:t>
      </w:r>
      <w:r w:rsidR="00191090">
        <w:rPr>
          <w:rFonts w:ascii="Times New Roman" w:hAnsi="Times New Roman" w:cs="Times New Roman"/>
        </w:rPr>
        <w:t xml:space="preserve">and active </w:t>
      </w:r>
      <w:r w:rsidR="009D101E">
        <w:rPr>
          <w:rFonts w:ascii="Times New Roman" w:hAnsi="Times New Roman" w:cs="Times New Roman"/>
        </w:rPr>
        <w:t>IPs</w:t>
      </w:r>
      <w:r w:rsidR="00F151F6">
        <w:rPr>
          <w:rFonts w:ascii="Times New Roman" w:hAnsi="Times New Roman" w:cs="Times New Roman"/>
        </w:rPr>
        <w:t xml:space="preserve"> </w:t>
      </w:r>
      <w:r w:rsidR="009D101E">
        <w:rPr>
          <w:rFonts w:ascii="Times New Roman" w:hAnsi="Times New Roman" w:cs="Times New Roman"/>
        </w:rPr>
        <w:t>by experts.</w:t>
      </w:r>
    </w:p>
    <w:p w14:paraId="395DA17E" w14:textId="77777777" w:rsidR="00B139FE" w:rsidRPr="005A3B2A" w:rsidRDefault="00B139FE">
      <w:pPr>
        <w:widowControl/>
        <w:rPr>
          <w:rFonts w:ascii="Times New Roman" w:hAnsi="Times New Roman" w:cs="Times New Roman"/>
        </w:rPr>
      </w:pPr>
    </w:p>
    <w:p w14:paraId="0CDC9767" w14:textId="26D5A934" w:rsidR="006E1BAA" w:rsidRPr="00DD33CE" w:rsidRDefault="006E1BAA" w:rsidP="006E4763">
      <w:pPr>
        <w:widowControl/>
        <w:rPr>
          <w:rFonts w:ascii="Times New Roman" w:hAnsi="Times New Roman" w:cs="Times New Roman"/>
        </w:rPr>
      </w:pPr>
    </w:p>
    <w:sectPr w:rsidR="006E1BAA" w:rsidRPr="00DD33CE" w:rsidSect="007C4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0E11" w14:textId="77777777" w:rsidR="00874EDF" w:rsidRDefault="00874EDF" w:rsidP="0038034C">
      <w:r>
        <w:separator/>
      </w:r>
    </w:p>
  </w:endnote>
  <w:endnote w:type="continuationSeparator" w:id="0">
    <w:p w14:paraId="15853F17" w14:textId="77777777" w:rsidR="00874EDF" w:rsidRDefault="00874EDF" w:rsidP="0038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22ED" w14:textId="77777777" w:rsidR="007C403C" w:rsidRDefault="007C40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598638"/>
      <w:docPartObj>
        <w:docPartGallery w:val="Page Numbers (Bottom of Page)"/>
        <w:docPartUnique/>
      </w:docPartObj>
    </w:sdtPr>
    <w:sdtEndPr/>
    <w:sdtContent>
      <w:p w14:paraId="3DE22C34" w14:textId="63901FF4" w:rsidR="00891E22" w:rsidRDefault="00891E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68B170A" w14:textId="77777777" w:rsidR="00891E22" w:rsidRDefault="00891E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A05F" w14:textId="77777777" w:rsidR="007C403C" w:rsidRDefault="007C4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9155" w14:textId="77777777" w:rsidR="00874EDF" w:rsidRDefault="00874EDF" w:rsidP="0038034C">
      <w:r>
        <w:separator/>
      </w:r>
    </w:p>
  </w:footnote>
  <w:footnote w:type="continuationSeparator" w:id="0">
    <w:p w14:paraId="72232308" w14:textId="77777777" w:rsidR="00874EDF" w:rsidRDefault="00874EDF" w:rsidP="00380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D296" w14:textId="77777777" w:rsidR="007C403C" w:rsidRDefault="007C403C" w:rsidP="007C40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0411" w14:textId="77777777" w:rsidR="007C403C" w:rsidRDefault="007C403C" w:rsidP="007C403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9900" w14:textId="77777777" w:rsidR="007C403C" w:rsidRDefault="007C40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698"/>
    <w:multiLevelType w:val="multilevel"/>
    <w:tmpl w:val="EF0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B4681"/>
    <w:multiLevelType w:val="multilevel"/>
    <w:tmpl w:val="071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B1EBA"/>
    <w:multiLevelType w:val="multilevel"/>
    <w:tmpl w:val="E5B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A"/>
    <w:rsid w:val="00041A6F"/>
    <w:rsid w:val="000D7EB5"/>
    <w:rsid w:val="000E726A"/>
    <w:rsid w:val="00131664"/>
    <w:rsid w:val="00143488"/>
    <w:rsid w:val="00155F81"/>
    <w:rsid w:val="001644AE"/>
    <w:rsid w:val="00165C56"/>
    <w:rsid w:val="001729E0"/>
    <w:rsid w:val="00173598"/>
    <w:rsid w:val="00186BDC"/>
    <w:rsid w:val="00191090"/>
    <w:rsid w:val="001C1265"/>
    <w:rsid w:val="001D382A"/>
    <w:rsid w:val="001D6A5D"/>
    <w:rsid w:val="001F0AAF"/>
    <w:rsid w:val="001F699F"/>
    <w:rsid w:val="0020072A"/>
    <w:rsid w:val="00203D5C"/>
    <w:rsid w:val="00213A18"/>
    <w:rsid w:val="00221175"/>
    <w:rsid w:val="00232409"/>
    <w:rsid w:val="00270307"/>
    <w:rsid w:val="002723E8"/>
    <w:rsid w:val="00292E9A"/>
    <w:rsid w:val="00295FF2"/>
    <w:rsid w:val="002A5139"/>
    <w:rsid w:val="002C0775"/>
    <w:rsid w:val="002C07C8"/>
    <w:rsid w:val="002C4594"/>
    <w:rsid w:val="002D2CE8"/>
    <w:rsid w:val="002F2F7B"/>
    <w:rsid w:val="003001FE"/>
    <w:rsid w:val="00305BD3"/>
    <w:rsid w:val="00321C57"/>
    <w:rsid w:val="00323AA9"/>
    <w:rsid w:val="0038034C"/>
    <w:rsid w:val="0038277B"/>
    <w:rsid w:val="00405DEE"/>
    <w:rsid w:val="00410055"/>
    <w:rsid w:val="00470EAE"/>
    <w:rsid w:val="00471999"/>
    <w:rsid w:val="00493C01"/>
    <w:rsid w:val="004A19E1"/>
    <w:rsid w:val="004A4526"/>
    <w:rsid w:val="004B3D5F"/>
    <w:rsid w:val="004B7B3E"/>
    <w:rsid w:val="004D3BFA"/>
    <w:rsid w:val="004F1145"/>
    <w:rsid w:val="0050605E"/>
    <w:rsid w:val="005159B8"/>
    <w:rsid w:val="00540DA8"/>
    <w:rsid w:val="0058653A"/>
    <w:rsid w:val="005A3B2A"/>
    <w:rsid w:val="005B2C30"/>
    <w:rsid w:val="005C515A"/>
    <w:rsid w:val="005D7345"/>
    <w:rsid w:val="005E7A31"/>
    <w:rsid w:val="005F3A33"/>
    <w:rsid w:val="006042E9"/>
    <w:rsid w:val="00634E48"/>
    <w:rsid w:val="006406D0"/>
    <w:rsid w:val="00640AC0"/>
    <w:rsid w:val="00696658"/>
    <w:rsid w:val="006A6BA3"/>
    <w:rsid w:val="006A797F"/>
    <w:rsid w:val="006C1321"/>
    <w:rsid w:val="006E1BAA"/>
    <w:rsid w:val="006E1D6B"/>
    <w:rsid w:val="006E4763"/>
    <w:rsid w:val="006E7781"/>
    <w:rsid w:val="006F5098"/>
    <w:rsid w:val="00726D80"/>
    <w:rsid w:val="00727B1D"/>
    <w:rsid w:val="00733043"/>
    <w:rsid w:val="00736F6C"/>
    <w:rsid w:val="00761B0B"/>
    <w:rsid w:val="00763E02"/>
    <w:rsid w:val="0079031E"/>
    <w:rsid w:val="007C403C"/>
    <w:rsid w:val="00802243"/>
    <w:rsid w:val="00805CB6"/>
    <w:rsid w:val="00812DFD"/>
    <w:rsid w:val="008223C5"/>
    <w:rsid w:val="0084330B"/>
    <w:rsid w:val="008710F2"/>
    <w:rsid w:val="00874EDF"/>
    <w:rsid w:val="00891E22"/>
    <w:rsid w:val="008B7349"/>
    <w:rsid w:val="008F16A8"/>
    <w:rsid w:val="009011ED"/>
    <w:rsid w:val="00936F05"/>
    <w:rsid w:val="00946357"/>
    <w:rsid w:val="0094638C"/>
    <w:rsid w:val="00947B94"/>
    <w:rsid w:val="00972EA7"/>
    <w:rsid w:val="00975EE5"/>
    <w:rsid w:val="009770E0"/>
    <w:rsid w:val="009858EF"/>
    <w:rsid w:val="00994509"/>
    <w:rsid w:val="00997BDF"/>
    <w:rsid w:val="009D0171"/>
    <w:rsid w:val="009D101E"/>
    <w:rsid w:val="00A411E5"/>
    <w:rsid w:val="00A53F6C"/>
    <w:rsid w:val="00A73602"/>
    <w:rsid w:val="00A85D61"/>
    <w:rsid w:val="00AD45F5"/>
    <w:rsid w:val="00AE5667"/>
    <w:rsid w:val="00B139FE"/>
    <w:rsid w:val="00B15F56"/>
    <w:rsid w:val="00B2066A"/>
    <w:rsid w:val="00B238B1"/>
    <w:rsid w:val="00B32315"/>
    <w:rsid w:val="00B76276"/>
    <w:rsid w:val="00BA55DC"/>
    <w:rsid w:val="00BB4BB6"/>
    <w:rsid w:val="00BB5156"/>
    <w:rsid w:val="00BC01F3"/>
    <w:rsid w:val="00BC7018"/>
    <w:rsid w:val="00BE64F6"/>
    <w:rsid w:val="00BF39F3"/>
    <w:rsid w:val="00BF3CE8"/>
    <w:rsid w:val="00C33C7C"/>
    <w:rsid w:val="00C37B97"/>
    <w:rsid w:val="00C51CA5"/>
    <w:rsid w:val="00C74C28"/>
    <w:rsid w:val="00C844B4"/>
    <w:rsid w:val="00C956BB"/>
    <w:rsid w:val="00CB4162"/>
    <w:rsid w:val="00CB73AA"/>
    <w:rsid w:val="00CD0159"/>
    <w:rsid w:val="00CD45AA"/>
    <w:rsid w:val="00CE2A1D"/>
    <w:rsid w:val="00CF6DF7"/>
    <w:rsid w:val="00D05C27"/>
    <w:rsid w:val="00D06951"/>
    <w:rsid w:val="00D31E1C"/>
    <w:rsid w:val="00D44A1B"/>
    <w:rsid w:val="00D73585"/>
    <w:rsid w:val="00D73BEF"/>
    <w:rsid w:val="00D837F1"/>
    <w:rsid w:val="00D90360"/>
    <w:rsid w:val="00DC4628"/>
    <w:rsid w:val="00DD25C9"/>
    <w:rsid w:val="00DD33CE"/>
    <w:rsid w:val="00DF35C9"/>
    <w:rsid w:val="00E43BC3"/>
    <w:rsid w:val="00E553D7"/>
    <w:rsid w:val="00E61148"/>
    <w:rsid w:val="00E635C7"/>
    <w:rsid w:val="00E66AC3"/>
    <w:rsid w:val="00E71E93"/>
    <w:rsid w:val="00E72BCF"/>
    <w:rsid w:val="00E74F4B"/>
    <w:rsid w:val="00E94888"/>
    <w:rsid w:val="00EA1894"/>
    <w:rsid w:val="00EA62FA"/>
    <w:rsid w:val="00EB0175"/>
    <w:rsid w:val="00EB246F"/>
    <w:rsid w:val="00EC59FE"/>
    <w:rsid w:val="00EC5FBF"/>
    <w:rsid w:val="00ED0A03"/>
    <w:rsid w:val="00ED2A9C"/>
    <w:rsid w:val="00EE59FA"/>
    <w:rsid w:val="00EF3597"/>
    <w:rsid w:val="00F01203"/>
    <w:rsid w:val="00F151F6"/>
    <w:rsid w:val="00F17B76"/>
    <w:rsid w:val="00F40DBE"/>
    <w:rsid w:val="00F5289B"/>
    <w:rsid w:val="00F633DE"/>
    <w:rsid w:val="00F72A9B"/>
    <w:rsid w:val="00F76AE6"/>
    <w:rsid w:val="00F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215F"/>
  <w15:chartTrackingRefBased/>
  <w15:docId w15:val="{B0D3DBB8-96D3-49DE-AB47-DC9EEFE0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3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34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380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38034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34E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F4A2-953F-4BAA-92D7-D84C3ED2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晟維 呂</cp:lastModifiedBy>
  <cp:revision>163</cp:revision>
  <cp:lastPrinted>2023-07-04T08:52:00Z</cp:lastPrinted>
  <dcterms:created xsi:type="dcterms:W3CDTF">2023-06-15T13:36:00Z</dcterms:created>
  <dcterms:modified xsi:type="dcterms:W3CDTF">2023-08-03T14:52:00Z</dcterms:modified>
</cp:coreProperties>
</file>