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ind w:firstLine="720"/>
        <w:jc w:val="center"/>
        <w:rPr>
          <w:rFonts w:ascii="Gill Sans" w:cs="Gill Sans" w:eastAsia="Gill Sans" w:hAnsi="Gill Sans"/>
          <w:b w:val="1"/>
          <w:color w:val="001e35"/>
          <w:sz w:val="21"/>
          <w:szCs w:val="21"/>
        </w:rPr>
      </w:pPr>
      <w:r w:rsidDel="00000000" w:rsidR="00000000" w:rsidRPr="00000000">
        <w:rPr>
          <w:rFonts w:ascii="Gill Sans" w:cs="Gill Sans" w:eastAsia="Gill Sans" w:hAnsi="Gill Sans"/>
          <w:b w:val="1"/>
          <w:color w:val="001e35"/>
          <w:sz w:val="21"/>
          <w:szCs w:val="21"/>
          <w:rtl w:val="0"/>
        </w:rPr>
        <w:t xml:space="preserve">FERPA-Compliance</w:t>
      </w:r>
    </w:p>
    <w:p w:rsidR="00000000" w:rsidDel="00000000" w:rsidP="00000000" w:rsidRDefault="00000000" w:rsidRPr="00000000" w14:paraId="00000002">
      <w:pPr>
        <w:spacing w:after="160" w:line="259" w:lineRule="auto"/>
        <w:rPr>
          <w:rFonts w:ascii="Gill Sans" w:cs="Gill Sans" w:eastAsia="Gill Sans" w:hAnsi="Gill Sans"/>
          <w:color w:val="001e35"/>
          <w:sz w:val="21"/>
          <w:szCs w:val="21"/>
        </w:rPr>
      </w:pPr>
      <w:r w:rsidDel="00000000" w:rsidR="00000000" w:rsidRPr="00000000">
        <w:rPr>
          <w:rFonts w:ascii="Gill Sans" w:cs="Gill Sans" w:eastAsia="Gill Sans" w:hAnsi="Gill Sans"/>
          <w:color w:val="001e35"/>
          <w:sz w:val="21"/>
          <w:szCs w:val="21"/>
          <w:rtl w:val="0"/>
        </w:rPr>
        <w:t xml:space="preserve">Like many other government regulations, there’s no formal compliance auditing or certification process. It’s left to the schools and universities to ensure that their IT systems and practices are FERPA-compliant. The Department of Education has established the </w:t>
      </w:r>
      <w:hyperlink r:id="rId6">
        <w:r w:rsidDel="00000000" w:rsidR="00000000" w:rsidRPr="00000000">
          <w:rPr>
            <w:rFonts w:ascii="Gill Sans" w:cs="Gill Sans" w:eastAsia="Gill Sans" w:hAnsi="Gill Sans"/>
            <w:color w:val="0064e9"/>
            <w:sz w:val="21"/>
            <w:szCs w:val="21"/>
            <w:rtl w:val="0"/>
          </w:rPr>
          <w:t xml:space="preserve">Privacy Technical Assistance Center (PTAC)</w:t>
        </w:r>
      </w:hyperlink>
      <w:r w:rsidDel="00000000" w:rsidR="00000000" w:rsidRPr="00000000">
        <w:rPr>
          <w:rFonts w:ascii="Gill Sans" w:cs="Gill Sans" w:eastAsia="Gill Sans" w:hAnsi="Gill Sans"/>
          <w:color w:val="001e35"/>
          <w:sz w:val="21"/>
          <w:szCs w:val="21"/>
          <w:rtl w:val="0"/>
        </w:rPr>
        <w:t xml:space="preserve"> with online documentation, webinars, and videos to help schools get familiar with FERPA and inform education IT professionals on security best practices and FERPA compliance</w:t>
      </w:r>
    </w:p>
    <w:p w:rsidR="00000000" w:rsidDel="00000000" w:rsidP="00000000" w:rsidRDefault="00000000" w:rsidRPr="00000000" w14:paraId="00000003">
      <w:pPr>
        <w:spacing w:line="240" w:lineRule="auto"/>
        <w:rPr>
          <w:rFonts w:ascii="Gill Sans" w:cs="Gill Sans" w:eastAsia="Gill Sans" w:hAnsi="Gill Sans"/>
          <w:sz w:val="20"/>
          <w:szCs w:val="20"/>
        </w:rPr>
      </w:pPr>
      <w:r w:rsidDel="00000000" w:rsidR="00000000" w:rsidRPr="00000000">
        <w:rPr>
          <w:rFonts w:ascii="Gill Sans" w:cs="Gill Sans" w:eastAsia="Gill Sans" w:hAnsi="Gill Sans"/>
          <w:b w:val="1"/>
          <w:sz w:val="21"/>
          <w:szCs w:val="21"/>
          <w:rtl w:val="0"/>
        </w:rPr>
        <w:t xml:space="preserve">Policy and governance: </w:t>
      </w:r>
      <w:r w:rsidDel="00000000" w:rsidR="00000000" w:rsidRPr="00000000">
        <w:rPr>
          <w:rFonts w:ascii="Gill Sans" w:cs="Gill Sans" w:eastAsia="Gill Sans" w:hAnsi="Gill Sans"/>
          <w:sz w:val="20"/>
          <w:szCs w:val="20"/>
          <w:rtl w:val="0"/>
        </w:rPr>
        <w:t xml:space="preserve">Develop a comprehensive data governance plan that outlines organizational policies and standards regarding data security and individual privacy protection. </w:t>
      </w:r>
    </w:p>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40" w:lineRule="auto"/>
        <w:rPr>
          <w:rFonts w:ascii="Gill Sans" w:cs="Gill Sans" w:eastAsia="Gill Sans" w:hAnsi="Gill Sans"/>
          <w:sz w:val="20"/>
          <w:szCs w:val="20"/>
        </w:rPr>
      </w:pPr>
      <w:r w:rsidDel="00000000" w:rsidR="00000000" w:rsidRPr="00000000">
        <w:rPr>
          <w:rFonts w:ascii="Gill Sans" w:cs="Gill Sans" w:eastAsia="Gill Sans" w:hAnsi="Gill Sans"/>
          <w:b w:val="1"/>
          <w:sz w:val="21"/>
          <w:szCs w:val="21"/>
          <w:rtl w:val="0"/>
        </w:rPr>
        <w:t xml:space="preserve">Personnel security: </w:t>
      </w:r>
      <w:r w:rsidDel="00000000" w:rsidR="00000000" w:rsidRPr="00000000">
        <w:rPr>
          <w:rFonts w:ascii="Gill Sans" w:cs="Gill Sans" w:eastAsia="Gill Sans" w:hAnsi="Gill Sans"/>
          <w:sz w:val="20"/>
          <w:szCs w:val="20"/>
          <w:rtl w:val="0"/>
        </w:rPr>
        <w:t xml:space="preserve">Create an Acceptable Use Policy that outlines appropriate and inappropriate uses of Internet, Intranet, and Extranet systems. </w:t>
      </w:r>
    </w:p>
    <w:p w:rsidR="00000000" w:rsidDel="00000000" w:rsidP="00000000" w:rsidRDefault="00000000" w:rsidRPr="00000000" w14:paraId="00000006">
      <w:pPr>
        <w:spacing w:line="240" w:lineRule="auto"/>
        <w:rPr>
          <w:rFonts w:ascii="Gill Sans" w:cs="Gill Sans" w:eastAsia="Gill Sans" w:hAnsi="Gill Sans"/>
          <w:b w:val="1"/>
          <w:sz w:val="21"/>
          <w:szCs w:val="21"/>
        </w:rPr>
      </w:pPr>
      <w:r w:rsidDel="00000000" w:rsidR="00000000" w:rsidRPr="00000000">
        <w:rPr>
          <w:rtl w:val="0"/>
        </w:rPr>
      </w:r>
    </w:p>
    <w:p w:rsidR="00000000" w:rsidDel="00000000" w:rsidP="00000000" w:rsidRDefault="00000000" w:rsidRPr="00000000" w14:paraId="00000007">
      <w:pPr>
        <w:spacing w:line="240" w:lineRule="auto"/>
        <w:rPr>
          <w:rFonts w:ascii="Gill Sans" w:cs="Gill Sans" w:eastAsia="Gill Sans" w:hAnsi="Gill Sans"/>
          <w:sz w:val="20"/>
          <w:szCs w:val="20"/>
        </w:rPr>
      </w:pPr>
      <w:r w:rsidDel="00000000" w:rsidR="00000000" w:rsidRPr="00000000">
        <w:rPr>
          <w:rFonts w:ascii="Gill Sans" w:cs="Gill Sans" w:eastAsia="Gill Sans" w:hAnsi="Gill Sans"/>
          <w:b w:val="1"/>
          <w:sz w:val="21"/>
          <w:szCs w:val="21"/>
          <w:rtl w:val="0"/>
        </w:rPr>
        <w:t xml:space="preserve">Physical security: </w:t>
      </w:r>
      <w:r w:rsidDel="00000000" w:rsidR="00000000" w:rsidRPr="00000000">
        <w:rPr>
          <w:rFonts w:ascii="Gill Sans" w:cs="Gill Sans" w:eastAsia="Gill Sans" w:hAnsi="Gill Sans"/>
          <w:sz w:val="20"/>
          <w:szCs w:val="20"/>
          <w:rtl w:val="0"/>
        </w:rPr>
        <w:t xml:space="preserve">Make computing resources physically unavailable to unauthorized users. This includes securing access to any areas where sensitive data  are stored and processed, such as buildings and server rooms. </w:t>
      </w:r>
    </w:p>
    <w:p w:rsidR="00000000" w:rsidDel="00000000" w:rsidP="00000000" w:rsidRDefault="00000000" w:rsidRPr="00000000" w14:paraId="00000008">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spacing w:line="240" w:lineRule="auto"/>
        <w:rPr>
          <w:rFonts w:ascii="Gill Sans" w:cs="Gill Sans" w:eastAsia="Gill Sans" w:hAnsi="Gill Sans"/>
          <w:b w:val="1"/>
          <w:sz w:val="21"/>
          <w:szCs w:val="21"/>
        </w:rPr>
      </w:pPr>
      <w:r w:rsidDel="00000000" w:rsidR="00000000" w:rsidRPr="00000000">
        <w:rPr>
          <w:rFonts w:ascii="Gill Sans" w:cs="Gill Sans" w:eastAsia="Gill Sans" w:hAnsi="Gill Sans"/>
          <w:b w:val="1"/>
          <w:sz w:val="21"/>
          <w:szCs w:val="21"/>
          <w:rtl w:val="0"/>
        </w:rPr>
        <w:t xml:space="preserve">Network mapping</w:t>
      </w:r>
      <w:r w:rsidDel="00000000" w:rsidR="00000000" w:rsidRPr="00000000">
        <w:rPr>
          <w:rFonts w:ascii="Gill Sans" w:cs="Gill Sans" w:eastAsia="Gill Sans" w:hAnsi="Gill Sans"/>
          <w:b w:val="1"/>
          <w:sz w:val="21"/>
          <w:szCs w:val="21"/>
          <w:rtl w:val="0"/>
        </w:rPr>
        <w:t xml:space="preserve">: </w:t>
      </w:r>
      <w:r w:rsidDel="00000000" w:rsidR="00000000" w:rsidRPr="00000000">
        <w:rPr>
          <w:rFonts w:ascii="Gill Sans" w:cs="Gill Sans" w:eastAsia="Gill Sans" w:hAnsi="Gill Sans"/>
          <w:sz w:val="20"/>
          <w:szCs w:val="20"/>
          <w:rtl w:val="0"/>
        </w:rPr>
        <w:t xml:space="preserve">Network mapping provides critical understanding of the enterprise (servers, routers, etc.) and its connections.</w:t>
      </w:r>
      <w:r w:rsidDel="00000000" w:rsidR="00000000" w:rsidRPr="00000000">
        <w:rPr>
          <w:rFonts w:ascii="Gill Sans" w:cs="Gill Sans" w:eastAsia="Gill Sans" w:hAnsi="Gill Sans"/>
          <w:b w:val="1"/>
          <w:sz w:val="21"/>
          <w:szCs w:val="21"/>
          <w:rtl w:val="0"/>
        </w:rPr>
        <w:t xml:space="preserve"> </w:t>
      </w:r>
    </w:p>
    <w:p w:rsidR="00000000" w:rsidDel="00000000" w:rsidP="00000000" w:rsidRDefault="00000000" w:rsidRPr="00000000" w14:paraId="0000000A">
      <w:pPr>
        <w:spacing w:line="240" w:lineRule="auto"/>
        <w:rPr>
          <w:rFonts w:ascii="Gill Sans" w:cs="Gill Sans" w:eastAsia="Gill Sans" w:hAnsi="Gill Sans"/>
          <w:b w:val="1"/>
          <w:sz w:val="21"/>
          <w:szCs w:val="21"/>
        </w:rPr>
      </w:pPr>
      <w:r w:rsidDel="00000000" w:rsidR="00000000" w:rsidRPr="00000000">
        <w:rPr>
          <w:rtl w:val="0"/>
        </w:rPr>
      </w:r>
    </w:p>
    <w:p w:rsidR="00000000" w:rsidDel="00000000" w:rsidP="00000000" w:rsidRDefault="00000000" w:rsidRPr="00000000" w14:paraId="0000000B">
      <w:pPr>
        <w:spacing w:line="240" w:lineRule="auto"/>
        <w:rPr>
          <w:rFonts w:ascii="Gill Sans" w:cs="Gill Sans" w:eastAsia="Gill Sans" w:hAnsi="Gill Sans"/>
          <w:sz w:val="20"/>
          <w:szCs w:val="20"/>
        </w:rPr>
      </w:pPr>
      <w:r w:rsidDel="00000000" w:rsidR="00000000" w:rsidRPr="00000000">
        <w:rPr>
          <w:rFonts w:ascii="Gill Sans" w:cs="Gill Sans" w:eastAsia="Gill Sans" w:hAnsi="Gill Sans"/>
          <w:b w:val="1"/>
          <w:sz w:val="21"/>
          <w:szCs w:val="21"/>
          <w:rtl w:val="0"/>
        </w:rPr>
        <w:t xml:space="preserve">Inventory of assets: </w:t>
      </w:r>
      <w:r w:rsidDel="00000000" w:rsidR="00000000" w:rsidRPr="00000000">
        <w:rPr>
          <w:rFonts w:ascii="Gill Sans" w:cs="Gill Sans" w:eastAsia="Gill Sans" w:hAnsi="Gill Sans"/>
          <w:sz w:val="20"/>
          <w:szCs w:val="20"/>
          <w:rtl w:val="0"/>
        </w:rPr>
        <w:t xml:space="preserve">The inventory should include both authorized and unauthorized devices used in your computing environment. Usually checked by an automated system monitoring device.</w:t>
      </w:r>
    </w:p>
    <w:p w:rsidR="00000000" w:rsidDel="00000000" w:rsidP="00000000" w:rsidRDefault="00000000" w:rsidRPr="00000000" w14:paraId="0000000C">
      <w:pPr>
        <w:spacing w:line="240" w:lineRule="auto"/>
        <w:rPr>
          <w:rFonts w:ascii="Gill Sans" w:cs="Gill Sans" w:eastAsia="Gill Sans" w:hAnsi="Gill Sans"/>
          <w:b w:val="1"/>
          <w:sz w:val="21"/>
          <w:szCs w:val="21"/>
        </w:rPr>
      </w:pPr>
      <w:r w:rsidDel="00000000" w:rsidR="00000000" w:rsidRPr="00000000">
        <w:rPr>
          <w:rtl w:val="0"/>
        </w:rPr>
      </w:r>
    </w:p>
    <w:p w:rsidR="00000000" w:rsidDel="00000000" w:rsidP="00000000" w:rsidRDefault="00000000" w:rsidRPr="00000000" w14:paraId="0000000D">
      <w:pPr>
        <w:spacing w:line="240" w:lineRule="auto"/>
        <w:rPr>
          <w:rFonts w:ascii="Gill Sans" w:cs="Gill Sans" w:eastAsia="Gill Sans" w:hAnsi="Gill Sans"/>
          <w:sz w:val="20"/>
          <w:szCs w:val="20"/>
        </w:rPr>
      </w:pPr>
      <w:r w:rsidDel="00000000" w:rsidR="00000000" w:rsidRPr="00000000">
        <w:rPr>
          <w:rFonts w:ascii="Gill Sans" w:cs="Gill Sans" w:eastAsia="Gill Sans" w:hAnsi="Gill Sans"/>
          <w:b w:val="1"/>
          <w:sz w:val="21"/>
          <w:szCs w:val="21"/>
          <w:rtl w:val="0"/>
        </w:rPr>
        <w:t xml:space="preserve">Authentication: </w:t>
      </w:r>
      <w:r w:rsidDel="00000000" w:rsidR="00000000" w:rsidRPr="00000000">
        <w:rPr>
          <w:rFonts w:ascii="Gill Sans" w:cs="Gill Sans" w:eastAsia="Gill Sans" w:hAnsi="Gill Sans"/>
          <w:sz w:val="20"/>
          <w:szCs w:val="20"/>
          <w:rtl w:val="0"/>
        </w:rPr>
        <w:t xml:space="preserve">The ways in which someone may be authenticated fall into three categories: something you know, something you have, or something you are. Two-factor authentication (TFA) combines two of these elements and is more costly, but provides more security. </w:t>
      </w:r>
    </w:p>
    <w:p w:rsidR="00000000" w:rsidDel="00000000" w:rsidP="00000000" w:rsidRDefault="00000000" w:rsidRPr="00000000" w14:paraId="0000000E">
      <w:pPr>
        <w:spacing w:line="240" w:lineRule="auto"/>
        <w:rPr>
          <w:rFonts w:ascii="Gill Sans" w:cs="Gill Sans" w:eastAsia="Gill Sans" w:hAnsi="Gill Sans"/>
          <w:b w:val="1"/>
          <w:sz w:val="21"/>
          <w:szCs w:val="21"/>
        </w:rPr>
      </w:pPr>
      <w:r w:rsidDel="00000000" w:rsidR="00000000" w:rsidRPr="00000000">
        <w:rPr>
          <w:rtl w:val="0"/>
        </w:rPr>
      </w:r>
    </w:p>
    <w:p w:rsidR="00000000" w:rsidDel="00000000" w:rsidP="00000000" w:rsidRDefault="00000000" w:rsidRPr="00000000" w14:paraId="0000000F">
      <w:pPr>
        <w:spacing w:line="240" w:lineRule="auto"/>
        <w:rPr>
          <w:rFonts w:ascii="Gill Sans" w:cs="Gill Sans" w:eastAsia="Gill Sans" w:hAnsi="Gill Sans"/>
          <w:sz w:val="20"/>
          <w:szCs w:val="20"/>
        </w:rPr>
      </w:pPr>
      <w:r w:rsidDel="00000000" w:rsidR="00000000" w:rsidRPr="00000000">
        <w:rPr>
          <w:rFonts w:ascii="Gill Sans" w:cs="Gill Sans" w:eastAsia="Gill Sans" w:hAnsi="Gill Sans"/>
          <w:b w:val="1"/>
          <w:sz w:val="21"/>
          <w:szCs w:val="21"/>
          <w:rtl w:val="0"/>
        </w:rPr>
        <w:t xml:space="preserve">Provide a layered defense:</w:t>
      </w:r>
      <w:r w:rsidDel="00000000" w:rsidR="00000000" w:rsidRPr="00000000">
        <w:rPr>
          <w:rFonts w:ascii="Gill Sans" w:cs="Gill Sans" w:eastAsia="Gill Sans" w:hAnsi="Gill Sans"/>
          <w:sz w:val="20"/>
          <w:szCs w:val="20"/>
          <w:rtl w:val="0"/>
        </w:rPr>
        <w:t xml:space="preserve"> Employ a “Defense in Depth” architecture that uses a wide spectrum of tools arrayed in a complementary fashion. </w:t>
      </w:r>
    </w:p>
    <w:p w:rsidR="00000000" w:rsidDel="00000000" w:rsidP="00000000" w:rsidRDefault="00000000" w:rsidRPr="00000000" w14:paraId="00000010">
      <w:pPr>
        <w:spacing w:line="240" w:lineRule="auto"/>
        <w:rPr>
          <w:rFonts w:ascii="Gill Sans" w:cs="Gill Sans" w:eastAsia="Gill Sans" w:hAnsi="Gill Sans"/>
          <w:b w:val="1"/>
          <w:sz w:val="21"/>
          <w:szCs w:val="21"/>
        </w:rPr>
      </w:pPr>
      <w:r w:rsidDel="00000000" w:rsidR="00000000" w:rsidRPr="00000000">
        <w:rPr>
          <w:rtl w:val="0"/>
        </w:rPr>
      </w:r>
    </w:p>
    <w:p w:rsidR="00000000" w:rsidDel="00000000" w:rsidP="00000000" w:rsidRDefault="00000000" w:rsidRPr="00000000" w14:paraId="00000011">
      <w:pPr>
        <w:spacing w:line="240" w:lineRule="auto"/>
        <w:rPr>
          <w:rFonts w:ascii="Gill Sans" w:cs="Gill Sans" w:eastAsia="Gill Sans" w:hAnsi="Gill Sans"/>
          <w:b w:val="1"/>
          <w:sz w:val="21"/>
          <w:szCs w:val="21"/>
        </w:rPr>
      </w:pPr>
      <w:r w:rsidDel="00000000" w:rsidR="00000000" w:rsidRPr="00000000">
        <w:rPr>
          <w:rFonts w:ascii="Gill Sans" w:cs="Gill Sans" w:eastAsia="Gill Sans" w:hAnsi="Gill Sans"/>
          <w:b w:val="1"/>
          <w:sz w:val="21"/>
          <w:szCs w:val="21"/>
          <w:rtl w:val="0"/>
        </w:rPr>
        <w:t xml:space="preserve">Secure configurations: </w:t>
      </w:r>
      <w:r w:rsidDel="00000000" w:rsidR="00000000" w:rsidRPr="00000000">
        <w:rPr>
          <w:rFonts w:ascii="Gill Sans" w:cs="Gill Sans" w:eastAsia="Gill Sans" w:hAnsi="Gill Sans"/>
          <w:sz w:val="20"/>
          <w:szCs w:val="20"/>
          <w:rtl w:val="0"/>
        </w:rPr>
        <w:t xml:space="preserve">It is a best practice not to put any hardware or software onto your network until it has been security tested and configured to optimize its security.</w:t>
      </w:r>
      <w:r w:rsidDel="00000000" w:rsidR="00000000" w:rsidRPr="00000000">
        <w:rPr>
          <w:rFonts w:ascii="Gill Sans" w:cs="Gill Sans" w:eastAsia="Gill Sans" w:hAnsi="Gill Sans"/>
          <w:b w:val="1"/>
          <w:sz w:val="21"/>
          <w:szCs w:val="21"/>
          <w:rtl w:val="0"/>
        </w:rPr>
        <w:t xml:space="preserve"> </w:t>
      </w:r>
    </w:p>
    <w:p w:rsidR="00000000" w:rsidDel="00000000" w:rsidP="00000000" w:rsidRDefault="00000000" w:rsidRPr="00000000" w14:paraId="00000012">
      <w:pPr>
        <w:spacing w:line="240" w:lineRule="auto"/>
        <w:rPr>
          <w:rFonts w:ascii="Gill Sans" w:cs="Gill Sans" w:eastAsia="Gill Sans" w:hAnsi="Gill Sans"/>
          <w:b w:val="1"/>
          <w:sz w:val="21"/>
          <w:szCs w:val="21"/>
        </w:rPr>
      </w:pPr>
      <w:r w:rsidDel="00000000" w:rsidR="00000000" w:rsidRPr="00000000">
        <w:rPr>
          <w:rtl w:val="0"/>
        </w:rPr>
      </w:r>
    </w:p>
    <w:p w:rsidR="00000000" w:rsidDel="00000000" w:rsidP="00000000" w:rsidRDefault="00000000" w:rsidRPr="00000000" w14:paraId="00000013">
      <w:pPr>
        <w:spacing w:line="240" w:lineRule="auto"/>
        <w:rPr>
          <w:rFonts w:ascii="Gill Sans" w:cs="Gill Sans" w:eastAsia="Gill Sans" w:hAnsi="Gill Sans"/>
          <w:b w:val="1"/>
          <w:sz w:val="21"/>
          <w:szCs w:val="21"/>
        </w:rPr>
      </w:pPr>
      <w:r w:rsidDel="00000000" w:rsidR="00000000" w:rsidRPr="00000000">
        <w:rPr>
          <w:rFonts w:ascii="Gill Sans" w:cs="Gill Sans" w:eastAsia="Gill Sans" w:hAnsi="Gill Sans"/>
          <w:b w:val="1"/>
          <w:sz w:val="21"/>
          <w:szCs w:val="21"/>
          <w:rtl w:val="0"/>
        </w:rPr>
        <w:t xml:space="preserve">Access control</w:t>
      </w:r>
      <w:r w:rsidDel="00000000" w:rsidR="00000000" w:rsidRPr="00000000">
        <w:rPr>
          <w:rFonts w:ascii="Gill Sans" w:cs="Gill Sans" w:eastAsia="Gill Sans" w:hAnsi="Gill Sans"/>
          <w:b w:val="1"/>
          <w:sz w:val="21"/>
          <w:szCs w:val="21"/>
          <w:rtl w:val="0"/>
        </w:rPr>
        <w:t xml:space="preserve">: </w:t>
      </w:r>
      <w:r w:rsidDel="00000000" w:rsidR="00000000" w:rsidRPr="00000000">
        <w:rPr>
          <w:rFonts w:ascii="Gill Sans" w:cs="Gill Sans" w:eastAsia="Gill Sans" w:hAnsi="Gill Sans"/>
          <w:sz w:val="20"/>
          <w:szCs w:val="20"/>
          <w:rtl w:val="0"/>
        </w:rPr>
        <w:t xml:space="preserve">Securing data access includes requiring strong passwords and multiple levels of user authentication, setting limits on the length of data access, limiting logical access to sensitive data and resources, and limiting administrative privileges.</w:t>
      </w:r>
      <w:r w:rsidDel="00000000" w:rsidR="00000000" w:rsidRPr="00000000">
        <w:rPr>
          <w:rFonts w:ascii="Gill Sans" w:cs="Gill Sans" w:eastAsia="Gill Sans" w:hAnsi="Gill Sans"/>
          <w:b w:val="1"/>
          <w:sz w:val="21"/>
          <w:szCs w:val="21"/>
          <w:rtl w:val="0"/>
        </w:rPr>
        <w:t xml:space="preserve"> </w:t>
      </w:r>
    </w:p>
    <w:p w:rsidR="00000000" w:rsidDel="00000000" w:rsidP="00000000" w:rsidRDefault="00000000" w:rsidRPr="00000000" w14:paraId="00000014">
      <w:pPr>
        <w:spacing w:line="240" w:lineRule="auto"/>
        <w:rPr>
          <w:rFonts w:ascii="Gill Sans" w:cs="Gill Sans" w:eastAsia="Gill Sans" w:hAnsi="Gill Sans"/>
          <w:b w:val="1"/>
          <w:sz w:val="21"/>
          <w:szCs w:val="21"/>
        </w:rPr>
      </w:pPr>
      <w:r w:rsidDel="00000000" w:rsidR="00000000" w:rsidRPr="00000000">
        <w:rPr>
          <w:rFonts w:ascii="Gill Sans" w:cs="Gill Sans" w:eastAsia="Gill Sans" w:hAnsi="Gill Sans"/>
          <w:b w:val="1"/>
          <w:sz w:val="21"/>
          <w:szCs w:val="21"/>
          <w:rtl w:val="0"/>
        </w:rPr>
        <w:t xml:space="preserve"> </w:t>
      </w:r>
    </w:p>
    <w:p w:rsidR="00000000" w:rsidDel="00000000" w:rsidP="00000000" w:rsidRDefault="00000000" w:rsidRPr="00000000" w14:paraId="00000015">
      <w:pPr>
        <w:spacing w:line="240" w:lineRule="auto"/>
        <w:rPr>
          <w:rFonts w:ascii="Gill Sans" w:cs="Gill Sans" w:eastAsia="Gill Sans" w:hAnsi="Gill Sans"/>
          <w:b w:val="1"/>
          <w:sz w:val="21"/>
          <w:szCs w:val="21"/>
        </w:rPr>
      </w:pPr>
      <w:r w:rsidDel="00000000" w:rsidR="00000000" w:rsidRPr="00000000">
        <w:rPr>
          <w:rFonts w:ascii="Gill Sans" w:cs="Gill Sans" w:eastAsia="Gill Sans" w:hAnsi="Gill Sans"/>
          <w:b w:val="1"/>
          <w:sz w:val="21"/>
          <w:szCs w:val="21"/>
          <w:rtl w:val="0"/>
        </w:rPr>
        <w:t xml:space="preserve">Firewalls and Intrusion Detection/Prevention Systems (IDPS):</w:t>
      </w:r>
      <w:r w:rsidDel="00000000" w:rsidR="00000000" w:rsidRPr="00000000">
        <w:rPr>
          <w:rFonts w:ascii="Gill Sans" w:cs="Gill Sans" w:eastAsia="Gill Sans" w:hAnsi="Gill Sans"/>
          <w:sz w:val="20"/>
          <w:szCs w:val="20"/>
          <w:rtl w:val="0"/>
        </w:rPr>
        <w:t xml:space="preserve"> A firewall is a device designed to permit or deny network transmissions based upon a set of rules.</w:t>
      </w:r>
      <w:r w:rsidDel="00000000" w:rsidR="00000000" w:rsidRPr="00000000">
        <w:rPr>
          <w:rFonts w:ascii="Gill Sans" w:cs="Gill Sans" w:eastAsia="Gill Sans" w:hAnsi="Gill Sans"/>
          <w:b w:val="1"/>
          <w:sz w:val="21"/>
          <w:szCs w:val="21"/>
          <w:rtl w:val="0"/>
        </w:rPr>
        <w:t xml:space="preserve"> </w:t>
      </w:r>
    </w:p>
    <w:p w:rsidR="00000000" w:rsidDel="00000000" w:rsidP="00000000" w:rsidRDefault="00000000" w:rsidRPr="00000000" w14:paraId="00000016">
      <w:pPr>
        <w:spacing w:line="240" w:lineRule="auto"/>
        <w:rPr>
          <w:rFonts w:ascii="Gill Sans" w:cs="Gill Sans" w:eastAsia="Gill Sans" w:hAnsi="Gill Sans"/>
          <w:b w:val="1"/>
          <w:sz w:val="21"/>
          <w:szCs w:val="21"/>
        </w:rPr>
      </w:pPr>
      <w:r w:rsidDel="00000000" w:rsidR="00000000" w:rsidRPr="00000000">
        <w:rPr>
          <w:rtl w:val="0"/>
        </w:rPr>
      </w:r>
    </w:p>
    <w:p w:rsidR="00000000" w:rsidDel="00000000" w:rsidP="00000000" w:rsidRDefault="00000000" w:rsidRPr="00000000" w14:paraId="00000017">
      <w:pPr>
        <w:spacing w:line="240" w:lineRule="auto"/>
        <w:rPr>
          <w:rFonts w:ascii="Gill Sans" w:cs="Gill Sans" w:eastAsia="Gill Sans" w:hAnsi="Gill Sans"/>
          <w:b w:val="1"/>
          <w:sz w:val="21"/>
          <w:szCs w:val="21"/>
        </w:rPr>
      </w:pPr>
      <w:r w:rsidDel="00000000" w:rsidR="00000000" w:rsidRPr="00000000">
        <w:rPr>
          <w:rFonts w:ascii="Gill Sans" w:cs="Gill Sans" w:eastAsia="Gill Sans" w:hAnsi="Gill Sans"/>
          <w:b w:val="1"/>
          <w:sz w:val="21"/>
          <w:szCs w:val="21"/>
          <w:rtl w:val="0"/>
        </w:rPr>
        <w:t xml:space="preserve">Automated vulnerability scanning: </w:t>
      </w:r>
      <w:r w:rsidDel="00000000" w:rsidR="00000000" w:rsidRPr="00000000">
        <w:rPr>
          <w:rFonts w:ascii="Gill Sans" w:cs="Gill Sans" w:eastAsia="Gill Sans" w:hAnsi="Gill Sans"/>
          <w:sz w:val="20"/>
          <w:szCs w:val="20"/>
          <w:rtl w:val="0"/>
        </w:rPr>
        <w:t xml:space="preserve">When new vulnerabilities (to hardware, operating systems, applications, and other network devices) are discovered, hackers immediately scan networks for these vulnerabilities.</w:t>
      </w:r>
      <w:r w:rsidDel="00000000" w:rsidR="00000000" w:rsidRPr="00000000">
        <w:rPr>
          <w:rFonts w:ascii="Gill Sans" w:cs="Gill Sans" w:eastAsia="Gill Sans" w:hAnsi="Gill Sans"/>
          <w:b w:val="1"/>
          <w:sz w:val="21"/>
          <w:szCs w:val="21"/>
          <w:rtl w:val="0"/>
        </w:rPr>
        <w:t xml:space="preserve"> </w:t>
      </w:r>
    </w:p>
    <w:p w:rsidR="00000000" w:rsidDel="00000000" w:rsidP="00000000" w:rsidRDefault="00000000" w:rsidRPr="00000000" w14:paraId="00000018">
      <w:pPr>
        <w:spacing w:line="240" w:lineRule="auto"/>
        <w:rPr>
          <w:rFonts w:ascii="Gill Sans" w:cs="Gill Sans" w:eastAsia="Gill Sans" w:hAnsi="Gill Sans"/>
          <w:b w:val="1"/>
          <w:sz w:val="21"/>
          <w:szCs w:val="21"/>
        </w:rPr>
      </w:pPr>
      <w:r w:rsidDel="00000000" w:rsidR="00000000" w:rsidRPr="00000000">
        <w:rPr>
          <w:rtl w:val="0"/>
        </w:rPr>
      </w:r>
    </w:p>
    <w:p w:rsidR="00000000" w:rsidDel="00000000" w:rsidP="00000000" w:rsidRDefault="00000000" w:rsidRPr="00000000" w14:paraId="00000019">
      <w:pPr>
        <w:spacing w:line="240" w:lineRule="auto"/>
        <w:rPr>
          <w:rFonts w:ascii="Gill Sans" w:cs="Gill Sans" w:eastAsia="Gill Sans" w:hAnsi="Gill Sans"/>
          <w:sz w:val="20"/>
          <w:szCs w:val="20"/>
        </w:rPr>
      </w:pPr>
      <w:r w:rsidDel="00000000" w:rsidR="00000000" w:rsidRPr="00000000">
        <w:rPr>
          <w:rFonts w:ascii="Gill Sans" w:cs="Gill Sans" w:eastAsia="Gill Sans" w:hAnsi="Gill Sans"/>
          <w:b w:val="1"/>
          <w:sz w:val="21"/>
          <w:szCs w:val="21"/>
          <w:rtl w:val="0"/>
        </w:rPr>
        <w:t xml:space="preserve">Patch management: </w:t>
      </w:r>
      <w:r w:rsidDel="00000000" w:rsidR="00000000" w:rsidRPr="00000000">
        <w:rPr>
          <w:rFonts w:ascii="Gill Sans" w:cs="Gill Sans" w:eastAsia="Gill Sans" w:hAnsi="Gill Sans"/>
          <w:sz w:val="20"/>
          <w:szCs w:val="20"/>
          <w:rtl w:val="0"/>
        </w:rPr>
        <w:t xml:space="preserve">Patch management is the process of using a strategy and plan for the testing and roll out of software updates and patches on a regular basis. </w:t>
      </w:r>
    </w:p>
    <w:p w:rsidR="00000000" w:rsidDel="00000000" w:rsidP="00000000" w:rsidRDefault="00000000" w:rsidRPr="00000000" w14:paraId="0000001A">
      <w:pPr>
        <w:spacing w:line="240" w:lineRule="auto"/>
        <w:rPr>
          <w:rFonts w:ascii="Gill Sans" w:cs="Gill Sans" w:eastAsia="Gill Sans" w:hAnsi="Gill Sans"/>
          <w:b w:val="1"/>
          <w:sz w:val="21"/>
          <w:szCs w:val="21"/>
        </w:rPr>
      </w:pPr>
      <w:r w:rsidDel="00000000" w:rsidR="00000000" w:rsidRPr="00000000">
        <w:rPr>
          <w:rtl w:val="0"/>
        </w:rPr>
      </w:r>
    </w:p>
    <w:p w:rsidR="00000000" w:rsidDel="00000000" w:rsidP="00000000" w:rsidRDefault="00000000" w:rsidRPr="00000000" w14:paraId="0000001B">
      <w:pPr>
        <w:spacing w:line="240" w:lineRule="auto"/>
        <w:rPr>
          <w:rFonts w:ascii="Gill Sans" w:cs="Gill Sans" w:eastAsia="Gill Sans" w:hAnsi="Gill Sans"/>
          <w:sz w:val="20"/>
          <w:szCs w:val="20"/>
        </w:rPr>
      </w:pPr>
      <w:r w:rsidDel="00000000" w:rsidR="00000000" w:rsidRPr="00000000">
        <w:rPr>
          <w:rFonts w:ascii="Gill Sans" w:cs="Gill Sans" w:eastAsia="Gill Sans" w:hAnsi="Gill Sans"/>
          <w:b w:val="1"/>
          <w:sz w:val="21"/>
          <w:szCs w:val="21"/>
          <w:rtl w:val="0"/>
        </w:rPr>
        <w:t xml:space="preserve">Shut down unnecessary services:  </w:t>
      </w:r>
      <w:r w:rsidDel="00000000" w:rsidR="00000000" w:rsidRPr="00000000">
        <w:rPr>
          <w:rFonts w:ascii="Gill Sans" w:cs="Gill Sans" w:eastAsia="Gill Sans" w:hAnsi="Gill Sans"/>
          <w:sz w:val="20"/>
          <w:szCs w:val="20"/>
          <w:rtl w:val="0"/>
        </w:rPr>
        <w:t xml:space="preserve">Each port, protocol, or service is a potential avenue for ingress into your enterprise. </w:t>
      </w:r>
    </w:p>
    <w:p w:rsidR="00000000" w:rsidDel="00000000" w:rsidP="00000000" w:rsidRDefault="00000000" w:rsidRPr="00000000" w14:paraId="0000001C">
      <w:pPr>
        <w:spacing w:line="240" w:lineRule="auto"/>
        <w:rPr>
          <w:rFonts w:ascii="Gill Sans" w:cs="Gill Sans" w:eastAsia="Gill Sans" w:hAnsi="Gill Sans"/>
          <w:b w:val="1"/>
          <w:sz w:val="21"/>
          <w:szCs w:val="21"/>
        </w:rPr>
      </w:pPr>
      <w:r w:rsidDel="00000000" w:rsidR="00000000" w:rsidRPr="00000000">
        <w:rPr>
          <w:rtl w:val="0"/>
        </w:rPr>
      </w:r>
    </w:p>
    <w:p w:rsidR="00000000" w:rsidDel="00000000" w:rsidP="00000000" w:rsidRDefault="00000000" w:rsidRPr="00000000" w14:paraId="0000001D">
      <w:pPr>
        <w:spacing w:line="240" w:lineRule="auto"/>
        <w:rPr>
          <w:rFonts w:ascii="Gill Sans" w:cs="Gill Sans" w:eastAsia="Gill Sans" w:hAnsi="Gill Sans"/>
          <w:b w:val="1"/>
          <w:sz w:val="21"/>
          <w:szCs w:val="21"/>
        </w:rPr>
      </w:pPr>
      <w:r w:rsidDel="00000000" w:rsidR="00000000" w:rsidRPr="00000000">
        <w:rPr>
          <w:rFonts w:ascii="Gill Sans" w:cs="Gill Sans" w:eastAsia="Gill Sans" w:hAnsi="Gill Sans"/>
          <w:b w:val="1"/>
          <w:sz w:val="21"/>
          <w:szCs w:val="21"/>
          <w:rtl w:val="0"/>
        </w:rPr>
        <w:t xml:space="preserve">Mobile devices:  </w:t>
      </w:r>
      <w:r w:rsidDel="00000000" w:rsidR="00000000" w:rsidRPr="00000000">
        <w:rPr>
          <w:rFonts w:ascii="Gill Sans" w:cs="Gill Sans" w:eastAsia="Gill Sans" w:hAnsi="Gill Sans"/>
          <w:sz w:val="20"/>
          <w:szCs w:val="20"/>
          <w:rtl w:val="0"/>
        </w:rPr>
        <w:t xml:space="preserve">When sensitive data are stored on servers or on mobile devices, such as laptops or smartphones, the data should be encrypted.</w:t>
      </w:r>
      <w:r w:rsidDel="00000000" w:rsidR="00000000" w:rsidRPr="00000000">
        <w:rPr>
          <w:rFonts w:ascii="Gill Sans" w:cs="Gill Sans" w:eastAsia="Gill Sans" w:hAnsi="Gill Sans"/>
          <w:b w:val="1"/>
          <w:sz w:val="21"/>
          <w:szCs w:val="21"/>
          <w:rtl w:val="0"/>
        </w:rPr>
        <w:t xml:space="preserve"> </w:t>
      </w:r>
    </w:p>
    <w:p w:rsidR="00000000" w:rsidDel="00000000" w:rsidP="00000000" w:rsidRDefault="00000000" w:rsidRPr="00000000" w14:paraId="0000001E">
      <w:pPr>
        <w:spacing w:line="240" w:lineRule="auto"/>
        <w:rPr>
          <w:rFonts w:ascii="Gill Sans" w:cs="Gill Sans" w:eastAsia="Gill Sans" w:hAnsi="Gill Sans"/>
          <w:b w:val="1"/>
          <w:sz w:val="21"/>
          <w:szCs w:val="21"/>
        </w:rPr>
      </w:pPr>
      <w:r w:rsidDel="00000000" w:rsidR="00000000" w:rsidRPr="00000000">
        <w:rPr>
          <w:rtl w:val="0"/>
        </w:rPr>
      </w:r>
    </w:p>
    <w:p w:rsidR="00000000" w:rsidDel="00000000" w:rsidP="00000000" w:rsidRDefault="00000000" w:rsidRPr="00000000" w14:paraId="0000001F">
      <w:pPr>
        <w:spacing w:line="240" w:lineRule="auto"/>
        <w:rPr>
          <w:rFonts w:ascii="Gill Sans" w:cs="Gill Sans" w:eastAsia="Gill Sans" w:hAnsi="Gill Sans"/>
          <w:sz w:val="20"/>
          <w:szCs w:val="20"/>
        </w:rPr>
      </w:pPr>
      <w:r w:rsidDel="00000000" w:rsidR="00000000" w:rsidRPr="00000000">
        <w:rPr>
          <w:rFonts w:ascii="Gill Sans" w:cs="Gill Sans" w:eastAsia="Gill Sans" w:hAnsi="Gill Sans"/>
          <w:b w:val="1"/>
          <w:sz w:val="21"/>
          <w:szCs w:val="21"/>
          <w:rtl w:val="0"/>
        </w:rPr>
        <w:t xml:space="preserve">Emailing confidential data: </w:t>
      </w:r>
      <w:r w:rsidDel="00000000" w:rsidR="00000000" w:rsidRPr="00000000">
        <w:rPr>
          <w:rFonts w:ascii="Gill Sans" w:cs="Gill Sans" w:eastAsia="Gill Sans" w:hAnsi="Gill Sans"/>
          <w:sz w:val="20"/>
          <w:szCs w:val="20"/>
          <w:rtl w:val="0"/>
        </w:rPr>
        <w:t xml:space="preserve">Consider the sensitivity level of the data to be sent over the email. </w:t>
      </w:r>
    </w:p>
    <w:p w:rsidR="00000000" w:rsidDel="00000000" w:rsidP="00000000" w:rsidRDefault="00000000" w:rsidRPr="00000000" w14:paraId="00000020">
      <w:pPr>
        <w:spacing w:line="240" w:lineRule="auto"/>
        <w:rPr>
          <w:rFonts w:ascii="Gill Sans" w:cs="Gill Sans" w:eastAsia="Gill Sans" w:hAnsi="Gill Sans"/>
          <w:sz w:val="20"/>
          <w:szCs w:val="20"/>
        </w:rPr>
      </w:pPr>
      <w:r w:rsidDel="00000000" w:rsidR="00000000" w:rsidRPr="00000000">
        <w:rPr>
          <w:rtl w:val="0"/>
        </w:rPr>
      </w:r>
    </w:p>
    <w:p w:rsidR="00000000" w:rsidDel="00000000" w:rsidP="00000000" w:rsidRDefault="00000000" w:rsidRPr="00000000" w14:paraId="00000021">
      <w:pPr>
        <w:spacing w:line="240" w:lineRule="auto"/>
        <w:rPr>
          <w:rFonts w:ascii="Gill Sans" w:cs="Gill Sans" w:eastAsia="Gill Sans" w:hAnsi="Gill Sans"/>
          <w:sz w:val="20"/>
          <w:szCs w:val="20"/>
        </w:rPr>
      </w:pPr>
      <w:r w:rsidDel="00000000" w:rsidR="00000000" w:rsidRPr="00000000">
        <w:rPr>
          <w:rFonts w:ascii="Gill Sans" w:cs="Gill Sans" w:eastAsia="Gill Sans" w:hAnsi="Gill Sans"/>
          <w:b w:val="1"/>
          <w:sz w:val="21"/>
          <w:szCs w:val="21"/>
          <w:rtl w:val="0"/>
        </w:rPr>
        <w:t xml:space="preserve">Incident handling:</w:t>
      </w:r>
      <w:r w:rsidDel="00000000" w:rsidR="00000000" w:rsidRPr="00000000">
        <w:rPr>
          <w:rFonts w:ascii="Gill Sans" w:cs="Gill Sans" w:eastAsia="Gill Sans" w:hAnsi="Gill Sans"/>
          <w:sz w:val="20"/>
          <w:szCs w:val="20"/>
          <w:rtl w:val="0"/>
        </w:rPr>
        <w:t xml:space="preserve"> When an incident does occur it is critical to have a process in place to both contain and fix the problem. </w:t>
      </w:r>
    </w:p>
    <w:p w:rsidR="00000000" w:rsidDel="00000000" w:rsidP="00000000" w:rsidRDefault="00000000" w:rsidRPr="00000000" w14:paraId="00000022">
      <w:pPr>
        <w:spacing w:line="240" w:lineRule="auto"/>
        <w:rPr>
          <w:rFonts w:ascii="Gill Sans" w:cs="Gill Sans" w:eastAsia="Gill Sans" w:hAnsi="Gill Sans"/>
          <w:b w:val="1"/>
          <w:sz w:val="21"/>
          <w:szCs w:val="21"/>
        </w:rPr>
      </w:pPr>
      <w:r w:rsidDel="00000000" w:rsidR="00000000" w:rsidRPr="00000000">
        <w:rPr>
          <w:rtl w:val="0"/>
        </w:rPr>
      </w:r>
    </w:p>
    <w:p w:rsidR="00000000" w:rsidDel="00000000" w:rsidP="00000000" w:rsidRDefault="00000000" w:rsidRPr="00000000" w14:paraId="00000023">
      <w:pPr>
        <w:spacing w:line="240" w:lineRule="auto"/>
        <w:rPr>
          <w:rFonts w:ascii="Gill Sans" w:cs="Gill Sans" w:eastAsia="Gill Sans" w:hAnsi="Gill Sans"/>
          <w:b w:val="1"/>
          <w:sz w:val="21"/>
          <w:szCs w:val="21"/>
        </w:rPr>
      </w:pPr>
      <w:r w:rsidDel="00000000" w:rsidR="00000000" w:rsidRPr="00000000">
        <w:rPr>
          <w:rFonts w:ascii="Gill Sans" w:cs="Gill Sans" w:eastAsia="Gill Sans" w:hAnsi="Gill Sans"/>
          <w:b w:val="1"/>
          <w:sz w:val="21"/>
          <w:szCs w:val="21"/>
          <w:rtl w:val="0"/>
        </w:rPr>
        <w:t xml:space="preserve">Audit and compliance monitoring: </w:t>
      </w:r>
      <w:r w:rsidDel="00000000" w:rsidR="00000000" w:rsidRPr="00000000">
        <w:rPr>
          <w:rFonts w:ascii="Gill Sans" w:cs="Gill Sans" w:eastAsia="Gill Sans" w:hAnsi="Gill Sans"/>
          <w:sz w:val="20"/>
          <w:szCs w:val="20"/>
          <w:rtl w:val="0"/>
        </w:rPr>
        <w:t xml:space="preserve">Audits are used to provide an independent assessment of your data protection capabilities and procedures.</w:t>
      </w:r>
      <w:r w:rsidDel="00000000" w:rsidR="00000000" w:rsidRPr="00000000">
        <w:rPr>
          <w:rFonts w:ascii="Gill Sans" w:cs="Gill Sans" w:eastAsia="Gill Sans" w:hAnsi="Gill Sans"/>
          <w:b w:val="1"/>
          <w:sz w:val="21"/>
          <w:szCs w:val="21"/>
          <w:rtl w:val="0"/>
        </w:rPr>
        <w:t xml:space="preserve"> </w:t>
      </w:r>
    </w:p>
    <w:p w:rsidR="00000000" w:rsidDel="00000000" w:rsidP="00000000" w:rsidRDefault="00000000" w:rsidRPr="00000000" w14:paraId="0000002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Source: </w:t>
      </w:r>
      <w:hyperlink r:id="rId7">
        <w:r w:rsidDel="00000000" w:rsidR="00000000" w:rsidRPr="00000000">
          <w:rPr>
            <w:rFonts w:ascii="Calibri" w:cs="Calibri" w:eastAsia="Calibri" w:hAnsi="Calibri"/>
            <w:color w:val="1155cc"/>
            <w:sz w:val="24"/>
            <w:szCs w:val="24"/>
            <w:u w:val="single"/>
            <w:rtl w:val="0"/>
          </w:rPr>
          <w:t xml:space="preserve">https://studentprivacy.ed.gov/sites/default/files/resource_document/file/Data%20Security%20Checklist_0.pdf</w:t>
        </w:r>
      </w:hyperlink>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Weber State Currently Insists these 3 Rules must be followed to comply with FERPA:</w:t>
      </w:r>
    </w:p>
    <w:p w:rsidR="00000000" w:rsidDel="00000000" w:rsidP="00000000" w:rsidRDefault="00000000" w:rsidRPr="00000000" w14:paraId="0000002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tab/>
        <w:t xml:space="preserve">Electrically stored must be encrypted, physical security must be around </w:t>
      </w:r>
    </w:p>
    <w:p w:rsidR="00000000" w:rsidDel="00000000" w:rsidP="00000000" w:rsidRDefault="00000000" w:rsidRPr="00000000" w14:paraId="0000002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tab/>
        <w:t xml:space="preserve">Ensure the students are trained with FERPA certificates</w:t>
      </w:r>
    </w:p>
    <w:p w:rsidR="00000000" w:rsidDel="00000000" w:rsidP="00000000" w:rsidRDefault="00000000" w:rsidRPr="00000000" w14:paraId="0000002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tab/>
        <w:t xml:space="preserve">Does it make sense for the individual to have FERPA. (Need to know)</w:t>
      </w:r>
    </w:p>
    <w:p w:rsidR="00000000" w:rsidDel="00000000" w:rsidP="00000000" w:rsidRDefault="00000000" w:rsidRPr="00000000" w14:paraId="0000002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data is kept internal WSU is in charge of data, once third-party apps are involved it will need to be looked into individual</w:t>
      </w:r>
    </w:p>
    <w:p w:rsidR="00000000" w:rsidDel="00000000" w:rsidP="00000000" w:rsidRDefault="00000000" w:rsidRPr="00000000" w14:paraId="0000002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line="240" w:lineRule="auto"/>
        <w:rPr>
          <w:color w:val="222222"/>
          <w:sz w:val="24"/>
          <w:szCs w:val="24"/>
        </w:rPr>
      </w:pPr>
      <w:r w:rsidDel="00000000" w:rsidR="00000000" w:rsidRPr="00000000">
        <w:rPr>
          <w:rFonts w:ascii="Calibri" w:cs="Calibri" w:eastAsia="Calibri" w:hAnsi="Calibri"/>
          <w:sz w:val="24"/>
          <w:szCs w:val="24"/>
          <w:rtl w:val="0"/>
        </w:rPr>
        <w:t xml:space="preserve">Weber State University Important </w:t>
      </w:r>
      <w:r w:rsidDel="00000000" w:rsidR="00000000" w:rsidRPr="00000000">
        <w:rPr>
          <w:color w:val="222222"/>
          <w:sz w:val="24"/>
          <w:szCs w:val="24"/>
          <w:rtl w:val="0"/>
        </w:rPr>
        <w:t xml:space="preserve">Contact information</w:t>
      </w:r>
    </w:p>
    <w:p w:rsidR="00000000" w:rsidDel="00000000" w:rsidP="00000000" w:rsidRDefault="00000000" w:rsidRPr="00000000" w14:paraId="00000030">
      <w:pPr>
        <w:numPr>
          <w:ilvl w:val="0"/>
          <w:numId w:val="1"/>
        </w:numPr>
        <w:spacing w:after="0" w:afterAutospacing="0" w:before="240" w:line="240" w:lineRule="auto"/>
        <w:ind w:left="720" w:hanging="360"/>
        <w:rPr>
          <w:sz w:val="24"/>
          <w:szCs w:val="24"/>
          <w:u w:val="none"/>
        </w:rPr>
      </w:pPr>
      <w:r w:rsidDel="00000000" w:rsidR="00000000" w:rsidRPr="00000000">
        <w:rPr>
          <w:color w:val="222222"/>
          <w:sz w:val="24"/>
          <w:szCs w:val="24"/>
          <w:rtl w:val="0"/>
        </w:rPr>
        <w:t xml:space="preserve">Jonathan Karras - </w:t>
      </w:r>
      <w:r w:rsidDel="00000000" w:rsidR="00000000" w:rsidRPr="00000000">
        <w:rPr>
          <w:color w:val="1155cc"/>
          <w:sz w:val="24"/>
          <w:szCs w:val="24"/>
          <w:rtl w:val="0"/>
        </w:rPr>
        <w:t xml:space="preserve">jonathankarras@weber.edu</w:t>
      </w:r>
      <w:r w:rsidDel="00000000" w:rsidR="00000000" w:rsidRPr="00000000">
        <w:rPr>
          <w:color w:val="222222"/>
          <w:sz w:val="24"/>
          <w:szCs w:val="24"/>
          <w:rtl w:val="0"/>
        </w:rPr>
        <w:t xml:space="preserve"> x7529 - Network including firewall.</w:t>
      </w:r>
    </w:p>
    <w:p w:rsidR="00000000" w:rsidDel="00000000" w:rsidP="00000000" w:rsidRDefault="00000000" w:rsidRPr="00000000" w14:paraId="00000031">
      <w:pPr>
        <w:numPr>
          <w:ilvl w:val="0"/>
          <w:numId w:val="1"/>
        </w:numPr>
        <w:spacing w:after="0" w:afterAutospacing="0" w:before="0" w:beforeAutospacing="0" w:line="240" w:lineRule="auto"/>
        <w:ind w:left="720" w:hanging="360"/>
        <w:rPr>
          <w:sz w:val="24"/>
          <w:szCs w:val="24"/>
          <w:u w:val="none"/>
        </w:rPr>
      </w:pPr>
      <w:r w:rsidDel="00000000" w:rsidR="00000000" w:rsidRPr="00000000">
        <w:rPr>
          <w:color w:val="222222"/>
          <w:sz w:val="24"/>
          <w:szCs w:val="24"/>
          <w:rtl w:val="0"/>
        </w:rPr>
        <w:t xml:space="preserve">Mark Buxton - </w:t>
      </w:r>
      <w:r w:rsidDel="00000000" w:rsidR="00000000" w:rsidRPr="00000000">
        <w:rPr>
          <w:color w:val="1155cc"/>
          <w:sz w:val="24"/>
          <w:szCs w:val="24"/>
          <w:rtl w:val="0"/>
        </w:rPr>
        <w:t xml:space="preserve">markbuxton@weber.edu</w:t>
      </w:r>
      <w:r w:rsidDel="00000000" w:rsidR="00000000" w:rsidRPr="00000000">
        <w:rPr>
          <w:color w:val="222222"/>
          <w:sz w:val="24"/>
          <w:szCs w:val="24"/>
          <w:rtl w:val="0"/>
        </w:rPr>
        <w:t xml:space="preserve"> x - Servers</w:t>
      </w:r>
    </w:p>
    <w:p w:rsidR="00000000" w:rsidDel="00000000" w:rsidP="00000000" w:rsidRDefault="00000000" w:rsidRPr="00000000" w14:paraId="00000032">
      <w:pPr>
        <w:numPr>
          <w:ilvl w:val="0"/>
          <w:numId w:val="1"/>
        </w:numPr>
        <w:spacing w:after="0" w:afterAutospacing="0" w:before="0" w:beforeAutospacing="0" w:line="240" w:lineRule="auto"/>
        <w:ind w:left="720" w:hanging="360"/>
        <w:rPr>
          <w:sz w:val="24"/>
          <w:szCs w:val="24"/>
          <w:u w:val="none"/>
        </w:rPr>
      </w:pPr>
      <w:r w:rsidDel="00000000" w:rsidR="00000000" w:rsidRPr="00000000">
        <w:rPr>
          <w:color w:val="222222"/>
          <w:sz w:val="24"/>
          <w:szCs w:val="24"/>
          <w:rtl w:val="0"/>
        </w:rPr>
        <w:t xml:space="preserve">Florian Stellet - </w:t>
      </w:r>
      <w:r w:rsidDel="00000000" w:rsidR="00000000" w:rsidRPr="00000000">
        <w:rPr>
          <w:color w:val="1155cc"/>
          <w:sz w:val="24"/>
          <w:szCs w:val="24"/>
          <w:rtl w:val="0"/>
        </w:rPr>
        <w:t xml:space="preserve">florianstellet@weber.edu</w:t>
      </w:r>
      <w:r w:rsidDel="00000000" w:rsidR="00000000" w:rsidRPr="00000000">
        <w:rPr>
          <w:color w:val="222222"/>
          <w:sz w:val="24"/>
          <w:szCs w:val="24"/>
          <w:rtl w:val="0"/>
        </w:rPr>
        <w:t xml:space="preserve"> x - Security (FERPA Specialist)</w:t>
      </w:r>
    </w:p>
    <w:p w:rsidR="00000000" w:rsidDel="00000000" w:rsidP="00000000" w:rsidRDefault="00000000" w:rsidRPr="00000000" w14:paraId="00000033">
      <w:pPr>
        <w:numPr>
          <w:ilvl w:val="0"/>
          <w:numId w:val="1"/>
        </w:numPr>
        <w:spacing w:after="0" w:afterAutospacing="0" w:before="0" w:beforeAutospacing="0" w:line="240" w:lineRule="auto"/>
        <w:ind w:left="720" w:hanging="360"/>
        <w:rPr>
          <w:sz w:val="24"/>
          <w:szCs w:val="24"/>
          <w:u w:val="none"/>
        </w:rPr>
      </w:pPr>
      <w:r w:rsidDel="00000000" w:rsidR="00000000" w:rsidRPr="00000000">
        <w:rPr>
          <w:color w:val="222222"/>
          <w:sz w:val="24"/>
          <w:szCs w:val="24"/>
          <w:rtl w:val="0"/>
        </w:rPr>
        <w:t xml:space="preserve">Peter Waite - </w:t>
      </w:r>
      <w:r w:rsidDel="00000000" w:rsidR="00000000" w:rsidRPr="00000000">
        <w:rPr>
          <w:color w:val="1155cc"/>
          <w:sz w:val="24"/>
          <w:szCs w:val="24"/>
          <w:rtl w:val="0"/>
        </w:rPr>
        <w:t xml:space="preserve">pwaite@weber.edu</w:t>
      </w:r>
      <w:r w:rsidDel="00000000" w:rsidR="00000000" w:rsidRPr="00000000">
        <w:rPr>
          <w:color w:val="222222"/>
          <w:sz w:val="24"/>
          <w:szCs w:val="24"/>
          <w:rtl w:val="0"/>
        </w:rPr>
        <w:t xml:space="preserve"> x8597 - Director of Application Development Services</w:t>
      </w:r>
    </w:p>
    <w:p w:rsidR="00000000" w:rsidDel="00000000" w:rsidP="00000000" w:rsidRDefault="00000000" w:rsidRPr="00000000" w14:paraId="00000034">
      <w:pPr>
        <w:numPr>
          <w:ilvl w:val="0"/>
          <w:numId w:val="1"/>
        </w:numPr>
        <w:spacing w:after="240" w:before="0" w:beforeAutospacing="0" w:line="240" w:lineRule="auto"/>
        <w:ind w:left="720" w:hanging="360"/>
        <w:rPr>
          <w:sz w:val="24"/>
          <w:szCs w:val="24"/>
          <w:u w:val="none"/>
        </w:rPr>
      </w:pPr>
      <w:r w:rsidDel="00000000" w:rsidR="00000000" w:rsidRPr="00000000">
        <w:rPr>
          <w:color w:val="222222"/>
          <w:sz w:val="24"/>
          <w:szCs w:val="24"/>
          <w:rtl w:val="0"/>
        </w:rPr>
        <w:t xml:space="preserve">Shelly Belflower - </w:t>
      </w:r>
      <w:r w:rsidDel="00000000" w:rsidR="00000000" w:rsidRPr="00000000">
        <w:rPr>
          <w:color w:val="1155cc"/>
          <w:sz w:val="24"/>
          <w:szCs w:val="24"/>
          <w:rtl w:val="0"/>
        </w:rPr>
        <w:t xml:space="preserve">sbelflower@weber.edu</w:t>
      </w:r>
      <w:r w:rsidDel="00000000" w:rsidR="00000000" w:rsidRPr="00000000">
        <w:rPr>
          <w:color w:val="222222"/>
          <w:sz w:val="24"/>
          <w:szCs w:val="24"/>
          <w:rtl w:val="0"/>
        </w:rPr>
        <w:t xml:space="preserve"> x8610 - Director of Academic Technology (classroom tech)</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d.gov/open/plan/privacy-technical-assistance-center" TargetMode="External"/><Relationship Id="rId7" Type="http://schemas.openxmlformats.org/officeDocument/2006/relationships/hyperlink" Target="https://studentprivacy.ed.gov/sites/default/files/resource_document/file/Data%20Security%20Checklist_0.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