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Final fallback reviewer</w:t>
            </w:r>
          </w:p>
        </w:tc>
        <w:tc>
          <w:tcPr>
            <w:tcW w:type="dxa" w:w="3331"/>
          </w:tcPr>
          <w:p>
            <w:r>
              <w:t>Google - `google/gemini-3.6-flash`</w:t>
            </w:r>
          </w:p>
        </w:tc>
        <w:tc>
          <w:tcPr>
            <w:tcW w:type="dxa" w:w="3331"/>
          </w:tcPr>
          <w:p>
            <w:r>
              <w:t>Final reviewer fallback when Nemotron and Gemini 3.8 Flash are unavailable or non-decisive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A Gemini reviewer may hit free-tier 429 RESOURCE_EXHAUSTED limits and time out. The reviewer order is Nemotron, Gemini 3.8 Flash, then Gemini 3.6 Flash.</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is the final fallback only when Nemotron and Gemini 3.8 Flash are unavailable or non-decisive.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preferring the free Fast-Fix role for mechanical one- or two-file work while retaining GPT-OSS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