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replenish the ordered implementation backlog when continuous automation has no safe existing, resumable, or documented pending ticket;</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 one fallback: OpenAI `gpt-5.6-terra` at low reasoning</w:t>
            </w:r>
          </w:p>
        </w:tc>
        <w:tc>
          <w:tcPr>
            <w:tcW w:type="dxa" w:w="3331"/>
          </w:tcPr>
          <w:p>
            <w:r>
              <w:t>Small mechanical corrections</w:t>
            </w:r>
          </w:p>
        </w:tc>
      </w:tr>
      <w:tr>
        <w:tc>
          <w:tcPr>
            <w:tcW w:type="dxa" w:w="3331"/>
          </w:tcPr>
          <w:p>
            <w:r>
              <w:t>Tester</w:t>
            </w:r>
          </w:p>
        </w:tc>
        <w:tc>
          <w:tcPr>
            <w:tcW w:type="dxa" w:w="3331"/>
          </w:tcPr>
          <w:p>
            <w:r>
              <w:t>Cloudflare Workers AI - `@cf/zai-org/glm-4.7-flash`; one fallback: OpenAI `gpt-5.6-terra` at medium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Second fallback reviewer</w:t>
            </w:r>
          </w:p>
        </w:tc>
        <w:tc>
          <w:tcPr>
            <w:tcW w:type="dxa" w:w="3331"/>
          </w:tcPr>
          <w:p>
            <w:r>
              <w:t>Google - `google/gemini-3.6-flash`</w:t>
            </w:r>
          </w:p>
        </w:tc>
        <w:tc>
          <w:tcPr>
            <w:tcW w:type="dxa" w:w="3331"/>
          </w:tcPr>
          <w:p>
            <w:r>
              <w:t>Reviewer fallback when Nemotron and Gemini 3.8 Flash are unavailable or non-decisive</w:t>
            </w:r>
          </w:p>
        </w:tc>
      </w:tr>
      <w:tr>
        <w:tc>
          <w:tcPr>
            <w:tcW w:type="dxa" w:w="3331"/>
          </w:tcPr>
          <w:p>
            <w:r>
              <w:t>Final fallback reviewer</w:t>
            </w:r>
          </w:p>
        </w:tc>
        <w:tc>
          <w:tcPr>
            <w:tcW w:type="dxa" w:w="3331"/>
          </w:tcPr>
          <w:p>
            <w:r>
              <w:t>OpenAI Codex - `gpt-5.6-terra` at medium reasoning</w:t>
            </w:r>
          </w:p>
        </w:tc>
        <w:tc>
          <w:tcPr>
            <w:tcW w:type="dxa" w:w="3331"/>
          </w:tcPr>
          <w:p>
            <w:r>
              <w:t>Final independent reviewer only when every earlier reviewer is unavailable or non-decisive and Terra did not implement or test the candidate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When the primary Fast-Fix process fails, the coordinator may invoke exactly one GPT-5.6 Terra fallback at low reasoning in that worktree. Each fallback uses workspace-write sandboxing, disabled web search, an ephemeral session, a credential-stripped environment, the original objective, and the original allowed-path boundary. It may not test, commit, merge, push, delete, or broaden scope.</w:t>
      </w:r>
    </w:p>
    <w:p>
      <w:pPr>
        <w:pStyle w:val="ListBullet"/>
      </w:pPr>
      <w:r>
        <w:t>Codex implementation fallbacks request the CLI's auto-reviewed workspace-write mode and verify the effective sandbox reported in the subprocess transcript. If Codex reports read-only or any mode other than workspace-write, Python classifies the fallback as unavailable and stops that worktree run immediately. A zero process exit code without the requested write sandbox is never implementation success and must not consume repeated no-change recovery attempts.</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When GLM-4.7 Flash is unavailable or returns no decisive tester verdict, the coordinator may invoke Terra Medium once as the independent read-only tester fallback. A substantive GLM FAIL remains authoritative and must not be bypassed. Terra must be withheld from testing when Terra implemented the candidate, and Terra must be withheld from final review when it already tested the candidate.</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Gemini 3.6 Flash, then Terra Medium when reviewer independence permits it.</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r>
        <w:t>The dashboard planned-ticket selector is a live rolling view derived from the coordinator's validated planning inventory. It contains pending static and generated tickets only, refreshes while the dashboard is open, and removes a ticket after publication evidence marks it complete. This display performs no model call and does not replace Python's ticket validation at execution time.</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 GLM-4.7 Flash is primary. Terra Medium may run once when GLM is unavailable or non-decisive, provided Terra did not implement the candidate.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follows only when Nemotron and Gemini 3.8 Flash are unavailable or non-decisive. Terra Medium is the final reviewer fallback only when all three earlier reviewers are unavailable or non-decisive and Terra did not implement or test the candidate; a model never reviews its own implementation or prior testing.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when no safe current backlog ticket exists, Sol may generate one small ordered set of bounded implementation contracts in a single compact read-only call; Python validates and persists the safe contracts under ignored runtime state, selects them in order without another planning call, and requests another set only after the current generated set is exhausted or no longer safe;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preferring the free Fast-Fix role for mechanical one- or two-file work while retaining GPT-OSS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Backlog replenishment follows the same resource rule. The coordinator sends only a compact inventory of completed priorities, recent publication impacts, queued work, open pull requests, current main, and the owner brief. One call generates a small ordered set; subsequent ticket selection is deterministic and requires no Sol call. Every selected contract is revalidated against current repository state before execution. Invalid or overlapping generated entries are skipped, and a new set is requested only when no generated entry remains safe. If the refill model cannot produce any safe bounded implementation contract, automation pauses with the specific reason instead of looping or burning tokens.</w:t>
      </w:r>
    </w:p>
    <w:p>
      <w:pPr/>
      <w:r>
        <w:t>The ticket runner also applies persistent per-model launch pacing at published free-tier ceilings: 30 RPM for Groq GPT-OSS 120B, 40 RPM for NVIDIA Nemotron, and 300 RPM for Cloudflare Workers AI GLM. Services that publish only an account- or project-specific active quota remain provider-managed rather than receiving an invented repository value. A timeout, quota error, process error, or non-decisive response opens that model's circuit for the next two worktree runs. A valid negative content verdict is not a provider failure and does not open the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