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Fallback reviewer</w:t>
            </w:r>
          </w:p>
        </w:tc>
        <w:tc>
          <w:tcPr>
            <w:tcW w:type="dxa" w:w="3331"/>
          </w:tcPr>
          <w:p>
            <w:r>
              <w:t>Cloudflare Workers AI - `@cf/nvidia/nemotron-3-120b-a12b`</w:t>
            </w:r>
          </w:p>
        </w:tc>
        <w:tc>
          <w:tcPr>
            <w:tcW w:type="dxa" w:w="3331"/>
          </w:tcPr>
          <w:p>
            <w:r>
              <w:t>Reviewer fallback for infrastructure/non-decisive primary failure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Gemini reviewer may hit free-tier 429 RESOURCE_EXHAUSTED limits and time out.</w:t>
      </w:r>
    </w:p>
    <w:p>
      <w:pPr>
        <w:pStyle w:val="ListBullet"/>
      </w:pPr>
      <w:r>
        <w:t>A primary reviewer returning substantive REQUEST_CHANGES must not be bypassed by asking a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where applicable; null for an explicitly authorized fresh ticket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any safe, nonterminal ticket remnants in coordinator-managed worktrees, including failed runs whose original scope remains recoverable;</w:t>
      </w:r>
    </w:p>
    <w:p>
      <w:pPr>
        <w:pStyle w:val="ListBullet"/>
      </w:pPr>
      <w:r>
        <w:t>branches already represented by a pull request or a passing terminal result are not resumable remnants.</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exist for the selected unfinished ticket, resolve the existing worktree from trusted Git metadata and continue it in place under its original objective, worker, allowed paths, and validation profile.</w:t>
      </w:r>
    </w:p>
    <w:p>
      <w:pPr/>
      <w:r>
        <w:t>Do not discard, reset, recreate, or restart resumable work. Create a new branch/worktree only when the owner's coordinator brief explicitly requests a fresh ticket or a start from scratch.</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r>
        <w:t>Fallback reviewer is used only when primary review is unavailable or non-decisive due to infrastructure conditions such as timeout or quota failure.</w:t>
      </w:r>
    </w:p>
    <w:p>
      <w:r>
        <w:t>No reviewer shopping: if the primary reviewer substantively requests changes, the result is not sent to a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before new work and may select only the exact branch supplied by the deterministic planning inventory;</w:t>
      </w:r>
    </w:p>
    <w:p>
      <w:pPr>
        <w:pStyle w:val="ListBullet"/>
      </w:pPr>
      <w:r>
        <w:t>Sol must not create fresh work unless the current owner brief explicitly authorizes a fresh or new ticket or a start from scratch;</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or recovery work, the coordinator must include structured local queue and open pull-request/branch context so it does not duplicate an existing ticket. If that inventory cannot be established reliably, automation pauses instead of guessing.</w:t>
      </w:r>
    </w:p>
    <w:p>
      <w:pPr/>
      <w:r>
        <w:t>The planning inventory must distinguish open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may be accepted from localhost or a paired LAN device only while no planning, ticket-execution, or publication operation is active. The server completes shutdown and removes its own PID, version, and session records before a session-specific marker closes only the CMD process tree that launched that dashboard. The same signal stops the LAN proxy; unrelated consoles, processes, and WSL distributions are not targeted.</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fallback reviewer is not a mechanism to overturn a substantive negative primary review.</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r>
        <w:t>Additionally, ticket_runner.py and coordinator.py should prepend the same requirement to every implementer, fast-fix, tester, reviewer, and 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 safe-state Exit dashboard action scoped to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