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 one fallback: OpenAI `gpt-5.6-terra` at medium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or test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When GLM-4.7 Flash is unavailable or returns no decisive tester verdict, the coordinator may invoke Terra Medium once as the independent read-only tester fallback. A substantive GLM FAIL remains authoritative and must not be bypassed. Terra must be withheld from testing when Terra implemented the candidate, and Terra must be withheld from final review when it already tested the candidate.</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 GLM-4.7 Flash is primary. Terra Medium may run once when GLM is unavailable or non-decisive, provided Terra did not implement the candidate.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or test the candidate; a model never reviews its own implementation or prior testing.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