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ECF33" w14:textId="77777777" w:rsidR="001B3562" w:rsidRDefault="00564F58" w:rsidP="00564F58">
      <w:pPr>
        <w:pStyle w:val="Title"/>
      </w:pPr>
      <w:r>
        <w:t>Website Style Guide</w:t>
      </w:r>
      <w:r w:rsidR="009A2492">
        <w:t xml:space="preserve"> – Example Project</w:t>
      </w:r>
    </w:p>
    <w:p w14:paraId="742F8621" w14:textId="6463C302" w:rsidR="00C755CB" w:rsidRDefault="00A76D0A" w:rsidP="00564F58">
      <w:pPr>
        <w:pStyle w:val="Heading1"/>
      </w:pPr>
      <w:r>
        <w:t>Friends OF</w:t>
      </w:r>
      <w:r w:rsidR="006842A6">
        <w:t xml:space="preserve"> North Creek Forest</w:t>
      </w:r>
      <w:r w:rsidR="00C755CB">
        <w:t xml:space="preserve"> Description</w:t>
      </w:r>
    </w:p>
    <w:p w14:paraId="5AD101A9" w14:textId="53C9D656" w:rsidR="00E4721E" w:rsidRDefault="00E4721E" w:rsidP="00E4721E">
      <w:r>
        <w:rPr>
          <w:b/>
          <w:bCs/>
        </w:rPr>
        <w:t>Goal:</w:t>
      </w:r>
      <w:r>
        <w:t xml:space="preserve"> </w:t>
      </w:r>
      <w:r w:rsidR="006842A6">
        <w:t>To inspire people to become involved with North Creek Forest</w:t>
      </w:r>
      <w:r>
        <w:t>.</w:t>
      </w:r>
      <w:r w:rsidR="006842A6">
        <w:t xml:space="preserve"> To promote the community to utilize the educational programs and to volunteer to Maintain, Improve and Conserve the 64 acre forest. To secure donations to assist in support of educational programs and of bringing forest awareness.</w:t>
      </w:r>
    </w:p>
    <w:p w14:paraId="1F398B82" w14:textId="77777777" w:rsidR="00E4721E" w:rsidRDefault="00E4721E" w:rsidP="00E4721E"/>
    <w:p w14:paraId="7DA9CF44" w14:textId="77B87F4D" w:rsidR="00E4721E" w:rsidRDefault="00E4721E" w:rsidP="00E4721E">
      <w:r>
        <w:rPr>
          <w:b/>
          <w:bCs/>
        </w:rPr>
        <w:t xml:space="preserve">Target Audience: </w:t>
      </w:r>
      <w:r>
        <w:t xml:space="preserve">The site is intended to reach people who are interested in </w:t>
      </w:r>
      <w:r w:rsidR="006842A6">
        <w:t>conservation and sustainability</w:t>
      </w:r>
      <w:r>
        <w:t>.</w:t>
      </w:r>
      <w:r w:rsidR="006842A6">
        <w:t xml:space="preserve"> Peopl</w:t>
      </w:r>
      <w:bookmarkStart w:id="0" w:name="_GoBack"/>
      <w:bookmarkEnd w:id="0"/>
      <w:r w:rsidR="006842A6">
        <w:t>e who enjoy hiking, family outings in nature and those who enjoy seeing wildlife in their natural setting.</w:t>
      </w:r>
    </w:p>
    <w:p w14:paraId="3B205AC6" w14:textId="77777777" w:rsidR="00E4721E" w:rsidRDefault="00E4721E" w:rsidP="00E4721E"/>
    <w:p w14:paraId="6347239C" w14:textId="78AF0F6E" w:rsidR="00E4721E" w:rsidRDefault="00E4721E" w:rsidP="00E4721E">
      <w:pPr>
        <w:rPr>
          <w:bCs/>
        </w:rPr>
      </w:pPr>
      <w:r>
        <w:rPr>
          <w:b/>
          <w:bCs/>
        </w:rPr>
        <w:t xml:space="preserve">Personality: </w:t>
      </w:r>
      <w:r w:rsidR="006842A6">
        <w:rPr>
          <w:bCs/>
        </w:rPr>
        <w:t>Warm and earthy with a clean, natural community feel.</w:t>
      </w:r>
    </w:p>
    <w:p w14:paraId="4150FB99" w14:textId="03F0C471" w:rsidR="00E4721E" w:rsidRPr="00E4721E" w:rsidRDefault="00E4721E" w:rsidP="00E4721E">
      <w:pPr>
        <w:rPr>
          <w:bCs/>
        </w:rPr>
      </w:pPr>
      <w:r>
        <w:rPr>
          <w:bCs/>
        </w:rPr>
        <w:t xml:space="preserve">The site will help people feel more </w:t>
      </w:r>
      <w:r w:rsidR="006842A6">
        <w:rPr>
          <w:bCs/>
        </w:rPr>
        <w:t>connected with protecting and preserving nature</w:t>
      </w:r>
      <w:r>
        <w:rPr>
          <w:bCs/>
        </w:rPr>
        <w:t xml:space="preserve">. </w:t>
      </w:r>
    </w:p>
    <w:p w14:paraId="5E399F71" w14:textId="77777777" w:rsidR="00564F58" w:rsidRDefault="00564F58" w:rsidP="00564F58">
      <w:pPr>
        <w:pStyle w:val="Heading1"/>
      </w:pPr>
      <w:r>
        <w:t>Color Palette</w:t>
      </w:r>
    </w:p>
    <w:p w14:paraId="4B995CDB" w14:textId="77777777" w:rsidR="00A24135" w:rsidRDefault="00A24135" w:rsidP="00A24135">
      <w:pPr>
        <w:pStyle w:val="BodyText"/>
      </w:pPr>
      <w:r>
        <w:t>The following is the list of colors that may be used.  Tints or changes in opacity may also be used as long as they compliment each other. These are Web safe Colors.</w:t>
      </w:r>
    </w:p>
    <w:p w14:paraId="777583B9" w14:textId="77777777" w:rsidR="001D173A" w:rsidRDefault="001D173A" w:rsidP="00A24135">
      <w:pPr>
        <w:pStyle w:val="BodyText"/>
      </w:pP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45"/>
        <w:gridCol w:w="1755"/>
        <w:gridCol w:w="1740"/>
        <w:gridCol w:w="1755"/>
        <w:gridCol w:w="1770"/>
      </w:tblGrid>
      <w:tr w:rsidR="001D173A" w14:paraId="27CB9EB8" w14:textId="77777777" w:rsidTr="006B5A2C">
        <w:trPr>
          <w:trHeight w:val="48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C6978" w14:textId="77777777" w:rsidR="001D173A" w:rsidRDefault="001D173A" w:rsidP="006B5A2C">
            <w:pPr>
              <w:jc w:val="center"/>
            </w:pPr>
            <w:r>
              <w:t>#FDFEF7</w:t>
            </w:r>
          </w:p>
          <w:p w14:paraId="4AC966F6" w14:textId="26F567D2" w:rsidR="001D173A" w:rsidRDefault="00591F01" w:rsidP="00591F01">
            <w:pPr>
              <w:jc w:val="center"/>
            </w:pPr>
            <w:r>
              <w:t>(</w:t>
            </w:r>
            <w:r w:rsidRPr="00591F01">
              <w:t>253,254,247</w:t>
            </w:r>
            <w:r>
              <w:t>)</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64D2E0" w14:textId="77777777" w:rsidR="001D173A" w:rsidRDefault="001D173A" w:rsidP="006B5A2C">
            <w:pPr>
              <w:jc w:val="center"/>
            </w:pPr>
            <w:r>
              <w:t>#27343A</w:t>
            </w:r>
          </w:p>
          <w:p w14:paraId="2B7FD4CB" w14:textId="193F2830" w:rsidR="00591F01" w:rsidRDefault="00591F01" w:rsidP="006B5A2C">
            <w:pPr>
              <w:jc w:val="center"/>
            </w:pPr>
            <w:r w:rsidRPr="00591F01">
              <w:t>(39,52,58)</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A750EA" w14:textId="77777777" w:rsidR="001D173A" w:rsidRDefault="001D173A" w:rsidP="006B5A2C">
            <w:pPr>
              <w:jc w:val="center"/>
            </w:pPr>
            <w:r>
              <w:t>#44634F</w:t>
            </w:r>
          </w:p>
          <w:p w14:paraId="62133906" w14:textId="38D6887E" w:rsidR="002F0EEA" w:rsidRDefault="002F0EEA" w:rsidP="006B5A2C">
            <w:pPr>
              <w:jc w:val="center"/>
            </w:pPr>
            <w:r w:rsidRPr="002F0EEA">
              <w:t>(68,99,79)</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50AF19" w14:textId="77777777" w:rsidR="001D173A" w:rsidRDefault="001D173A" w:rsidP="006B5A2C">
            <w:pPr>
              <w:jc w:val="center"/>
            </w:pPr>
            <w:r>
              <w:t>#96C179</w:t>
            </w:r>
          </w:p>
          <w:p w14:paraId="167F8DBF" w14:textId="1D6B4F86" w:rsidR="002F0EEA" w:rsidRDefault="002F0EEA" w:rsidP="006B5A2C">
            <w:pPr>
              <w:jc w:val="center"/>
            </w:pPr>
            <w:r w:rsidRPr="002F0EEA">
              <w:t>(150,193,121)</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577441" w14:textId="77777777" w:rsidR="001D173A" w:rsidRDefault="001D173A" w:rsidP="006B5A2C">
            <w:pPr>
              <w:jc w:val="center"/>
            </w:pPr>
            <w:r>
              <w:t>#C26E37</w:t>
            </w:r>
          </w:p>
          <w:p w14:paraId="366DA7D0" w14:textId="13F0F172" w:rsidR="002F0EEA" w:rsidRDefault="002F0EEA" w:rsidP="006B5A2C">
            <w:pPr>
              <w:jc w:val="center"/>
            </w:pPr>
            <w:r w:rsidRPr="002F0EEA">
              <w:t>(194,110,55)</w:t>
            </w:r>
          </w:p>
        </w:tc>
      </w:tr>
      <w:tr w:rsidR="001D173A" w14:paraId="506FADB9" w14:textId="77777777" w:rsidTr="006B5A2C">
        <w:trPr>
          <w:trHeight w:val="48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94CF9C" w14:textId="77777777" w:rsidR="001D173A" w:rsidRDefault="001D173A" w:rsidP="006B5A2C">
            <w:pPr>
              <w:jc w:val="center"/>
            </w:pPr>
            <w:r>
              <w:t>Background</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6CED7A8C" w14:textId="77777777" w:rsidR="001D173A" w:rsidRDefault="001D173A" w:rsidP="006B5A2C">
            <w:pPr>
              <w:jc w:val="center"/>
            </w:pPr>
            <w:r>
              <w:t>Lettering</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6D8335C2" w14:textId="77777777" w:rsidR="001D173A" w:rsidRDefault="001D173A" w:rsidP="006B5A2C">
            <w:pPr>
              <w:jc w:val="center"/>
            </w:pPr>
            <w:r>
              <w:t>Site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5DB238B4" w14:textId="77777777" w:rsidR="001D173A" w:rsidRDefault="001D173A" w:rsidP="006B5A2C">
            <w:pPr>
              <w:jc w:val="center"/>
            </w:pPr>
            <w:r>
              <w:t>Accent</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19363A85" w14:textId="77777777" w:rsidR="001D173A" w:rsidRDefault="001D173A" w:rsidP="006B5A2C">
            <w:pPr>
              <w:jc w:val="center"/>
            </w:pPr>
            <w:r>
              <w:t>Highlight</w:t>
            </w:r>
          </w:p>
        </w:tc>
      </w:tr>
      <w:tr w:rsidR="001D173A" w14:paraId="141FDB4A" w14:textId="77777777" w:rsidTr="006B5A2C">
        <w:trPr>
          <w:trHeight w:val="1640"/>
        </w:trPr>
        <w:tc>
          <w:tcPr>
            <w:tcW w:w="1845" w:type="dxa"/>
            <w:tcBorders>
              <w:top w:val="nil"/>
              <w:left w:val="single" w:sz="8" w:space="0" w:color="000000"/>
              <w:bottom w:val="single" w:sz="8" w:space="0" w:color="000000"/>
              <w:right w:val="single" w:sz="8" w:space="0" w:color="000000"/>
            </w:tcBorders>
            <w:shd w:val="clear" w:color="auto" w:fill="FDFEF7"/>
            <w:tcMar>
              <w:top w:w="100" w:type="dxa"/>
              <w:left w:w="100" w:type="dxa"/>
              <w:bottom w:w="100" w:type="dxa"/>
              <w:right w:w="100" w:type="dxa"/>
            </w:tcMar>
          </w:tcPr>
          <w:p w14:paraId="67686EE4" w14:textId="77777777" w:rsidR="001D173A" w:rsidRDefault="001D173A" w:rsidP="006B5A2C">
            <w:pPr>
              <w:rPr>
                <w:color w:val="F1FEF0"/>
              </w:rPr>
            </w:pPr>
            <w:r>
              <w:rPr>
                <w:color w:val="F1FEF0"/>
              </w:rPr>
              <w:t xml:space="preserve"> </w:t>
            </w:r>
          </w:p>
          <w:p w14:paraId="2C73151E" w14:textId="77777777" w:rsidR="001D173A" w:rsidRPr="00960368" w:rsidRDefault="001D173A" w:rsidP="006B5A2C">
            <w:pPr>
              <w:jc w:val="center"/>
            </w:pPr>
          </w:p>
        </w:tc>
        <w:tc>
          <w:tcPr>
            <w:tcW w:w="1755" w:type="dxa"/>
            <w:tcBorders>
              <w:top w:val="nil"/>
              <w:left w:val="nil"/>
              <w:bottom w:val="single" w:sz="8" w:space="0" w:color="000000"/>
              <w:right w:val="single" w:sz="8" w:space="0" w:color="000000"/>
            </w:tcBorders>
            <w:shd w:val="clear" w:color="auto" w:fill="27343A"/>
            <w:tcMar>
              <w:top w:w="100" w:type="dxa"/>
              <w:left w:w="100" w:type="dxa"/>
              <w:bottom w:w="100" w:type="dxa"/>
              <w:right w:w="100" w:type="dxa"/>
            </w:tcMar>
          </w:tcPr>
          <w:p w14:paraId="55FDF624" w14:textId="77777777" w:rsidR="001D173A" w:rsidRDefault="001D173A" w:rsidP="006B5A2C">
            <w:pPr>
              <w:widowControl w:val="0"/>
              <w:pBdr>
                <w:top w:val="nil"/>
                <w:left w:val="nil"/>
                <w:bottom w:val="nil"/>
                <w:right w:val="nil"/>
                <w:between w:val="nil"/>
              </w:pBdr>
            </w:pPr>
            <w:r>
              <w:t xml:space="preserve"> </w:t>
            </w:r>
          </w:p>
        </w:tc>
        <w:tc>
          <w:tcPr>
            <w:tcW w:w="1740" w:type="dxa"/>
            <w:tcBorders>
              <w:top w:val="nil"/>
              <w:left w:val="nil"/>
              <w:bottom w:val="single" w:sz="8" w:space="0" w:color="000000"/>
              <w:right w:val="single" w:sz="8" w:space="0" w:color="000000"/>
            </w:tcBorders>
            <w:shd w:val="clear" w:color="auto" w:fill="44634F"/>
            <w:tcMar>
              <w:top w:w="100" w:type="dxa"/>
              <w:left w:w="100" w:type="dxa"/>
              <w:bottom w:w="100" w:type="dxa"/>
              <w:right w:w="100" w:type="dxa"/>
            </w:tcMar>
          </w:tcPr>
          <w:p w14:paraId="0AD89F8B" w14:textId="77777777" w:rsidR="001D173A" w:rsidRDefault="001D173A" w:rsidP="006B5A2C">
            <w:pPr>
              <w:widowControl w:val="0"/>
              <w:pBdr>
                <w:top w:val="nil"/>
                <w:left w:val="nil"/>
                <w:bottom w:val="nil"/>
                <w:right w:val="nil"/>
                <w:between w:val="nil"/>
              </w:pBdr>
            </w:pPr>
            <w:r>
              <w:t xml:space="preserve"> </w:t>
            </w:r>
          </w:p>
        </w:tc>
        <w:tc>
          <w:tcPr>
            <w:tcW w:w="1755" w:type="dxa"/>
            <w:tcBorders>
              <w:top w:val="nil"/>
              <w:left w:val="nil"/>
              <w:bottom w:val="single" w:sz="8" w:space="0" w:color="000000"/>
              <w:right w:val="single" w:sz="8" w:space="0" w:color="000000"/>
            </w:tcBorders>
            <w:shd w:val="clear" w:color="auto" w:fill="96C179"/>
            <w:tcMar>
              <w:top w:w="100" w:type="dxa"/>
              <w:left w:w="100" w:type="dxa"/>
              <w:bottom w:w="100" w:type="dxa"/>
              <w:right w:w="100" w:type="dxa"/>
            </w:tcMar>
          </w:tcPr>
          <w:p w14:paraId="336D5085" w14:textId="77777777" w:rsidR="001D173A" w:rsidRDefault="001D173A" w:rsidP="006B5A2C">
            <w:pPr>
              <w:widowControl w:val="0"/>
              <w:pBdr>
                <w:top w:val="nil"/>
                <w:left w:val="nil"/>
                <w:bottom w:val="nil"/>
                <w:right w:val="nil"/>
                <w:between w:val="nil"/>
              </w:pBdr>
            </w:pPr>
            <w:r>
              <w:t xml:space="preserve"> </w:t>
            </w:r>
          </w:p>
        </w:tc>
        <w:tc>
          <w:tcPr>
            <w:tcW w:w="1770" w:type="dxa"/>
            <w:tcBorders>
              <w:top w:val="nil"/>
              <w:left w:val="nil"/>
              <w:bottom w:val="single" w:sz="8" w:space="0" w:color="000000"/>
              <w:right w:val="single" w:sz="8" w:space="0" w:color="000000"/>
            </w:tcBorders>
            <w:shd w:val="clear" w:color="auto" w:fill="C26E37"/>
            <w:tcMar>
              <w:top w:w="100" w:type="dxa"/>
              <w:left w:w="100" w:type="dxa"/>
              <w:bottom w:w="100" w:type="dxa"/>
              <w:right w:w="100" w:type="dxa"/>
            </w:tcMar>
          </w:tcPr>
          <w:p w14:paraId="03B6BA90" w14:textId="77777777" w:rsidR="001D173A" w:rsidRDefault="001D173A" w:rsidP="006B5A2C">
            <w:pPr>
              <w:widowControl w:val="0"/>
              <w:pBdr>
                <w:top w:val="nil"/>
                <w:left w:val="nil"/>
                <w:bottom w:val="nil"/>
                <w:right w:val="nil"/>
                <w:between w:val="nil"/>
              </w:pBdr>
            </w:pPr>
            <w:r>
              <w:t xml:space="preserve"> </w:t>
            </w:r>
          </w:p>
        </w:tc>
      </w:tr>
    </w:tbl>
    <w:p w14:paraId="724B38A8" w14:textId="77777777" w:rsidR="001D173A" w:rsidRDefault="001D173A" w:rsidP="00A24135">
      <w:pPr>
        <w:pStyle w:val="BodyText"/>
      </w:pPr>
    </w:p>
    <w:p w14:paraId="63A68AD7" w14:textId="77777777" w:rsidR="00564F58" w:rsidRPr="00564F58" w:rsidRDefault="00564F58" w:rsidP="00564F58"/>
    <w:p w14:paraId="0ECCF7DA" w14:textId="5A0C75B9" w:rsidR="001D173A" w:rsidRDefault="001D173A" w:rsidP="001D173A">
      <w:pPr>
        <w:pStyle w:val="ListParagraph"/>
        <w:numPr>
          <w:ilvl w:val="0"/>
          <w:numId w:val="2"/>
        </w:numPr>
        <w:rPr>
          <w:rFonts w:hint="eastAsia"/>
        </w:rPr>
      </w:pPr>
      <w:r>
        <w:rPr>
          <w:rFonts w:hint="eastAsia"/>
        </w:rPr>
        <w:t>A very light cream was chosen to create a soft warm tone, as well as to keep edges sharp and clean, as per the strategic brief.</w:t>
      </w:r>
    </w:p>
    <w:p w14:paraId="684D1147" w14:textId="34644CE1" w:rsidR="001D173A" w:rsidRDefault="001D173A" w:rsidP="001D173A">
      <w:pPr>
        <w:pStyle w:val="ListParagraph"/>
        <w:numPr>
          <w:ilvl w:val="0"/>
          <w:numId w:val="2"/>
        </w:numPr>
        <w:rPr>
          <w:rFonts w:hint="eastAsia"/>
        </w:rPr>
      </w:pPr>
      <w:r>
        <w:rPr>
          <w:rFonts w:hint="eastAsia"/>
        </w:rPr>
        <w:t>The lettering color is pulled directly from the logo which will tie in nicely.  Background color will be used as a contrast lettering color when necessary.</w:t>
      </w:r>
    </w:p>
    <w:p w14:paraId="6F9CBBA3" w14:textId="4680C32C" w:rsidR="001D173A" w:rsidRDefault="001D173A" w:rsidP="001D173A">
      <w:pPr>
        <w:pStyle w:val="ListParagraph"/>
        <w:numPr>
          <w:ilvl w:val="0"/>
          <w:numId w:val="2"/>
        </w:numPr>
        <w:rPr>
          <w:rFonts w:hint="eastAsia"/>
        </w:rPr>
      </w:pPr>
      <w:r>
        <w:rPr>
          <w:rFonts w:hint="eastAsia"/>
        </w:rPr>
        <w:t>The greens are descriptive of the evergreen and moss-like colors around the Northwest and within the forest itself and will be the primary colors found on the website.</w:t>
      </w:r>
    </w:p>
    <w:p w14:paraId="6AD75D2A" w14:textId="3B85BEA9" w:rsidR="001D173A" w:rsidRDefault="001D173A" w:rsidP="001D173A">
      <w:pPr>
        <w:pStyle w:val="ListParagraph"/>
        <w:numPr>
          <w:ilvl w:val="0"/>
          <w:numId w:val="2"/>
        </w:numPr>
        <w:rPr>
          <w:rFonts w:hint="eastAsia"/>
        </w:rPr>
      </w:pPr>
      <w:r>
        <w:rPr>
          <w:rFonts w:hint="eastAsia"/>
        </w:rPr>
        <w:lastRenderedPageBreak/>
        <w:t>The pumpkin/orange color is indicative of fall leaves and adds quite a bit of warmth to the site.</w:t>
      </w:r>
    </w:p>
    <w:p w14:paraId="631E0553" w14:textId="1E1B7291" w:rsidR="001D173A" w:rsidRDefault="001D173A" w:rsidP="001D173A">
      <w:pPr>
        <w:ind w:firstLine="48"/>
      </w:pPr>
    </w:p>
    <w:p w14:paraId="065F432B" w14:textId="11BF1EBE" w:rsidR="00740CC5" w:rsidRPr="001D173A" w:rsidRDefault="001D173A" w:rsidP="001D173A">
      <w:pPr>
        <w:rPr>
          <w:rFonts w:asciiTheme="majorHAnsi" w:eastAsiaTheme="majorEastAsia" w:hAnsiTheme="majorHAnsi" w:cstheme="majorBidi"/>
          <w:b/>
          <w:bCs/>
          <w:color w:val="345A8A" w:themeColor="accent1" w:themeShade="B5"/>
          <w:sz w:val="32"/>
          <w:szCs w:val="32"/>
        </w:rPr>
      </w:pPr>
      <w:r>
        <w:t>Every color listed is subject to tweaking and small changes due to the evolving site design.</w:t>
      </w:r>
    </w:p>
    <w:p w14:paraId="4F819AF4" w14:textId="77777777" w:rsidR="00740CC5" w:rsidRDefault="00740CC5">
      <w:pPr>
        <w:rPr>
          <w:rFonts w:asciiTheme="majorHAnsi" w:eastAsiaTheme="majorEastAsia" w:hAnsiTheme="majorHAnsi" w:cstheme="majorBidi"/>
          <w:b/>
          <w:bCs/>
          <w:color w:val="345A8A" w:themeColor="accent1" w:themeShade="B5"/>
          <w:sz w:val="32"/>
          <w:szCs w:val="32"/>
        </w:rPr>
      </w:pPr>
      <w:r>
        <w:br w:type="page"/>
      </w:r>
    </w:p>
    <w:p w14:paraId="07293D50" w14:textId="0EC24FF1" w:rsidR="00232E02" w:rsidRDefault="00232E02" w:rsidP="00232E02">
      <w:pPr>
        <w:pStyle w:val="Heading1"/>
      </w:pPr>
      <w:r>
        <w:lastRenderedPageBreak/>
        <w:t>Image Licensing</w:t>
      </w:r>
    </w:p>
    <w:p w14:paraId="5421EC6B" w14:textId="75CCC96F" w:rsidR="00564F58" w:rsidRDefault="00DC2F10" w:rsidP="00232E02">
      <w:pPr>
        <w:pStyle w:val="Heading2"/>
      </w:pPr>
      <w:r>
        <w:t>Humpback Whale</w:t>
      </w:r>
    </w:p>
    <w:p w14:paraId="3A76ACB7" w14:textId="7D721DB9" w:rsidR="00DC2F10" w:rsidRDefault="00A76D0A" w:rsidP="00DC2F10">
      <w:pPr>
        <w:rPr>
          <w:rFonts w:ascii="Arial" w:hAnsi="Arial" w:cs="Arial"/>
          <w:color w:val="000000"/>
          <w:sz w:val="20"/>
        </w:rPr>
      </w:pPr>
      <w:hyperlink r:id="rId5" w:anchor="/media/File:Humpback_whale_jumping.jpg" w:history="1">
        <w:r w:rsidR="00DC2F10" w:rsidRPr="00DC05E5">
          <w:rPr>
            <w:rStyle w:val="Hyperlink"/>
            <w:rFonts w:ascii="Arial" w:hAnsi="Arial" w:cs="Arial"/>
            <w:sz w:val="20"/>
          </w:rPr>
          <w:t xml:space="preserve">Humpback whale </w:t>
        </w:r>
        <w:r w:rsidR="00DC05E5" w:rsidRPr="00DC05E5">
          <w:rPr>
            <w:rStyle w:val="Hyperlink"/>
            <w:rFonts w:ascii="Arial" w:hAnsi="Arial" w:cs="Arial"/>
            <w:sz w:val="20"/>
          </w:rPr>
          <w:t>jumping</w:t>
        </w:r>
      </w:hyperlink>
      <w:r w:rsidR="00DC05E5">
        <w:rPr>
          <w:rStyle w:val="EmailStyle21"/>
        </w:rPr>
        <w:t xml:space="preserve"> </w:t>
      </w:r>
      <w:r w:rsidR="00DC05E5" w:rsidRPr="00DC05E5">
        <w:rPr>
          <w:rFonts w:ascii="Arial" w:hAnsi="Arial" w:cs="Arial"/>
          <w:color w:val="000000"/>
          <w:sz w:val="20"/>
        </w:rPr>
        <w:t>‎(750 ×</w:t>
      </w:r>
      <w:r w:rsidR="00DC05E5">
        <w:rPr>
          <w:rFonts w:ascii="Arial" w:hAnsi="Arial" w:cs="Arial"/>
          <w:color w:val="000000"/>
          <w:sz w:val="20"/>
        </w:rPr>
        <w:t xml:space="preserve"> 500 pixels, file size: 150 KB, </w:t>
      </w:r>
      <w:r w:rsidR="00DC05E5" w:rsidRPr="00DC05E5">
        <w:rPr>
          <w:rFonts w:ascii="Arial" w:hAnsi="Arial" w:cs="Arial"/>
          <w:color w:val="000000"/>
          <w:sz w:val="20"/>
        </w:rPr>
        <w:t>MIME type: image/jpeg)</w:t>
      </w:r>
    </w:p>
    <w:p w14:paraId="3A226AA4" w14:textId="77777777" w:rsidR="00740CC5" w:rsidRDefault="00740CC5" w:rsidP="00DC2F10">
      <w:pPr>
        <w:rPr>
          <w:rFonts w:ascii="Arial" w:hAnsi="Arial" w:cs="Arial"/>
          <w:color w:val="000000"/>
          <w:sz w:val="20"/>
        </w:rPr>
      </w:pPr>
    </w:p>
    <w:p w14:paraId="590E91E0" w14:textId="154D7BA5" w:rsidR="00DC05E5" w:rsidRPr="00DC2F10" w:rsidRDefault="00740CC5" w:rsidP="00DC2F10">
      <w:r>
        <w:rPr>
          <w:noProof/>
        </w:rPr>
        <w:drawing>
          <wp:inline distT="0" distB="0" distL="0" distR="0" wp14:anchorId="588D2286" wp14:editId="547E6497">
            <wp:extent cx="2228850" cy="1485900"/>
            <wp:effectExtent l="0" t="0" r="6350" b="12700"/>
            <wp:docPr id="21" name="Picture 21" descr="A majestic Breaching Whale" title="Breaching Wha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pback_whale_jumping.jpg"/>
                    <pic:cNvPicPr/>
                  </pic:nvPicPr>
                  <pic:blipFill>
                    <a:blip r:embed="rId6">
                      <a:extLst>
                        <a:ext uri="{28A0092B-C50C-407E-A947-70E740481C1C}">
                          <a14:useLocalDpi xmlns:a14="http://schemas.microsoft.com/office/drawing/2010/main" val="0"/>
                        </a:ext>
                      </a:extLst>
                    </a:blip>
                    <a:stretch>
                      <a:fillRect/>
                    </a:stretch>
                  </pic:blipFill>
                  <pic:spPr>
                    <a:xfrm>
                      <a:off x="0" y="0"/>
                      <a:ext cx="2228850" cy="1485900"/>
                    </a:xfrm>
                    <a:prstGeom prst="rect">
                      <a:avLst/>
                    </a:prstGeom>
                  </pic:spPr>
                </pic:pic>
              </a:graphicData>
            </a:graphic>
          </wp:inline>
        </w:drawing>
      </w:r>
    </w:p>
    <w:p w14:paraId="70A73E64" w14:textId="77777777" w:rsidR="00564F58" w:rsidRPr="00232E02" w:rsidRDefault="00564F58" w:rsidP="00232E02"/>
    <w:p w14:paraId="3C998978" w14:textId="29D725C9" w:rsidR="00564F58" w:rsidRDefault="00740CC5" w:rsidP="00564F58">
      <w:r w:rsidRPr="00740CC5">
        <w:rPr>
          <w:i/>
          <w:iCs/>
        </w:rPr>
        <w:t xml:space="preserve">This image is in the </w:t>
      </w:r>
      <w:hyperlink r:id="rId7" w:history="1">
        <w:r w:rsidRPr="00740CC5">
          <w:rPr>
            <w:rStyle w:val="Hyperlink"/>
            <w:b/>
            <w:bCs/>
            <w:i/>
            <w:iCs/>
          </w:rPr>
          <w:t>public domain</w:t>
        </w:r>
      </w:hyperlink>
      <w:r w:rsidRPr="00740CC5">
        <w:rPr>
          <w:i/>
          <w:iCs/>
        </w:rPr>
        <w:t xml:space="preserve"> because it contains materials that originally came from the U.S. </w:t>
      </w:r>
      <w:hyperlink r:id="rId8" w:history="1">
        <w:r w:rsidRPr="00740CC5">
          <w:rPr>
            <w:rStyle w:val="Hyperlink"/>
            <w:i/>
            <w:iCs/>
          </w:rPr>
          <w:t>National Oceanic and Atmospheric Administration</w:t>
        </w:r>
      </w:hyperlink>
      <w:r w:rsidRPr="00740CC5">
        <w:rPr>
          <w:i/>
          <w:iCs/>
        </w:rPr>
        <w:t>, taken or made as part of an employee's official duties.</w:t>
      </w:r>
    </w:p>
    <w:p w14:paraId="693B9C3B" w14:textId="5561F3E9" w:rsidR="00564F58" w:rsidRPr="00DC0DC8" w:rsidRDefault="00232E02" w:rsidP="00DC0DC8">
      <w:pPr>
        <w:pStyle w:val="Heading2"/>
      </w:pPr>
      <w:r w:rsidRPr="00DC0DC8">
        <w:t>Whale Play</w:t>
      </w:r>
      <w:r w:rsidR="00740CC5" w:rsidRPr="00DC0DC8">
        <w:t xml:space="preserve"> Icon</w:t>
      </w:r>
    </w:p>
    <w:p w14:paraId="2EE562E5" w14:textId="77777777" w:rsidR="00564F58" w:rsidRDefault="00564F58" w:rsidP="00564F58">
      <w:pPr>
        <w:pStyle w:val="Heading3"/>
        <w:shd w:val="clear" w:color="auto" w:fill="FFFFFF"/>
        <w:spacing w:before="300" w:after="150"/>
        <w:rPr>
          <w:rFonts w:ascii="Helvetica Neue" w:eastAsia="Times New Roman" w:hAnsi="Helvetica Neue" w:cs="Times New Roman"/>
          <w:b w:val="0"/>
          <w:bCs w:val="0"/>
          <w:color w:val="333333"/>
          <w:sz w:val="36"/>
          <w:szCs w:val="36"/>
        </w:rPr>
      </w:pPr>
      <w:r>
        <w:rPr>
          <w:rFonts w:ascii="Helvetica Neue" w:eastAsia="Times New Roman" w:hAnsi="Helvetica Neue" w:cs="Times New Roman"/>
          <w:b w:val="0"/>
          <w:bCs w:val="0"/>
          <w:noProof/>
          <w:color w:val="333333"/>
          <w:sz w:val="36"/>
          <w:szCs w:val="36"/>
        </w:rPr>
        <w:drawing>
          <wp:inline distT="0" distB="0" distL="0" distR="0" wp14:anchorId="1F68206A" wp14:editId="273FC53C">
            <wp:extent cx="914400" cy="914400"/>
            <wp:effectExtent l="0" t="0" r="0" b="0"/>
            <wp:docPr id="2" name="Picture 2" descr="A cute little whale icon" title="wha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Pr>
          <w:rFonts w:ascii="Helvetica Neue" w:eastAsia="Times New Roman" w:hAnsi="Helvetica Neue" w:cs="Times New Roman"/>
          <w:b w:val="0"/>
          <w:bCs w:val="0"/>
          <w:color w:val="333333"/>
          <w:sz w:val="36"/>
          <w:szCs w:val="36"/>
        </w:rPr>
        <w:t xml:space="preserve"> </w:t>
      </w:r>
    </w:p>
    <w:p w14:paraId="310FAE67" w14:textId="77777777" w:rsidR="00564F58" w:rsidRDefault="00564F58" w:rsidP="00232E02">
      <w:r>
        <w:t xml:space="preserve">URL: </w:t>
      </w:r>
      <w:hyperlink r:id="rId10" w:history="1">
        <w:r w:rsidR="00232E02" w:rsidRPr="004C5613">
          <w:rPr>
            <w:rStyle w:val="Hyperlink"/>
          </w:rPr>
          <w:t>https://openclipart.org/detail/222094/whale-animation</w:t>
        </w:r>
      </w:hyperlink>
      <w:r w:rsidR="00232E02">
        <w:t xml:space="preserve"> </w:t>
      </w:r>
    </w:p>
    <w:p w14:paraId="41A27CA2" w14:textId="77777777" w:rsidR="00564F58" w:rsidRDefault="00564F58" w:rsidP="00232E02">
      <w:r>
        <w:t>License Info: Unlimited Commercial Use</w:t>
      </w:r>
    </w:p>
    <w:p w14:paraId="11943D2E" w14:textId="12D4EC22" w:rsidR="00564F58" w:rsidRDefault="00564F58" w:rsidP="00232E02">
      <w:pPr>
        <w:rPr>
          <w:sz w:val="21"/>
          <w:szCs w:val="21"/>
        </w:rPr>
      </w:pPr>
      <w:r>
        <w:rPr>
          <w:sz w:val="21"/>
          <w:szCs w:val="21"/>
        </w:rPr>
        <w:t>We try to make it clear that you may use all clipart from Open</w:t>
      </w:r>
      <w:r w:rsidR="006D4CDB">
        <w:rPr>
          <w:sz w:val="21"/>
          <w:szCs w:val="21"/>
        </w:rPr>
        <w:t>-C</w:t>
      </w:r>
      <w:r>
        <w:rPr>
          <w:sz w:val="21"/>
          <w:szCs w:val="21"/>
        </w:rPr>
        <w:t>lipart even for</w:t>
      </w:r>
      <w:r>
        <w:rPr>
          <w:rStyle w:val="apple-converted-space"/>
          <w:rFonts w:ascii="Helvetica Neue" w:hAnsi="Helvetica Neue"/>
          <w:color w:val="333333"/>
          <w:sz w:val="21"/>
          <w:szCs w:val="21"/>
        </w:rPr>
        <w:t> </w:t>
      </w:r>
      <w:hyperlink r:id="rId11" w:history="1">
        <w:r w:rsidRPr="006D4CDB">
          <w:rPr>
            <w:rStyle w:val="Hyperlink"/>
            <w:rFonts w:ascii="Helvetica Neue" w:hAnsi="Helvetica Neue"/>
            <w:color w:val="0000FF"/>
            <w:sz w:val="21"/>
            <w:szCs w:val="21"/>
          </w:rPr>
          <w:t>unlimited commercial use</w:t>
        </w:r>
      </w:hyperlink>
      <w:r>
        <w:rPr>
          <w:sz w:val="21"/>
          <w:szCs w:val="21"/>
        </w:rPr>
        <w:t xml:space="preserve">. </w:t>
      </w:r>
    </w:p>
    <w:p w14:paraId="7EFBB784" w14:textId="77777777" w:rsidR="00564F58" w:rsidRDefault="00564F58" w:rsidP="00564F58">
      <w:pPr>
        <w:rPr>
          <w:rFonts w:ascii="Times" w:eastAsia="Times New Roman" w:hAnsi="Times" w:cs="Times New Roman"/>
          <w:sz w:val="20"/>
          <w:szCs w:val="20"/>
        </w:rPr>
      </w:pPr>
    </w:p>
    <w:p w14:paraId="19BC50CC" w14:textId="77777777" w:rsidR="00657C2B" w:rsidRDefault="00657C2B" w:rsidP="009A2492">
      <w:pPr>
        <w:pStyle w:val="Heading1"/>
      </w:pPr>
      <w:r>
        <w:t>Font Families</w:t>
      </w:r>
    </w:p>
    <w:p w14:paraId="68744FBD" w14:textId="0A67ED3E" w:rsidR="00657C2B" w:rsidRDefault="00657C2B" w:rsidP="00657C2B">
      <w:pPr>
        <w:rPr>
          <w:rFonts w:ascii="Times New Roman" w:eastAsia="Times New Roman" w:hAnsi="Times New Roman"/>
        </w:rPr>
      </w:pPr>
      <w:r w:rsidRPr="008C5B13">
        <w:rPr>
          <w:rFonts w:ascii="Times New Roman" w:eastAsia="Times New Roman" w:hAnsi="Times New Roman"/>
          <w:b/>
        </w:rPr>
        <w:t>General</w:t>
      </w:r>
      <w:r w:rsidR="008C5B13" w:rsidRPr="008C5B13">
        <w:rPr>
          <w:rFonts w:ascii="Times New Roman" w:eastAsia="Times New Roman" w:hAnsi="Times New Roman"/>
          <w:b/>
        </w:rPr>
        <w:t xml:space="preserve"> Text</w:t>
      </w:r>
      <w:r w:rsidR="001E6A67">
        <w:rPr>
          <w:rFonts w:ascii="Times New Roman" w:eastAsia="Times New Roman" w:hAnsi="Times New Roman"/>
        </w:rPr>
        <w:t xml:space="preserve"> - </w:t>
      </w:r>
      <w:r w:rsidR="000D3E25">
        <w:rPr>
          <w:rFonts w:ascii="Times New Roman" w:eastAsia="Times New Roman" w:hAnsi="Times New Roman"/>
        </w:rPr>
        <w:t>Questa</w:t>
      </w:r>
      <w:r>
        <w:rPr>
          <w:rFonts w:ascii="Times New Roman" w:eastAsia="Times New Roman" w:hAnsi="Times New Roman"/>
        </w:rPr>
        <w:t xml:space="preserve"> Sans, Arial, Helvetica, sans-serif</w:t>
      </w:r>
      <w:r w:rsidR="001E6A67">
        <w:rPr>
          <w:rFonts w:ascii="Times New Roman" w:eastAsia="Times New Roman" w:hAnsi="Times New Roman"/>
        </w:rPr>
        <w:t xml:space="preserve"> </w:t>
      </w:r>
    </w:p>
    <w:p w14:paraId="4B0F7791" w14:textId="77777777" w:rsidR="000D3E25" w:rsidRPr="000D3E25" w:rsidRDefault="000D3E25" w:rsidP="000D3E25">
      <w:pPr>
        <w:rPr>
          <w:rFonts w:ascii="Times New Roman" w:eastAsia="Times New Roman" w:hAnsi="Times New Roman"/>
        </w:rPr>
      </w:pPr>
      <w:proofErr w:type="spellStart"/>
      <w:r w:rsidRPr="000D3E25">
        <w:rPr>
          <w:rFonts w:ascii="Times New Roman" w:eastAsia="Times New Roman" w:hAnsi="Times New Roman"/>
        </w:rPr>
        <w:t>Fontspring</w:t>
      </w:r>
      <w:proofErr w:type="spellEnd"/>
      <w:r w:rsidRPr="000D3E25">
        <w:rPr>
          <w:rFonts w:ascii="Times New Roman" w:eastAsia="Times New Roman" w:hAnsi="Times New Roman"/>
        </w:rPr>
        <w:t xml:space="preserve"> Desktop License v1.60</w:t>
      </w:r>
    </w:p>
    <w:p w14:paraId="2B6AC3AD" w14:textId="5214E924" w:rsidR="000D3E25" w:rsidRPr="000D3E25" w:rsidRDefault="000D3E25" w:rsidP="000D3E25">
      <w:pPr>
        <w:rPr>
          <w:rFonts w:ascii="Times New Roman" w:eastAsia="Times New Roman" w:hAnsi="Times New Roman"/>
        </w:rPr>
      </w:pPr>
      <w:r w:rsidRPr="000D3E25">
        <w:rPr>
          <w:rFonts w:ascii="Times New Roman" w:eastAsia="Times New Roman" w:hAnsi="Times New Roman"/>
          <w:i/>
          <w:iCs/>
        </w:rPr>
        <w:t>This license can be found at this permalink: </w:t>
      </w:r>
      <w:hyperlink r:id="rId12" w:history="1">
        <w:r w:rsidRPr="000D3E25">
          <w:rPr>
            <w:rStyle w:val="Hyperlink"/>
            <w:rFonts w:ascii="Times New Roman" w:eastAsia="Times New Roman" w:hAnsi="Times New Roman"/>
            <w:i/>
            <w:iCs/>
          </w:rPr>
          <w:t>https://www.fontsquirrel.com/license/questa-sans</w:t>
        </w:r>
      </w:hyperlink>
    </w:p>
    <w:p w14:paraId="50051BF2" w14:textId="77777777" w:rsidR="000D3E25" w:rsidRDefault="000D3E25" w:rsidP="00657C2B">
      <w:pPr>
        <w:rPr>
          <w:rFonts w:ascii="Times New Roman" w:eastAsia="Times New Roman" w:hAnsi="Times New Roman"/>
        </w:rPr>
      </w:pPr>
    </w:p>
    <w:p w14:paraId="7DE76616" w14:textId="77777777" w:rsidR="001E6A67" w:rsidRDefault="001E6A67" w:rsidP="00657C2B">
      <w:pPr>
        <w:rPr>
          <w:rFonts w:ascii="Times New Roman" w:eastAsia="Times New Roman" w:hAnsi="Times New Roman"/>
        </w:rPr>
      </w:pPr>
    </w:p>
    <w:p w14:paraId="5123F740" w14:textId="0D2A7399" w:rsidR="00657C2B" w:rsidRPr="00657C2B" w:rsidRDefault="00657C2B" w:rsidP="00657C2B">
      <w:r w:rsidRPr="008C5B13">
        <w:rPr>
          <w:rFonts w:ascii="Times New Roman" w:eastAsia="Times New Roman" w:hAnsi="Times New Roman"/>
          <w:b/>
        </w:rPr>
        <w:t>Headings</w:t>
      </w:r>
      <w:r w:rsidR="008C5B13" w:rsidRPr="008C5B13">
        <w:rPr>
          <w:rFonts w:ascii="Times New Roman" w:eastAsia="Times New Roman" w:hAnsi="Times New Roman"/>
          <w:b/>
        </w:rPr>
        <w:t xml:space="preserve"> and Navigation</w:t>
      </w:r>
      <w:r w:rsidR="008C5B13">
        <w:rPr>
          <w:rFonts w:ascii="Times New Roman" w:eastAsia="Times New Roman" w:hAnsi="Times New Roman"/>
        </w:rPr>
        <w:t xml:space="preserve"> – </w:t>
      </w:r>
      <w:r w:rsidR="000D3E25">
        <w:rPr>
          <w:rFonts w:ascii="Times New Roman" w:eastAsia="Times New Roman" w:hAnsi="Times New Roman"/>
        </w:rPr>
        <w:t>Oswald</w:t>
      </w:r>
      <w:r w:rsidR="008C5B13">
        <w:rPr>
          <w:rFonts w:ascii="Times New Roman" w:eastAsia="Times New Roman" w:hAnsi="Times New Roman"/>
        </w:rPr>
        <w:t>, Garamond, Times, serif</w:t>
      </w:r>
    </w:p>
    <w:p w14:paraId="3531EF24" w14:textId="77777777" w:rsidR="000D3E25" w:rsidRPr="000D3E25" w:rsidRDefault="000D3E25" w:rsidP="000D3E25">
      <w:pPr>
        <w:rPr>
          <w:b/>
          <w:bCs/>
        </w:rPr>
      </w:pPr>
      <w:r>
        <w:t xml:space="preserve">FONT: </w:t>
      </w:r>
      <w:r w:rsidRPr="000D3E25">
        <w:rPr>
          <w:b/>
          <w:bCs/>
        </w:rPr>
        <w:t>Oswald</w:t>
      </w:r>
    </w:p>
    <w:p w14:paraId="57B00627" w14:textId="77777777" w:rsidR="000D3E25" w:rsidRPr="000D3E25" w:rsidRDefault="000D3E25" w:rsidP="000D3E25">
      <w:pPr>
        <w:rPr>
          <w:b/>
          <w:bCs/>
        </w:rPr>
      </w:pPr>
      <w:hyperlink r:id="rId13" w:tgtFrame="_blank" w:history="1">
        <w:r w:rsidRPr="000D3E25">
          <w:rPr>
            <w:rStyle w:val="Hyperlink"/>
            <w:b/>
            <w:bCs/>
          </w:rPr>
          <w:t>Vernon Adams</w:t>
        </w:r>
      </w:hyperlink>
    </w:p>
    <w:p w14:paraId="6BD13A2C" w14:textId="58E16707" w:rsidR="00657C2B" w:rsidRPr="00657C2B" w:rsidRDefault="000D3E25" w:rsidP="00657C2B">
      <w:hyperlink r:id="rId14" w:tgtFrame="_blank" w:history="1">
        <w:r w:rsidRPr="000D3E25">
          <w:rPr>
            <w:rStyle w:val="Hyperlink"/>
          </w:rPr>
          <w:t>SIL Open Font License, 1.1</w:t>
        </w:r>
      </w:hyperlink>
    </w:p>
    <w:p w14:paraId="54B1A7B7" w14:textId="77777777" w:rsidR="00564F58" w:rsidRDefault="00657C2B" w:rsidP="009A2492">
      <w:pPr>
        <w:pStyle w:val="Heading1"/>
      </w:pPr>
      <w:r>
        <w:lastRenderedPageBreak/>
        <w:t>Site Styling</w:t>
      </w:r>
    </w:p>
    <w:p w14:paraId="3E7BE987" w14:textId="77777777" w:rsidR="008C5B13" w:rsidRDefault="008C5B13" w:rsidP="00EE75C2">
      <w:pPr>
        <w:pStyle w:val="Heading2"/>
      </w:pPr>
      <w:r>
        <w:t>Overall Page Styling</w:t>
      </w:r>
    </w:p>
    <w:p w14:paraId="32BAB5E9" w14:textId="044A1C3E" w:rsidR="008C5B13" w:rsidRDefault="008C5B13" w:rsidP="008C5B13">
      <w:pPr>
        <w:pStyle w:val="Body"/>
        <w:rPr>
          <w:rFonts w:ascii="Times New Roman" w:eastAsia="Times New Roman" w:hAnsi="Times New Roman"/>
        </w:rPr>
      </w:pPr>
      <w:r>
        <w:rPr>
          <w:rFonts w:ascii="Times New Roman" w:eastAsia="Times New Roman" w:hAnsi="Times New Roman"/>
        </w:rPr>
        <w:t xml:space="preserve">The overall page colors are </w:t>
      </w:r>
      <w:r w:rsidR="00591F01">
        <w:rPr>
          <w:rFonts w:ascii="Times New Roman" w:eastAsia="Times New Roman" w:hAnsi="Times New Roman"/>
        </w:rPr>
        <w:t>dark green text on a cream</w:t>
      </w:r>
      <w:r>
        <w:rPr>
          <w:rFonts w:ascii="Times New Roman" w:eastAsia="Times New Roman" w:hAnsi="Times New Roman"/>
        </w:rPr>
        <w:t xml:space="preserve"> background using a 12-point, 1.1 line-height. </w:t>
      </w:r>
    </w:p>
    <w:p w14:paraId="3FE18BA1" w14:textId="77777777" w:rsidR="008C5B13" w:rsidRDefault="008C5B13" w:rsidP="008C5B13">
      <w:pPr>
        <w:pStyle w:val="Body"/>
        <w:rPr>
          <w:rFonts w:ascii="Times New Roman" w:eastAsia="Times New Roman" w:hAnsi="Times New Roman"/>
        </w:rPr>
      </w:pPr>
      <w:r>
        <w:rPr>
          <w:rFonts w:ascii="Times New Roman" w:eastAsia="Times New Roman" w:hAnsi="Times New Roman"/>
        </w:rPr>
        <w:t>The entire page is a fixed width (1280px), centered design using the Laser Light image at 10% opacity to provide texture to the background.</w:t>
      </w:r>
    </w:p>
    <w:p w14:paraId="4AB66D1D" w14:textId="73A52E50" w:rsidR="008C5B13" w:rsidRDefault="008C5B13" w:rsidP="008C5B13">
      <w:pPr>
        <w:pStyle w:val="Body"/>
        <w:rPr>
          <w:rFonts w:ascii="Times New Roman" w:eastAsia="Times New Roman" w:hAnsi="Times New Roman"/>
        </w:rPr>
      </w:pPr>
      <w:r>
        <w:rPr>
          <w:rFonts w:ascii="Times New Roman" w:eastAsia="Times New Roman" w:hAnsi="Times New Roman"/>
        </w:rPr>
        <w:t xml:space="preserve">Default colors for links are </w:t>
      </w:r>
      <w:r w:rsidR="00591F01">
        <w:rPr>
          <w:rFonts w:ascii="Times New Roman" w:eastAsia="Times New Roman" w:hAnsi="Times New Roman"/>
        </w:rPr>
        <w:t>Dark Green</w:t>
      </w:r>
      <w:r>
        <w:rPr>
          <w:rFonts w:ascii="Times New Roman" w:eastAsia="Times New Roman" w:hAnsi="Times New Roman"/>
        </w:rPr>
        <w:t xml:space="preserve"> for normal links, </w:t>
      </w:r>
      <w:r w:rsidR="00591F01">
        <w:rPr>
          <w:rFonts w:ascii="Times New Roman" w:eastAsia="Times New Roman" w:hAnsi="Times New Roman"/>
        </w:rPr>
        <w:t xml:space="preserve">fall orange for visited </w:t>
      </w:r>
      <w:proofErr w:type="gramStart"/>
      <w:r w:rsidR="00591F01">
        <w:rPr>
          <w:rFonts w:ascii="Times New Roman" w:eastAsia="Times New Roman" w:hAnsi="Times New Roman"/>
        </w:rPr>
        <w:t>links ,</w:t>
      </w:r>
      <w:proofErr w:type="gramEnd"/>
      <w:r w:rsidR="00591F01">
        <w:rPr>
          <w:rFonts w:ascii="Times New Roman" w:eastAsia="Times New Roman" w:hAnsi="Times New Roman"/>
        </w:rPr>
        <w:t xml:space="preserve"> and light green</w:t>
      </w:r>
      <w:r>
        <w:rPr>
          <w:rFonts w:ascii="Times New Roman" w:eastAsia="Times New Roman" w:hAnsi="Times New Roman"/>
        </w:rPr>
        <w:t xml:space="preserve"> when you hover over links.</w:t>
      </w:r>
    </w:p>
    <w:p w14:paraId="5384D244" w14:textId="77777777" w:rsidR="008C5B13" w:rsidRDefault="008C5B13" w:rsidP="008C5B13">
      <w:pPr>
        <w:pStyle w:val="Body"/>
        <w:rPr>
          <w:rFonts w:ascii="Times New Roman" w:eastAsia="Times New Roman" w:hAnsi="Times New Roman"/>
        </w:rPr>
      </w:pPr>
      <w:r>
        <w:rPr>
          <w:rFonts w:ascii="Times New Roman" w:eastAsia="Times New Roman" w:hAnsi="Times New Roman"/>
        </w:rPr>
        <w:t>All definition lists (dl) have terms (</w:t>
      </w:r>
      <w:proofErr w:type="spellStart"/>
      <w:r>
        <w:rPr>
          <w:rFonts w:ascii="Times New Roman" w:eastAsia="Times New Roman" w:hAnsi="Times New Roman"/>
        </w:rPr>
        <w:t>dt</w:t>
      </w:r>
      <w:proofErr w:type="spellEnd"/>
      <w:r>
        <w:rPr>
          <w:rFonts w:ascii="Times New Roman" w:eastAsia="Times New Roman" w:hAnsi="Times New Roman"/>
        </w:rPr>
        <w:t xml:space="preserve">) that are 1.1em in size, bold, peach with a 5-point margin around all sides. All definition </w:t>
      </w:r>
      <w:proofErr w:type="gramStart"/>
      <w:r>
        <w:rPr>
          <w:rFonts w:ascii="Times New Roman" w:eastAsia="Times New Roman" w:hAnsi="Times New Roman"/>
        </w:rPr>
        <w:t>list  data</w:t>
      </w:r>
      <w:proofErr w:type="gramEnd"/>
      <w:r>
        <w:rPr>
          <w:rFonts w:ascii="Times New Roman" w:eastAsia="Times New Roman" w:hAnsi="Times New Roman"/>
        </w:rPr>
        <w:t xml:space="preserve"> (</w:t>
      </w:r>
      <w:proofErr w:type="spellStart"/>
      <w:r>
        <w:rPr>
          <w:rFonts w:ascii="Times New Roman" w:eastAsia="Times New Roman" w:hAnsi="Times New Roman"/>
        </w:rPr>
        <w:t>dd</w:t>
      </w:r>
      <w:proofErr w:type="spellEnd"/>
      <w:r>
        <w:rPr>
          <w:rFonts w:ascii="Times New Roman" w:eastAsia="Times New Roman" w:hAnsi="Times New Roman"/>
        </w:rPr>
        <w:t xml:space="preserve">) has a 50-pixel right margin and 25 pixels of padding at the bottom. </w:t>
      </w:r>
    </w:p>
    <w:p w14:paraId="298367A7" w14:textId="77777777" w:rsidR="008C5B13" w:rsidRPr="00DC0DC8" w:rsidRDefault="008C5B13" w:rsidP="00EE75C2">
      <w:pPr>
        <w:pStyle w:val="Heading2"/>
      </w:pPr>
      <w:r w:rsidRPr="00DC0DC8">
        <w:t>Header</w:t>
      </w:r>
    </w:p>
    <w:p w14:paraId="312C2931" w14:textId="77777777" w:rsidR="008C5B13" w:rsidRDefault="008C5B13" w:rsidP="008C5B13">
      <w:pPr>
        <w:pStyle w:val="Body"/>
        <w:rPr>
          <w:rFonts w:ascii="Times New Roman" w:eastAsia="Times New Roman" w:hAnsi="Times New Roman"/>
        </w:rPr>
      </w:pPr>
      <w:r>
        <w:rPr>
          <w:rFonts w:ascii="Times New Roman" w:eastAsia="Times New Roman" w:hAnsi="Times New Roman"/>
        </w:rPr>
        <w:t xml:space="preserve">The identity section uses 250 pixels of padding-left and the background-image whale positioned to the top left with no-repeat. </w:t>
      </w:r>
    </w:p>
    <w:p w14:paraId="06350722" w14:textId="77777777" w:rsidR="008C5B13" w:rsidRDefault="008C5B13" w:rsidP="008C5B13">
      <w:pPr>
        <w:pStyle w:val="Body"/>
        <w:rPr>
          <w:rFonts w:ascii="Times New Roman" w:eastAsia="Times New Roman" w:hAnsi="Times New Roman"/>
        </w:rPr>
      </w:pPr>
      <w:r>
        <w:rPr>
          <w:rFonts w:ascii="Times New Roman" w:eastAsia="Times New Roman" w:hAnsi="Times New Roman"/>
        </w:rPr>
        <w:t>Use the heading font-family in this section. The h1 headers are 2em in size and bold while h2 headers are 1.6em in size, italic, and text-aligned: center.</w:t>
      </w:r>
    </w:p>
    <w:p w14:paraId="3B5F5E05" w14:textId="77777777" w:rsidR="008C5B13" w:rsidRDefault="008C5B13" w:rsidP="00EE75C2">
      <w:pPr>
        <w:pStyle w:val="Heading2"/>
      </w:pPr>
      <w:r>
        <w:t xml:space="preserve">Navigation </w:t>
      </w:r>
    </w:p>
    <w:p w14:paraId="54A6C845" w14:textId="77777777" w:rsidR="008C5B13" w:rsidRDefault="008C5B13" w:rsidP="008C5B13">
      <w:pPr>
        <w:pStyle w:val="Body"/>
        <w:rPr>
          <w:rFonts w:ascii="Times New Roman" w:eastAsia="Times New Roman" w:hAnsi="Times New Roman"/>
        </w:rPr>
      </w:pPr>
      <w:r>
        <w:rPr>
          <w:rFonts w:ascii="Times New Roman" w:eastAsia="Times New Roman" w:hAnsi="Times New Roman"/>
        </w:rPr>
        <w:t>Site navigation uses with a font-size of 1.2em and  10 pixels of padding top and bottom, but 20 pixels of padding left and right.</w:t>
      </w:r>
    </w:p>
    <w:p w14:paraId="1D5DF2D5" w14:textId="77777777" w:rsidR="008C5B13" w:rsidRDefault="008C5B13" w:rsidP="008C5B13">
      <w:pPr>
        <w:pStyle w:val="Body"/>
        <w:rPr>
          <w:rFonts w:ascii="Times New Roman" w:eastAsia="Times New Roman" w:hAnsi="Times New Roman"/>
        </w:rPr>
      </w:pPr>
      <w:r>
        <w:rPr>
          <w:rFonts w:ascii="Times New Roman" w:eastAsia="Times New Roman" w:hAnsi="Times New Roman"/>
        </w:rPr>
        <w:t>The navigation list of links is displayed inline, rather than as a block. Each list item uses .2em of padding, top and bottom, 1em of padding left and right. Each list item has a solid, thin, deep blue right border, except the last item.</w:t>
      </w:r>
    </w:p>
    <w:p w14:paraId="3839A135" w14:textId="77777777" w:rsidR="008C5B13" w:rsidRDefault="008C5B13" w:rsidP="00EE75C2">
      <w:pPr>
        <w:pStyle w:val="Heading2"/>
      </w:pPr>
      <w:r>
        <w:t>Content Section</w:t>
      </w:r>
    </w:p>
    <w:p w14:paraId="15EA4134" w14:textId="77777777" w:rsidR="008C5B13" w:rsidRDefault="008C5B13" w:rsidP="008C5B13">
      <w:pPr>
        <w:pStyle w:val="Body"/>
        <w:rPr>
          <w:rFonts w:ascii="Times New Roman" w:eastAsia="Times New Roman" w:hAnsi="Times New Roman"/>
        </w:rPr>
      </w:pPr>
      <w:r>
        <w:rPr>
          <w:rFonts w:ascii="Times New Roman" w:eastAsia="Times New Roman" w:hAnsi="Times New Roman"/>
        </w:rPr>
        <w:t>The webpage content section uses a 20 pixels of padding all-around.</w:t>
      </w:r>
    </w:p>
    <w:p w14:paraId="56D41E4A" w14:textId="77777777" w:rsidR="008C5B13" w:rsidRDefault="009A2492" w:rsidP="008C5B13">
      <w:pPr>
        <w:pStyle w:val="Body"/>
        <w:rPr>
          <w:rFonts w:ascii="Times New Roman" w:eastAsia="Times New Roman" w:hAnsi="Times New Roman"/>
        </w:rPr>
      </w:pPr>
      <w:r>
        <w:rPr>
          <w:rFonts w:ascii="Times New Roman" w:eastAsia="Times New Roman" w:hAnsi="Times New Roman"/>
        </w:rPr>
        <w:t>All headings</w:t>
      </w:r>
      <w:r w:rsidR="008C5B13">
        <w:rPr>
          <w:rFonts w:ascii="Times New Roman" w:eastAsia="Times New Roman" w:hAnsi="Times New Roman"/>
        </w:rPr>
        <w:t xml:space="preserve"> in the content section are sized at 1.5em</w:t>
      </w:r>
      <w:r>
        <w:rPr>
          <w:rFonts w:ascii="Times New Roman" w:eastAsia="Times New Roman" w:hAnsi="Times New Roman"/>
        </w:rPr>
        <w:t xml:space="preserve"> (h1)</w:t>
      </w:r>
      <w:r w:rsidR="008C5B13">
        <w:rPr>
          <w:rFonts w:ascii="Times New Roman" w:eastAsia="Times New Roman" w:hAnsi="Times New Roman"/>
        </w:rPr>
        <w:t>, 1.3em</w:t>
      </w:r>
      <w:r>
        <w:rPr>
          <w:rFonts w:ascii="Times New Roman" w:eastAsia="Times New Roman" w:hAnsi="Times New Roman"/>
        </w:rPr>
        <w:t xml:space="preserve"> (h2)</w:t>
      </w:r>
      <w:r w:rsidR="008C5B13">
        <w:rPr>
          <w:rFonts w:ascii="Times New Roman" w:eastAsia="Times New Roman" w:hAnsi="Times New Roman"/>
        </w:rPr>
        <w:t>, an</w:t>
      </w:r>
      <w:r>
        <w:rPr>
          <w:rFonts w:ascii="Times New Roman" w:eastAsia="Times New Roman" w:hAnsi="Times New Roman"/>
        </w:rPr>
        <w:t>d</w:t>
      </w:r>
      <w:r w:rsidR="008C5B13">
        <w:rPr>
          <w:rFonts w:ascii="Times New Roman" w:eastAsia="Times New Roman" w:hAnsi="Times New Roman"/>
        </w:rPr>
        <w:t xml:space="preserve"> 1.1em</w:t>
      </w:r>
      <w:r>
        <w:rPr>
          <w:rFonts w:ascii="Times New Roman" w:eastAsia="Times New Roman" w:hAnsi="Times New Roman"/>
        </w:rPr>
        <w:t xml:space="preserve"> (h3)</w:t>
      </w:r>
      <w:r w:rsidR="008C5B13">
        <w:rPr>
          <w:rFonts w:ascii="Times New Roman" w:eastAsia="Times New Roman" w:hAnsi="Times New Roman"/>
        </w:rPr>
        <w:t>.</w:t>
      </w:r>
    </w:p>
    <w:p w14:paraId="229AD1C7" w14:textId="77777777" w:rsidR="008C5B13" w:rsidRDefault="008C5B13" w:rsidP="008C5B13">
      <w:pPr>
        <w:pStyle w:val="Body"/>
        <w:rPr>
          <w:rFonts w:ascii="Times New Roman" w:eastAsia="Times New Roman" w:hAnsi="Times New Roman"/>
        </w:rPr>
      </w:pPr>
      <w:r>
        <w:rPr>
          <w:rFonts w:ascii="Times New Roman" w:eastAsia="Times New Roman" w:hAnsi="Times New Roman"/>
        </w:rPr>
        <w:t xml:space="preserve">Unordered list items in the content section are 1.1em bigger than normal, and have an extra 0.5em padding top and bottom. </w:t>
      </w:r>
    </w:p>
    <w:p w14:paraId="286E916B" w14:textId="77777777" w:rsidR="008C5B13" w:rsidRDefault="008C5B13" w:rsidP="008C5B13">
      <w:pPr>
        <w:pStyle w:val="Body"/>
        <w:rPr>
          <w:rFonts w:ascii="Times New Roman" w:eastAsia="Times New Roman" w:hAnsi="Times New Roman"/>
        </w:rPr>
      </w:pPr>
      <w:r>
        <w:rPr>
          <w:rFonts w:ascii="Times New Roman" w:eastAsia="Times New Roman" w:hAnsi="Times New Roman"/>
        </w:rPr>
        <w:t>Ordered list items in the content section use upper-roman numbering for the main list and lower-alpha numbering for a sub-list. Ordered lists have 0.8em padding at the bottom.</w:t>
      </w:r>
    </w:p>
    <w:p w14:paraId="34CD6C58" w14:textId="77777777" w:rsidR="008C5B13" w:rsidRDefault="008C5B13" w:rsidP="00EE75C2">
      <w:pPr>
        <w:pStyle w:val="Heading2"/>
      </w:pPr>
      <w:r>
        <w:t>Footer</w:t>
      </w:r>
    </w:p>
    <w:p w14:paraId="47C247D5" w14:textId="77777777" w:rsidR="008C5B13" w:rsidRDefault="009A2492" w:rsidP="008C5B13">
      <w:pPr>
        <w:pStyle w:val="Body"/>
        <w:rPr>
          <w:rFonts w:ascii="Times New Roman" w:eastAsia="Times New Roman" w:hAnsi="Times New Roman"/>
        </w:rPr>
      </w:pPr>
      <w:r>
        <w:rPr>
          <w:rFonts w:ascii="Times New Roman" w:eastAsia="Times New Roman" w:hAnsi="Times New Roman"/>
        </w:rPr>
        <w:t>Includes a</w:t>
      </w:r>
      <w:r w:rsidR="008C5B13">
        <w:rPr>
          <w:rFonts w:ascii="Times New Roman" w:eastAsia="Times New Roman" w:hAnsi="Times New Roman"/>
        </w:rPr>
        <w:t xml:space="preserve"> faded</w:t>
      </w:r>
      <w:r>
        <w:rPr>
          <w:rFonts w:ascii="Times New Roman" w:eastAsia="Times New Roman" w:hAnsi="Times New Roman"/>
        </w:rPr>
        <w:t xml:space="preserve"> (20%) pink-blast</w:t>
      </w:r>
      <w:r w:rsidR="008C5B13">
        <w:rPr>
          <w:rFonts w:ascii="Times New Roman" w:eastAsia="Times New Roman" w:hAnsi="Times New Roman"/>
        </w:rPr>
        <w:t xml:space="preserve"> background color with 15 pixels of padding around all edges. </w:t>
      </w:r>
    </w:p>
    <w:p w14:paraId="5CC55A73" w14:textId="0740E92A" w:rsidR="00657C2B" w:rsidRPr="000D3E25" w:rsidRDefault="009A2492" w:rsidP="000D3E25">
      <w:pPr>
        <w:pStyle w:val="Body"/>
        <w:rPr>
          <w:rFonts w:ascii="Times New Roman" w:eastAsia="Times New Roman" w:hAnsi="Times New Roman"/>
        </w:rPr>
      </w:pPr>
      <w:r>
        <w:rPr>
          <w:rFonts w:ascii="Times New Roman" w:eastAsia="Times New Roman" w:hAnsi="Times New Roman"/>
        </w:rPr>
        <w:lastRenderedPageBreak/>
        <w:t>Paragraph</w:t>
      </w:r>
      <w:r w:rsidR="008C5B13">
        <w:rPr>
          <w:rFonts w:ascii="Times New Roman" w:eastAsia="Times New Roman" w:hAnsi="Times New Roman"/>
        </w:rPr>
        <w:t xml:space="preserve"> text is reduced in size to 0.8em, bold, and aligned center with a 1.1em line-height, but without any margin or padding.</w:t>
      </w:r>
    </w:p>
    <w:sectPr w:rsidR="00657C2B" w:rsidRPr="000D3E25" w:rsidSect="00E732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altName w:val="Times New Roman"/>
    <w:panose1 w:val="02020603050405020304"/>
    <w:charset w:val="4D"/>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0A7F0F"/>
    <w:multiLevelType w:val="hybridMultilevel"/>
    <w:tmpl w:val="9080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950FB"/>
    <w:multiLevelType w:val="multilevel"/>
    <w:tmpl w:val="F71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F58"/>
    <w:rsid w:val="000D3E25"/>
    <w:rsid w:val="001B3562"/>
    <w:rsid w:val="001D173A"/>
    <w:rsid w:val="001E6A67"/>
    <w:rsid w:val="00232E02"/>
    <w:rsid w:val="002F0EEA"/>
    <w:rsid w:val="00364A5A"/>
    <w:rsid w:val="00564F58"/>
    <w:rsid w:val="00591F01"/>
    <w:rsid w:val="00657C2B"/>
    <w:rsid w:val="006842A6"/>
    <w:rsid w:val="006A2DE7"/>
    <w:rsid w:val="006D4CDB"/>
    <w:rsid w:val="00740CC5"/>
    <w:rsid w:val="008C5B13"/>
    <w:rsid w:val="009A2492"/>
    <w:rsid w:val="00A24135"/>
    <w:rsid w:val="00A76D0A"/>
    <w:rsid w:val="00C26694"/>
    <w:rsid w:val="00C755CB"/>
    <w:rsid w:val="00DC05E5"/>
    <w:rsid w:val="00DC0DC8"/>
    <w:rsid w:val="00DC2F10"/>
    <w:rsid w:val="00E4721E"/>
    <w:rsid w:val="00E732FA"/>
    <w:rsid w:val="00EE7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C4D694"/>
  <w14:defaultImageDpi w14:val="300"/>
  <w15:docId w15:val="{38FCEE53-9095-4C9D-B475-6BEC4A18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4F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0DC8"/>
    <w:pPr>
      <w:keepNext/>
      <w:keepLines/>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DC0DC8"/>
    <w:pPr>
      <w:keepNext/>
      <w:keepLines/>
      <w:spacing w:before="20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F5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64F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4F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64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4F58"/>
    <w:rPr>
      <w:rFonts w:ascii="Lucida Grande" w:hAnsi="Lucida Grande"/>
      <w:sz w:val="18"/>
      <w:szCs w:val="18"/>
    </w:rPr>
  </w:style>
  <w:style w:type="character" w:customStyle="1" w:styleId="BalloonTextChar">
    <w:name w:val="Balloon Text Char"/>
    <w:basedOn w:val="DefaultParagraphFont"/>
    <w:link w:val="BalloonText"/>
    <w:uiPriority w:val="99"/>
    <w:semiHidden/>
    <w:rsid w:val="00564F58"/>
    <w:rPr>
      <w:rFonts w:ascii="Lucida Grande" w:hAnsi="Lucida Grande"/>
      <w:sz w:val="18"/>
      <w:szCs w:val="18"/>
    </w:rPr>
  </w:style>
  <w:style w:type="character" w:styleId="Hyperlink">
    <w:name w:val="Hyperlink"/>
    <w:basedOn w:val="DefaultParagraphFont"/>
    <w:unhideWhenUsed/>
    <w:rsid w:val="00564F58"/>
    <w:rPr>
      <w:color w:val="0000FF" w:themeColor="hyperlink"/>
      <w:u w:val="single"/>
    </w:rPr>
  </w:style>
  <w:style w:type="character" w:customStyle="1" w:styleId="mw-mmv-permission-link">
    <w:name w:val="mw-mmv-permission-link"/>
    <w:basedOn w:val="DefaultParagraphFont"/>
    <w:rsid w:val="00564F58"/>
  </w:style>
  <w:style w:type="character" w:customStyle="1" w:styleId="mw-mmv-filename-prefix">
    <w:name w:val="mw-mmv-filename-prefix"/>
    <w:basedOn w:val="DefaultParagraphFont"/>
    <w:rsid w:val="00564F58"/>
  </w:style>
  <w:style w:type="character" w:customStyle="1" w:styleId="mw-mmv-filename">
    <w:name w:val="mw-mmv-filename"/>
    <w:basedOn w:val="DefaultParagraphFont"/>
    <w:rsid w:val="00564F58"/>
  </w:style>
  <w:style w:type="character" w:customStyle="1" w:styleId="mw-mmv-datetime">
    <w:name w:val="mw-mmv-datetime"/>
    <w:basedOn w:val="DefaultParagraphFont"/>
    <w:rsid w:val="00564F58"/>
  </w:style>
  <w:style w:type="character" w:customStyle="1" w:styleId="Heading3Char">
    <w:name w:val="Heading 3 Char"/>
    <w:basedOn w:val="DefaultParagraphFont"/>
    <w:link w:val="Heading3"/>
    <w:uiPriority w:val="9"/>
    <w:rsid w:val="00DC0DC8"/>
    <w:rPr>
      <w:rFonts w:asciiTheme="majorHAnsi" w:eastAsiaTheme="majorEastAsia" w:hAnsiTheme="majorHAnsi" w:cstheme="majorBidi"/>
      <w:b/>
      <w:bCs/>
      <w:color w:val="365F91" w:themeColor="accent1" w:themeShade="BF"/>
    </w:rPr>
  </w:style>
  <w:style w:type="paragraph" w:styleId="NormalWeb">
    <w:name w:val="Normal (Web)"/>
    <w:basedOn w:val="Normal"/>
    <w:uiPriority w:val="99"/>
    <w:semiHidden/>
    <w:unhideWhenUsed/>
    <w:rsid w:val="00564F5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64F58"/>
  </w:style>
  <w:style w:type="character" w:customStyle="1" w:styleId="Heading2Char">
    <w:name w:val="Heading 2 Char"/>
    <w:basedOn w:val="DefaultParagraphFont"/>
    <w:link w:val="Heading2"/>
    <w:uiPriority w:val="9"/>
    <w:rsid w:val="00DC0DC8"/>
    <w:rPr>
      <w:rFonts w:asciiTheme="majorHAnsi" w:eastAsiaTheme="majorEastAsia" w:hAnsiTheme="majorHAnsi" w:cstheme="majorBidi"/>
      <w:b/>
      <w:bCs/>
      <w:color w:val="000000" w:themeColor="text1"/>
      <w:sz w:val="26"/>
      <w:szCs w:val="26"/>
    </w:rPr>
  </w:style>
  <w:style w:type="paragraph" w:customStyle="1" w:styleId="Heading">
    <w:name w:val="Heading"/>
    <w:next w:val="Body"/>
    <w:autoRedefine/>
    <w:rsid w:val="008C5B13"/>
    <w:pPr>
      <w:keepNext/>
      <w:spacing w:before="240"/>
    </w:pPr>
    <w:rPr>
      <w:rFonts w:ascii="Helvetica" w:eastAsia="Helvetica" w:hAnsi="Helvetica" w:cs="Times New Roman"/>
      <w:b/>
      <w:color w:val="000000"/>
      <w:sz w:val="36"/>
      <w:szCs w:val="20"/>
      <w:u w:color="000000"/>
      <w:lang w:eastAsia="zh-TW"/>
    </w:rPr>
  </w:style>
  <w:style w:type="paragraph" w:customStyle="1" w:styleId="Body">
    <w:name w:val="Body"/>
    <w:rsid w:val="008C5B13"/>
    <w:pPr>
      <w:spacing w:after="240"/>
    </w:pPr>
    <w:rPr>
      <w:rFonts w:ascii="Helvetica" w:eastAsia="Helvetica" w:hAnsi="Helvetica" w:cs="Times New Roman"/>
      <w:color w:val="000000"/>
      <w:szCs w:val="20"/>
      <w:u w:color="000000"/>
      <w:lang w:eastAsia="zh-TW"/>
    </w:rPr>
  </w:style>
  <w:style w:type="paragraph" w:styleId="Header">
    <w:name w:val="header"/>
    <w:basedOn w:val="Normal"/>
    <w:link w:val="HeaderChar"/>
    <w:rsid w:val="00A24135"/>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A24135"/>
    <w:rPr>
      <w:rFonts w:ascii="Times New Roman" w:eastAsia="Times New Roman" w:hAnsi="Times New Roman" w:cs="Times New Roman"/>
    </w:rPr>
  </w:style>
  <w:style w:type="paragraph" w:styleId="BodyText">
    <w:name w:val="Body Text"/>
    <w:basedOn w:val="Normal"/>
    <w:link w:val="BodyTextChar"/>
    <w:rsid w:val="00A24135"/>
    <w:rPr>
      <w:rFonts w:ascii="Times New Roman" w:eastAsia="Times New Roman" w:hAnsi="Times New Roman" w:cs="Times New Roman"/>
      <w:sz w:val="22"/>
    </w:rPr>
  </w:style>
  <w:style w:type="character" w:customStyle="1" w:styleId="BodyTextChar">
    <w:name w:val="Body Text Char"/>
    <w:basedOn w:val="DefaultParagraphFont"/>
    <w:link w:val="BodyText"/>
    <w:rsid w:val="00A24135"/>
    <w:rPr>
      <w:rFonts w:ascii="Times New Roman" w:eastAsia="Times New Roman" w:hAnsi="Times New Roman" w:cs="Times New Roman"/>
      <w:sz w:val="22"/>
    </w:rPr>
  </w:style>
  <w:style w:type="character" w:customStyle="1" w:styleId="EmailStyle21">
    <w:name w:val="EmailStyle21"/>
    <w:basedOn w:val="DefaultParagraphFont"/>
    <w:rsid w:val="00DC2F10"/>
    <w:rPr>
      <w:rFonts w:ascii="Arial" w:hAnsi="Arial" w:cs="Arial"/>
      <w:color w:val="000000"/>
      <w:sz w:val="20"/>
    </w:rPr>
  </w:style>
  <w:style w:type="character" w:styleId="FollowedHyperlink">
    <w:name w:val="FollowedHyperlink"/>
    <w:basedOn w:val="DefaultParagraphFont"/>
    <w:uiPriority w:val="99"/>
    <w:semiHidden/>
    <w:unhideWhenUsed/>
    <w:rsid w:val="00DC05E5"/>
    <w:rPr>
      <w:color w:val="800080" w:themeColor="followedHyperlink"/>
      <w:u w:val="single"/>
    </w:rPr>
  </w:style>
  <w:style w:type="paragraph" w:styleId="ListParagraph">
    <w:name w:val="List Paragraph"/>
    <w:basedOn w:val="Normal"/>
    <w:uiPriority w:val="34"/>
    <w:qFormat/>
    <w:rsid w:val="001D1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354752">
      <w:bodyDiv w:val="1"/>
      <w:marLeft w:val="0"/>
      <w:marRight w:val="0"/>
      <w:marTop w:val="0"/>
      <w:marBottom w:val="0"/>
      <w:divBdr>
        <w:top w:val="none" w:sz="0" w:space="0" w:color="auto"/>
        <w:left w:val="none" w:sz="0" w:space="0" w:color="auto"/>
        <w:bottom w:val="none" w:sz="0" w:space="0" w:color="auto"/>
        <w:right w:val="none" w:sz="0" w:space="0" w:color="auto"/>
      </w:divBdr>
    </w:div>
    <w:div w:id="465701991">
      <w:bodyDiv w:val="1"/>
      <w:marLeft w:val="0"/>
      <w:marRight w:val="0"/>
      <w:marTop w:val="0"/>
      <w:marBottom w:val="0"/>
      <w:divBdr>
        <w:top w:val="none" w:sz="0" w:space="0" w:color="auto"/>
        <w:left w:val="none" w:sz="0" w:space="0" w:color="auto"/>
        <w:bottom w:val="none" w:sz="0" w:space="0" w:color="auto"/>
        <w:right w:val="none" w:sz="0" w:space="0" w:color="auto"/>
      </w:divBdr>
      <w:divsChild>
        <w:div w:id="1605502673">
          <w:marLeft w:val="0"/>
          <w:marRight w:val="0"/>
          <w:marTop w:val="0"/>
          <w:marBottom w:val="0"/>
          <w:divBdr>
            <w:top w:val="none" w:sz="0" w:space="0" w:color="auto"/>
            <w:left w:val="none" w:sz="0" w:space="0" w:color="auto"/>
            <w:bottom w:val="none" w:sz="0" w:space="0" w:color="auto"/>
            <w:right w:val="none" w:sz="0" w:space="0" w:color="auto"/>
          </w:divBdr>
        </w:div>
      </w:divsChild>
    </w:div>
    <w:div w:id="787093048">
      <w:bodyDiv w:val="1"/>
      <w:marLeft w:val="0"/>
      <w:marRight w:val="0"/>
      <w:marTop w:val="0"/>
      <w:marBottom w:val="0"/>
      <w:divBdr>
        <w:top w:val="none" w:sz="0" w:space="0" w:color="auto"/>
        <w:left w:val="none" w:sz="0" w:space="0" w:color="auto"/>
        <w:bottom w:val="none" w:sz="0" w:space="0" w:color="auto"/>
        <w:right w:val="none" w:sz="0" w:space="0" w:color="auto"/>
      </w:divBdr>
    </w:div>
    <w:div w:id="803737266">
      <w:bodyDiv w:val="1"/>
      <w:marLeft w:val="0"/>
      <w:marRight w:val="0"/>
      <w:marTop w:val="0"/>
      <w:marBottom w:val="0"/>
      <w:divBdr>
        <w:top w:val="none" w:sz="0" w:space="0" w:color="auto"/>
        <w:left w:val="none" w:sz="0" w:space="0" w:color="auto"/>
        <w:bottom w:val="none" w:sz="0" w:space="0" w:color="auto"/>
        <w:right w:val="none" w:sz="0" w:space="0" w:color="auto"/>
      </w:divBdr>
    </w:div>
    <w:div w:id="1603537459">
      <w:bodyDiv w:val="1"/>
      <w:marLeft w:val="0"/>
      <w:marRight w:val="0"/>
      <w:marTop w:val="0"/>
      <w:marBottom w:val="0"/>
      <w:divBdr>
        <w:top w:val="none" w:sz="0" w:space="0" w:color="auto"/>
        <w:left w:val="none" w:sz="0" w:space="0" w:color="auto"/>
        <w:bottom w:val="none" w:sz="0" w:space="0" w:color="auto"/>
        <w:right w:val="none" w:sz="0" w:space="0" w:color="auto"/>
      </w:divBdr>
      <w:divsChild>
        <w:div w:id="928346095">
          <w:marLeft w:val="0"/>
          <w:marRight w:val="0"/>
          <w:marTop w:val="0"/>
          <w:marBottom w:val="0"/>
          <w:divBdr>
            <w:top w:val="none" w:sz="0" w:space="0" w:color="auto"/>
            <w:left w:val="none" w:sz="0" w:space="0" w:color="auto"/>
            <w:bottom w:val="none" w:sz="0" w:space="0" w:color="auto"/>
            <w:right w:val="none" w:sz="0" w:space="0" w:color="auto"/>
          </w:divBdr>
        </w:div>
      </w:divsChild>
    </w:div>
    <w:div w:id="20742351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ional_Oceanic_and_Atmospheric_Administration" TargetMode="External"/><Relationship Id="rId13" Type="http://schemas.openxmlformats.org/officeDocument/2006/relationships/hyperlink" Target="https://plus.google.com/107807505287232434305/about" TargetMode="External"/><Relationship Id="rId3" Type="http://schemas.openxmlformats.org/officeDocument/2006/relationships/settings" Target="settings.xml"/><Relationship Id="rId7" Type="http://schemas.openxmlformats.org/officeDocument/2006/relationships/hyperlink" Target="https://en.wikipedia.org/wiki/public_domain" TargetMode="External"/><Relationship Id="rId12" Type="http://schemas.openxmlformats.org/officeDocument/2006/relationships/hyperlink" Target="https://www.fontsquirrel.com/license/questa-sa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openclipart.org/unlimited-commercial-use-clipart" TargetMode="External"/><Relationship Id="rId5" Type="http://schemas.openxmlformats.org/officeDocument/2006/relationships/hyperlink" Target="https://commons.wikimedia.org/wiki/File:Humpback_whale_jumping.jpg" TargetMode="External"/><Relationship Id="rId15" Type="http://schemas.openxmlformats.org/officeDocument/2006/relationships/fontTable" Target="fontTable.xml"/><Relationship Id="rId10" Type="http://schemas.openxmlformats.org/officeDocument/2006/relationships/hyperlink" Target="https://openclipart.org/detail/222094/whale-anima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ripts.sil.org/OF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Cascadia Community College</Company>
  <LinksUpToDate>false</LinksUpToDate>
  <CharactersWithSpaces>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Bansenauer</dc:creator>
  <cp:keywords/>
  <dc:description/>
  <cp:lastModifiedBy>Tommy Biard</cp:lastModifiedBy>
  <cp:revision>4</cp:revision>
  <dcterms:created xsi:type="dcterms:W3CDTF">2018-10-30T20:27:00Z</dcterms:created>
  <dcterms:modified xsi:type="dcterms:W3CDTF">2018-10-30T20:37:00Z</dcterms:modified>
</cp:coreProperties>
</file>