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Reforma Tributária do Consumo (IBS/CBS)</w:t>
      </w:r>
    </w:p>
    <w:p>
      <w:pPr>
        <w:pStyle w:val="Heading2"/>
        <w:spacing w:after="300"/>
      </w:pPr>
      <w:r>
        <w:t xml:space="preserve">Guia prático para Pet Shops e serviços de Banho e Tosa</w:t>
      </w:r>
    </w:p>
    <w:p>
      <w:pPr>
        <w:spacing w:after="120"/>
      </w:pPr>
      <w:r>
        <w:rPr>
          <w:i/>
          <w:iCs/>
        </w:rPr>
        <w:t xml:space="preserve">Este material resume, em linguagem simples, o que a Reforma Tributária do Consumo (Lei Complementar 214/2025) muda na prática para pequenos negócios do setor pet — a maioria enquadrada no Simples Nacional ou como MEI — e o que precisa (ou não) ser feito agora.</w:t>
      </w:r>
    </w:p>
    <w:p>
      <w:pPr>
        <w:pStyle w:val="Heading1"/>
        <w:spacing w:after="150" w:before="300"/>
      </w:pPr>
      <w:r>
        <w:t xml:space="preserve">1. O que está mudando</w:t>
      </w:r>
    </w:p>
    <w:p>
      <w:pPr>
        <w:spacing w:after="120"/>
      </w:pPr>
      <w:r>
        <w:t xml:space="preserve">A Emenda Constitucional 132/2023 criou um novo modelo de tributação sobre o consumo, substituindo gradualmente PIS, COFINS, ICMS e ISS por dois novos tributos: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CBS (Contribuição sobre Bens e Serviços) — federal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IBS (Imposto sobre Bens e Serviços) — estados e municípios</w:t>
      </w:r>
    </w:p>
    <w:p>
      <w:pPr>
        <w:spacing w:after="120"/>
      </w:pPr>
      <w:r>
        <w:t xml:space="preserve">Também foi criado o Imposto Seletivo (IS), que incide sobre produtos/serviços nocivos à saúde ou ao meio ambiente — não se aplica, em regra, a pet shops e banho e tosa.</w:t>
      </w:r>
    </w:p>
    <w:p>
      <w:pPr>
        <w:spacing w:after="120"/>
      </w:pPr>
      <w:r>
        <w:t xml:space="preserve">A transição é longa: começa com testes em 2026 e só termina em 2033, quando ICMS e ISS deixam de existir por completo.</w:t>
      </w:r>
    </w:p>
    <w:p>
      <w:pPr>
        <w:pStyle w:val="Heading1"/>
        <w:spacing w:after="150" w:before="300"/>
      </w:pPr>
      <w:r>
        <w:t xml:space="preserve">2. O que muda para o seu pet shop (a parte mais importante)</w:t>
      </w:r>
    </w:p>
    <w:p>
      <w:pPr>
        <w:spacing w:after="120"/>
      </w:pPr>
      <w:r>
        <w:t xml:space="preserve">Se o seu negócio é optante do Simples Nacional (a situação da grande maioria de pet shops e banho e tosa), a regra padrão é: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IBS e a CBS são calculados "por dentro" do Simples Nacional, dentro do mesmo DAS que você já paga hoje.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é necessário fazer nenhuma apuração separada, nenhuma declaração extra, nenhum pagamento adicional.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nota fiscal (ou NFS-e) vai passar a mostrar o destaque de CBS/IBS como informação, mas isso não aumenta o que você paga nem exige ação sua.</w:t>
      </w:r>
    </w:p>
    <w:p>
      <w:pPr>
        <w:spacing w:after="120"/>
      </w:pPr>
      <w:r>
        <w:t xml:space="preserve">Ou seja: para a esmagadora maioria dos pet shops, banhos e tosas — a reforma tributária, na prática, não muda o dia a dia do negócio.</w:t>
      </w:r>
    </w:p>
    <w:p>
      <w:pPr>
        <w:pStyle w:val="Heading2"/>
        <w:spacing w:after="100" w:before="200"/>
      </w:pPr>
      <w:r>
        <w:t xml:space="preserve">2.1. Quando a mudança passaria a valer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2026: ano de testes (Ambiente de Produção Beta) — sem pagamento real, sem obrigação nova.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partir de janeiro de 2027: CBS e IBS entram em vigor de fato — mas, se você não fizer nada, seu regime continua sendo "por dentro" do Simples, exatamente como hoje.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partir de 2029: ICMS e ISS começam a diminuir gradualmente, sendo substituídos pelo IBS, até a extinção completa em 2033.</w:t>
      </w:r>
    </w:p>
    <w:p>
      <w:pPr>
        <w:pStyle w:val="Heading1"/>
        <w:spacing w:after="150" w:before="300"/>
      </w:pPr>
      <w:r>
        <w:t xml:space="preserve">3. Existe uma opção diferente — o "Regime Regular" (ou híbrido)</w:t>
      </w:r>
    </w:p>
    <w:p>
      <w:pPr>
        <w:spacing w:after="120"/>
      </w:pPr>
      <w:r>
        <w:t xml:space="preserve">A lei permite que uma empresa do Simples Nacional escolha apurar o IBS/CBS "por fora" do Simples — o chamado regime regular ou híbrido. Nesse caso, a empresa passa a ter direito a se creditar do IBS/CBS pago em compras (insumos, produtos, aluguel, etc.), mas também precisa fazer uma apuração própria, separada, todo mês.</w:t>
      </w:r>
    </w:p>
    <w:p>
      <w:pPr>
        <w:spacing w:after="120"/>
      </w:pPr>
      <w:r>
        <w:rPr>
          <w:b/>
          <w:bCs/>
        </w:rPr>
        <w:t xml:space="preserve">Quando isso poderia interessar a um pet shop?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Quando o negócio compra muitos produtos e serviços de fornecedores que já destacam IBS/CBS nas notas (ex: grandes revendedores de produtos pet, ração, cosméticos) e esses créditos, somados, seriam maiores do que a vantagem de ficar no cálculo simplificado do Simples.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 prática, para a maioria dos pet shops e banho e tosa — que são prestadores de serviço com poucos insumos revendidos — o regime híbrido tende a NÃO compensar, porque o ganho de crédito é pequeno e o trabalho de apuração mensal aumenta.</w:t>
      </w:r>
    </w:p>
    <w:p>
      <w:pPr>
        <w:spacing w:after="120"/>
      </w:pPr>
      <w:r>
        <w:t xml:space="preserve">Recomendação: só considere essa opção se você tiver alto volume de compra de produtos revendidos (loja com estoque relevante) e um contador que confirme, com números reais do seu negócio, que vale a pena. A opção é feita apenas em duas janelas por ano — setembro e março — e tem efeitos a partir do semestre seguinte.</w:t>
      </w:r>
    </w:p>
    <w:p>
      <w:pPr>
        <w:pStyle w:val="Heading1"/>
        <w:spacing w:after="150" w:before="300"/>
      </w:pPr>
      <w:r>
        <w:t xml:space="preserve">4. O que você precisa fazer agora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Nada obrigatório neste momento. O sistema Genix Pet já calcula o Relatório Fiscal do jeito que o Simples Nacional exige, e isso continua válido.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Fique atento se seu contador sugerir a opção pelo regime híbrido — nesse caso, ele vai te orientar sobre janelas de opção (setembro/março) e a Receita Federal já tem um sistema próprio para isso (Portal do Simples Nacional / Portal da Reforma Tributária).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Guarde suas notas fiscais organizadas normalmente — nada muda na forma de emissão para o cliente final.</w:t>
      </w:r>
    </w:p>
    <w:p>
      <w:pPr>
        <w:pStyle w:val="Heading1"/>
        <w:spacing w:after="150" w:before="300"/>
      </w:pPr>
      <w:r>
        <w:t xml:space="preserve">5. Glossário rápido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CBS — Contribuição sobre Bens e Serviços (tributo federal, substitui PIS/COFINS).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IBS — Imposto sobre Bens e Serviços (tributo estadual/municipal, substitui ICMS/ISS).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— Imposto Seletivo, incide só sobre produtos nocivos (não se aplica a pet shops).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 — Documento de Arrecadação do Simples Nacional (a guia única que você já paga).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Regime híbrido/regular — opção de apurar IBS/CBS separadamente, fora do 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Apuração Assistida — sistema da Receita Federal que calcula automaticamente o IBS/CBS com base nas notas emitidas (relevante só para quem optar pelo regime regular).</w:t>
      </w:r>
    </w:p>
    <w:p>
      <w:pPr>
        <w:pStyle w:val="Heading1"/>
        <w:spacing w:after="150" w:before="300"/>
      </w:pPr>
      <w:r>
        <w:t xml:space="preserve">6. Onde acompanhar novidades oficiais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Portal do Simples Nacional: gov.br/receitafederal (serviço "Opção pelo regime regular de IBS e CBS")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Portal da Reforma Tributária: consumo.tributos.gov.br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18"/>
          <w:szCs w:val="18"/>
        </w:rPr>
        <w:t xml:space="preserve">Documento gerado como material de apoio pelo Genix Pet, com base em comunicados oficiais da Receita Federal do Brasil (2025-2026). Não substitui orientação do seu contador.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2026-09-15T18:16:19.974Z</dcterms:created>
  <dcterms:modified xsi:type="dcterms:W3CDTF">2026-09-15T18:16:19.982Z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