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E84D3">
      <w:pPr>
        <w:rPr>
          <w:rFonts w:hint="default"/>
          <w:lang w:val="en-US"/>
        </w:rPr>
      </w:pPr>
      <w:r>
        <w:rPr>
          <w:rFonts w:hint="default"/>
          <w:lang w:val="en-US"/>
        </w:rPr>
        <w:t>Usulan kasus :</w:t>
      </w:r>
    </w:p>
    <w:p w14:paraId="4B917E87">
      <w:pPr>
        <w:jc w:val="both"/>
        <w:rPr>
          <w:b w:val="0"/>
          <w:bCs w:val="0"/>
          <w:u w:val="none"/>
          <w:lang w:val="en-US" w:eastAsia="zh-CN"/>
        </w:rPr>
      </w:pPr>
      <w:r>
        <w:rPr>
          <w:rFonts w:hint="default"/>
          <w:lang w:val="en-US"/>
        </w:rPr>
        <w:t>Pembuatan fitur penunjang SDLC (System Development Life Cycle) pada aplikasi PNBP-PKH</w:t>
      </w:r>
    </w:p>
    <w:p w14:paraId="7CEE8D0F">
      <w:pPr>
        <w:jc w:val="both"/>
        <w:rPr>
          <w:b/>
          <w:bCs/>
          <w:u w:val="single"/>
          <w:lang w:val="en-US" w:eastAsia="zh-CN"/>
        </w:rPr>
      </w:pPr>
    </w:p>
    <w:p w14:paraId="3323F7F7">
      <w:pPr>
        <w:jc w:val="center"/>
        <w:rPr>
          <w:b/>
          <w:bCs/>
          <w:u w:val="single"/>
        </w:rPr>
      </w:pPr>
      <w:r>
        <w:rPr>
          <w:b/>
          <w:bCs/>
          <w:u w:val="single"/>
          <w:lang w:val="en-US" w:eastAsia="zh-CN"/>
        </w:rPr>
        <w:t>PENUGASAN TOPIK 7</w:t>
      </w:r>
    </w:p>
    <w:p w14:paraId="6B87299F">
      <w:pPr>
        <w:jc w:val="center"/>
      </w:pPr>
      <w:r>
        <w:rPr>
          <w:rFonts w:hint="default"/>
          <w:b/>
          <w:bCs/>
          <w:u w:val="single"/>
          <w:lang w:val="en-US" w:eastAsia="zh-CN"/>
        </w:rPr>
        <w:t>EVALUASI SOLUSI</w:t>
      </w:r>
    </w:p>
    <w:p w14:paraId="3454137D">
      <w:r>
        <w:rPr>
          <w:lang w:val="en-US" w:eastAsia="zh-CN"/>
        </w:rPr>
        <w:t xml:space="preserve">PENUGASAN – 1 </w:t>
      </w:r>
    </w:p>
    <w:p w14:paraId="33C80057">
      <w:r>
        <w:rPr>
          <w:rFonts w:hint="default"/>
          <w:lang w:val="en-US" w:eastAsia="zh-CN"/>
        </w:rPr>
        <w:t xml:space="preserve">Penilaian Solusi Yang Diusulkan </w:t>
      </w:r>
    </w:p>
    <w:p w14:paraId="4A7ADC5E">
      <w:r>
        <w:rPr>
          <w:lang w:val="en-US" w:eastAsia="zh-CN"/>
        </w:rPr>
        <w:t xml:space="preserve">Dari kasus bisnis yang telah Bapak / Ibu siapkan, tuliskanlah setidaknya lima </w:t>
      </w:r>
      <w:r>
        <w:rPr>
          <w:rFonts w:hint="default"/>
          <w:lang w:val="en-US" w:eastAsia="zh-CN"/>
        </w:rPr>
        <w:t xml:space="preserve">persyaratan fungsional (functional requirements) dan lima persyaratan non fungsional (non functional requirements) yang sesuai. Karena persyaratan yang Bapak / Ibu definisikan mungkin saja terdistribusi ke dalam beberapa komponen solusi atau fase, maka kelompokanlah persyaratan-persyaratan tersebut secara </w:t>
      </w:r>
    </w:p>
    <w:p w14:paraId="793A9E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terstruktur?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5B5D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F3753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Persyaratan Fungsional</w:t>
            </w:r>
          </w:p>
        </w:tc>
        <w:tc>
          <w:tcPr>
            <w:tcW w:w="4261" w:type="dxa"/>
          </w:tcPr>
          <w:p w14:paraId="46660B0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Persyaratan Non Fungsional</w:t>
            </w:r>
          </w:p>
        </w:tc>
      </w:tr>
      <w:tr w14:paraId="1B9CB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4631C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menampilkan daftar, membuat, mengedit dan menghapus konsep permintaan penambahan modul</w:t>
            </w:r>
          </w:p>
        </w:tc>
        <w:tc>
          <w:tcPr>
            <w:tcW w:w="4261" w:type="dxa"/>
          </w:tcPr>
          <w:p w14:paraId="354CCE1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Proses CRUD di bawah 1000ms, status berubah menjadi “konsep” dengan indikasi warna abu</w:t>
            </w:r>
          </w:p>
        </w:tc>
      </w:tr>
      <w:tr w14:paraId="172CC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2C767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menyampaikan permintaan penambahan atau modifikasi modul langsung kepada staff IT dalam bentuk disposisi</w:t>
            </w:r>
          </w:p>
        </w:tc>
        <w:tc>
          <w:tcPr>
            <w:tcW w:w="4261" w:type="dxa"/>
          </w:tcPr>
          <w:p w14:paraId="57F0058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Mengubah status menjadi “permintaan valid” dengan indikasi warna biru muda dan tampil sesuai akun yang dituju </w:t>
            </w:r>
          </w:p>
        </w:tc>
      </w:tr>
      <w:tr w14:paraId="21CA4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4665C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menyampaikan permintaan penambahan atau modifikasi modul kepada Kapokja untuk divalidasi</w:t>
            </w:r>
          </w:p>
        </w:tc>
        <w:tc>
          <w:tcPr>
            <w:tcW w:w="4261" w:type="dxa"/>
          </w:tcPr>
          <w:p w14:paraId="138E67A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“permintaan” dengan indikasi warna biru muda dan tampil sesuai akun yang dituju</w:t>
            </w:r>
          </w:p>
        </w:tc>
      </w:tr>
      <w:tr w14:paraId="5D29C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37700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Dapat membuka tiket permintaan setelah validasi dari Kapokja sehingga langsung menindaklanjuti permintaan tersebut </w:t>
            </w:r>
          </w:p>
        </w:tc>
        <w:tc>
          <w:tcPr>
            <w:tcW w:w="4261" w:type="dxa"/>
          </w:tcPr>
          <w:p w14:paraId="05A0555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“terproses” dengan indikasi warna biru tua dan tampil sesuai akun pemohon</w:t>
            </w:r>
          </w:p>
        </w:tc>
      </w:tr>
      <w:tr w14:paraId="62D47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AB335C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menyampaikan hasil UAT diterima atau tidak kepada staff IT</w:t>
            </w:r>
          </w:p>
        </w:tc>
        <w:tc>
          <w:tcPr>
            <w:tcW w:w="4261" w:type="dxa"/>
          </w:tcPr>
          <w:p w14:paraId="68C4BC5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“berhasil” dengan indikasi warna hijau muda atau “gagal” dengan indikasi warna merah dan tampil sesuai akun pengembang modul</w:t>
            </w:r>
          </w:p>
        </w:tc>
      </w:tr>
      <w:tr w14:paraId="5FEA3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9DD0B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Dapat membuat dokumen teknis proses pembuatan modul</w:t>
            </w:r>
          </w:p>
        </w:tc>
        <w:tc>
          <w:tcPr>
            <w:tcW w:w="4261" w:type="dxa"/>
          </w:tcPr>
          <w:p w14:paraId="5D27411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Mengubah status menjadi “selesai” dengan indikasi warna hijau tua tampil di seluruh akun</w:t>
            </w:r>
          </w:p>
        </w:tc>
      </w:tr>
    </w:tbl>
    <w:p w14:paraId="3E60BE97">
      <w:pPr>
        <w:rPr>
          <w:rFonts w:hint="default"/>
          <w:lang w:val="en-US" w:eastAsia="zh-CN"/>
        </w:rPr>
      </w:pPr>
    </w:p>
    <w:p w14:paraId="08E8A40A">
      <w:r>
        <w:rPr>
          <w:lang w:val="en-US" w:eastAsia="zh-CN"/>
        </w:rPr>
        <w:t xml:space="preserve">PENUGASAN - 2 </w:t>
      </w:r>
    </w:p>
    <w:p w14:paraId="668F88DF">
      <w:r>
        <w:rPr>
          <w:rFonts w:hint="default"/>
          <w:lang w:val="en-US" w:eastAsia="zh-CN"/>
        </w:rPr>
        <w:t xml:space="preserve">Penilaian Kesiapan Organisasi </w:t>
      </w:r>
    </w:p>
    <w:p w14:paraId="3390F315"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Dari kasus bisnis yang telah Bapak / Ibu siapkan, buatlah RACI Matriks untuk </w:t>
      </w:r>
      <w:r>
        <w:rPr>
          <w:rFonts w:hint="default"/>
          <w:lang w:val="en-US" w:eastAsia="zh-CN"/>
        </w:rPr>
        <w:t>memetakan peran masing-masing pemangku kepentingan terhadap elemen solusi dari kasus bisnis Bapak / Ibu. Jelaskan siapa pemangku kepentingan yang R (Responsible), A (Accountable), C (Consulted) dan I (Informed)?</w:t>
      </w:r>
    </w:p>
    <w:p w14:paraId="46A0012A"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39A0B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BA708C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20BAF87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Kapokja</w:t>
            </w:r>
          </w:p>
        </w:tc>
        <w:tc>
          <w:tcPr>
            <w:tcW w:w="2130" w:type="dxa"/>
          </w:tcPr>
          <w:p w14:paraId="477327F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Staff operator</w:t>
            </w:r>
          </w:p>
        </w:tc>
        <w:tc>
          <w:tcPr>
            <w:tcW w:w="2130" w:type="dxa"/>
          </w:tcPr>
          <w:p w14:paraId="5BA5C77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Staff IT</w:t>
            </w:r>
          </w:p>
        </w:tc>
      </w:tr>
      <w:tr w14:paraId="725AF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AF35C7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>Memastikan tersedianya perangkat keras dan lunak tersedia sesuai persyaratan teknis dan digunakan untuk mempermudah implementasi fitur penunjang SDLC</w:t>
            </w:r>
          </w:p>
        </w:tc>
        <w:tc>
          <w:tcPr>
            <w:tcW w:w="2130" w:type="dxa"/>
          </w:tcPr>
          <w:p w14:paraId="127FE62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200AB24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 w14:paraId="330C59E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R/C</w:t>
            </w:r>
          </w:p>
        </w:tc>
      </w:tr>
      <w:tr w14:paraId="4030B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54D7B7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>Menggunakan perangkat manajemen proyek dalam proses pengembangan fitur penunjang SDLC</w:t>
            </w:r>
          </w:p>
        </w:tc>
        <w:tc>
          <w:tcPr>
            <w:tcW w:w="2130" w:type="dxa"/>
          </w:tcPr>
          <w:p w14:paraId="064DEA9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7B9D1F6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I/C</w:t>
            </w:r>
          </w:p>
        </w:tc>
        <w:tc>
          <w:tcPr>
            <w:tcW w:w="2130" w:type="dxa"/>
          </w:tcPr>
          <w:p w14:paraId="4A185BC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</w:t>
            </w:r>
          </w:p>
        </w:tc>
      </w:tr>
    </w:tbl>
    <w:p w14:paraId="619E4E6F">
      <w:pPr>
        <w:rPr>
          <w:rFonts w:hint="default"/>
          <w:lang w:val="en-US" w:eastAsia="zh-CN"/>
        </w:rPr>
      </w:pPr>
    </w:p>
    <w:p w14:paraId="20D8E479">
      <w:pPr>
        <w:rPr>
          <w:rFonts w:hint="default"/>
          <w:lang w:val="en-US" w:eastAsia="zh-CN"/>
        </w:rPr>
      </w:pPr>
    </w:p>
    <w:p w14:paraId="74A053C8">
      <w:pPr>
        <w:rPr>
          <w:rFonts w:hint="default"/>
          <w:lang w:val="en-US" w:eastAsia="zh-CN"/>
        </w:rPr>
      </w:pPr>
    </w:p>
    <w:p w14:paraId="5768BD71">
      <w:r>
        <w:rPr>
          <w:lang w:val="en-US" w:eastAsia="zh-CN"/>
        </w:rPr>
        <w:t xml:space="preserve">PENUGASAN - 3 </w:t>
      </w:r>
    </w:p>
    <w:p w14:paraId="34F4217F">
      <w:r>
        <w:rPr>
          <w:rFonts w:hint="default"/>
          <w:lang w:val="en-US" w:eastAsia="zh-CN"/>
        </w:rPr>
        <w:t xml:space="preserve">Pendefinisian Persyaratan Transisi </w:t>
      </w:r>
    </w:p>
    <w:p w14:paraId="19D9814B"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Dari kasus bisnis yang Bapak / Ibu siapkan, gambarkan model data yang terlibat di </w:t>
      </w:r>
      <w:r>
        <w:rPr>
          <w:rFonts w:hint="default"/>
          <w:lang w:val="en-US" w:eastAsia="zh-CN"/>
        </w:rPr>
        <w:t>dalamnya (logis atau fisik), relasi antar entitas data tersebut sehingga dapat mendeskripsikan solusi yang ditawarkan?</w:t>
      </w:r>
    </w:p>
    <w:p w14:paraId="70A6C46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05045" cy="67798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8752">
      <w:pPr>
        <w:rPr>
          <w:rFonts w:hint="default"/>
          <w:lang w:val="en-US" w:eastAsia="zh-CN"/>
        </w:rPr>
      </w:pPr>
    </w:p>
    <w:p w14:paraId="5F57C7BC">
      <w:pPr>
        <w:rPr>
          <w:lang w:val="en-US" w:eastAsia="zh-CN"/>
        </w:rPr>
      </w:pPr>
    </w:p>
    <w:p w14:paraId="4EEC6124">
      <w:pPr>
        <w:rPr>
          <w:lang w:val="en-US" w:eastAsia="zh-CN"/>
        </w:rPr>
      </w:pPr>
    </w:p>
    <w:p w14:paraId="135E1BC5">
      <w:pPr>
        <w:rPr>
          <w:lang w:val="en-US" w:eastAsia="zh-CN"/>
        </w:rPr>
      </w:pPr>
    </w:p>
    <w:p w14:paraId="5BEAB5E5">
      <w:pPr>
        <w:rPr>
          <w:lang w:val="en-US" w:eastAsia="zh-CN"/>
        </w:rPr>
      </w:pPr>
    </w:p>
    <w:p w14:paraId="0423CEA3">
      <w:pPr>
        <w:rPr>
          <w:lang w:val="en-US" w:eastAsia="zh-CN"/>
        </w:rPr>
      </w:pPr>
    </w:p>
    <w:p w14:paraId="1233973A">
      <w:pPr>
        <w:rPr>
          <w:lang w:val="en-US" w:eastAsia="zh-CN"/>
        </w:rPr>
      </w:pPr>
    </w:p>
    <w:p w14:paraId="0F646B01">
      <w:pPr>
        <w:rPr>
          <w:lang w:val="en-US" w:eastAsia="zh-CN"/>
        </w:rPr>
      </w:pPr>
    </w:p>
    <w:p w14:paraId="779C9133">
      <w:pPr>
        <w:rPr>
          <w:lang w:val="en-US" w:eastAsia="zh-CN"/>
        </w:rPr>
      </w:pPr>
    </w:p>
    <w:p w14:paraId="17EFB083">
      <w:r>
        <w:rPr>
          <w:lang w:val="en-US" w:eastAsia="zh-CN"/>
        </w:rPr>
        <w:t xml:space="preserve">PENUGASAN - </w:t>
      </w:r>
      <w:r>
        <w:rPr>
          <w:rFonts w:hint="default"/>
          <w:lang w:val="en-US" w:eastAsia="zh-CN"/>
        </w:rPr>
        <w:t xml:space="preserve">4 </w:t>
      </w:r>
    </w:p>
    <w:p w14:paraId="09139C2F">
      <w:r>
        <w:rPr>
          <w:lang w:val="en-US" w:eastAsia="zh-CN"/>
        </w:rPr>
        <w:t xml:space="preserve">Validasi dan Kinerja Solusi </w:t>
      </w:r>
    </w:p>
    <w:p w14:paraId="411585D9">
      <w:r>
        <w:rPr>
          <w:lang w:val="en-US" w:eastAsia="zh-CN"/>
        </w:rPr>
        <w:t xml:space="preserve">Berdasarkan kasus bisnis yang Bapak / Ibu pilih, simulasikanlah beberapa </w:t>
      </w:r>
      <w:r>
        <w:rPr>
          <w:rFonts w:hint="default"/>
          <w:lang w:val="en-US" w:eastAsia="zh-CN"/>
        </w:rPr>
        <w:t>rekomendasi yang logis serta alasannya yang dapat mendukung dan meningkatkan performa solusi yang Bapak / Ibu tawarkan?</w:t>
      </w:r>
    </w:p>
    <w:p w14:paraId="71488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Rekomendasi untuk meningkatkan solusi yang ditawarkan : </w:t>
      </w:r>
    </w:p>
    <w:p w14:paraId="608176C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meningkatkan performa fitur penunjang SDLC yaitu dengan meningkatkan teknologi yang digunakan baik perangkat keras maupun perangkat lunak ke perangkat terbaru</w:t>
      </w:r>
    </w:p>
    <w:p w14:paraId="2A71135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Melakukan optimasi code pada source code aplikasi untuk menghilangkan redundansi proses yang berat, obsolete code, endless looping, bugs dan penggunaan query yang baik</w:t>
      </w:r>
    </w:p>
    <w:p w14:paraId="3667F28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Melakukan siklus PDAC terkait proses bisnis fitur penunjang SDLC sehingga siklus hidup fitur tersebut berjalan dan berdampak meningkatkan fungsionalitas dan kapasitas fitur tersebut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2ACD5"/>
    <w:multiLevelType w:val="singleLevel"/>
    <w:tmpl w:val="F2E2AC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12EB3"/>
    <w:rsid w:val="00403B05"/>
    <w:rsid w:val="006D270D"/>
    <w:rsid w:val="02E925FA"/>
    <w:rsid w:val="030D5A67"/>
    <w:rsid w:val="03F01582"/>
    <w:rsid w:val="04A01725"/>
    <w:rsid w:val="04F12EB3"/>
    <w:rsid w:val="051D3FB1"/>
    <w:rsid w:val="089835CB"/>
    <w:rsid w:val="09513D88"/>
    <w:rsid w:val="0AC132E8"/>
    <w:rsid w:val="0B002699"/>
    <w:rsid w:val="0CB94781"/>
    <w:rsid w:val="0E864717"/>
    <w:rsid w:val="0F4E3FAD"/>
    <w:rsid w:val="103351BF"/>
    <w:rsid w:val="11420077"/>
    <w:rsid w:val="1200373F"/>
    <w:rsid w:val="122311F3"/>
    <w:rsid w:val="13103353"/>
    <w:rsid w:val="153041A3"/>
    <w:rsid w:val="165A53BA"/>
    <w:rsid w:val="18CA320C"/>
    <w:rsid w:val="1ACE0D7A"/>
    <w:rsid w:val="1F8038FE"/>
    <w:rsid w:val="20451187"/>
    <w:rsid w:val="2085336E"/>
    <w:rsid w:val="216F0DA3"/>
    <w:rsid w:val="25192928"/>
    <w:rsid w:val="254E4396"/>
    <w:rsid w:val="26AD1590"/>
    <w:rsid w:val="290C1A05"/>
    <w:rsid w:val="298721EA"/>
    <w:rsid w:val="2B220F41"/>
    <w:rsid w:val="2CAA478A"/>
    <w:rsid w:val="2E954847"/>
    <w:rsid w:val="33C83E65"/>
    <w:rsid w:val="342571DC"/>
    <w:rsid w:val="343D1D0B"/>
    <w:rsid w:val="34E75607"/>
    <w:rsid w:val="358113B5"/>
    <w:rsid w:val="366175C4"/>
    <w:rsid w:val="37BC0447"/>
    <w:rsid w:val="37C7238E"/>
    <w:rsid w:val="3B44358E"/>
    <w:rsid w:val="3B7E4A28"/>
    <w:rsid w:val="4156086C"/>
    <w:rsid w:val="43160C67"/>
    <w:rsid w:val="43667DA2"/>
    <w:rsid w:val="436C05A9"/>
    <w:rsid w:val="43900734"/>
    <w:rsid w:val="43CB6B90"/>
    <w:rsid w:val="449A0979"/>
    <w:rsid w:val="474E1BFB"/>
    <w:rsid w:val="485446B7"/>
    <w:rsid w:val="48C76BF4"/>
    <w:rsid w:val="4D052D40"/>
    <w:rsid w:val="4D170188"/>
    <w:rsid w:val="4D416DCE"/>
    <w:rsid w:val="4F6512F6"/>
    <w:rsid w:val="542076C4"/>
    <w:rsid w:val="55A71DA9"/>
    <w:rsid w:val="57AF69B5"/>
    <w:rsid w:val="5A0C5257"/>
    <w:rsid w:val="5D4C5837"/>
    <w:rsid w:val="5E7F2534"/>
    <w:rsid w:val="61502B98"/>
    <w:rsid w:val="61E16F91"/>
    <w:rsid w:val="64FB55A6"/>
    <w:rsid w:val="67075DEA"/>
    <w:rsid w:val="67F53B1D"/>
    <w:rsid w:val="680726BA"/>
    <w:rsid w:val="684B2167"/>
    <w:rsid w:val="70124427"/>
    <w:rsid w:val="7421296A"/>
    <w:rsid w:val="743D506A"/>
    <w:rsid w:val="75C238C0"/>
    <w:rsid w:val="7697752C"/>
    <w:rsid w:val="76A92FEA"/>
    <w:rsid w:val="77111CB3"/>
    <w:rsid w:val="797B04A4"/>
    <w:rsid w:val="7B12783D"/>
    <w:rsid w:val="7B2A5CF7"/>
    <w:rsid w:val="7DD2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2024-07-23T14:34:00Z</dcterms:created>
  <dc:creator>pnbpp</dc:creator>
  <cp:lastModifiedBy>webi dj</cp:lastModifiedBy>
  <dcterms:modified xsi:type="dcterms:W3CDTF">2024-07-23T17:46:03Z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EFB6A6AE23FE4E68895DCF47B6F49B8A_11</vt:lpwstr>
  </property>
</Properties>
</file>