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D91" w:rsidRDefault="00845386">
      <w:pPr>
        <w:pStyle w:val="1"/>
      </w:pPr>
      <w:r>
        <w:rPr>
          <w:rFonts w:hint="eastAsia"/>
        </w:rPr>
        <w:t>CONVENTION AND EVENT MANAGEMENT</w:t>
      </w:r>
      <w:r>
        <w:t xml:space="preserve"> - Lesson Plan</w:t>
      </w:r>
    </w:p>
    <w:p w:rsidR="005C3D91" w:rsidRDefault="005C3D91"/>
    <w:tbl>
      <w:tblPr>
        <w:tblStyle w:val="PlainTable1"/>
        <w:tblW w:w="10458" w:type="dxa"/>
        <w:tblLayout w:type="fixed"/>
        <w:tblLook w:val="04A0"/>
      </w:tblPr>
      <w:tblGrid>
        <w:gridCol w:w="2614"/>
        <w:gridCol w:w="2614"/>
        <w:gridCol w:w="2615"/>
        <w:gridCol w:w="2615"/>
      </w:tblGrid>
      <w:tr w:rsidR="005C3D91" w:rsidTr="005C3D91">
        <w:trPr>
          <w:cnfStyle w:val="100000000000"/>
          <w:trHeight w:val="947"/>
        </w:trPr>
        <w:tc>
          <w:tcPr>
            <w:cnfStyle w:val="001000000000"/>
            <w:tcW w:w="2614" w:type="dxa"/>
          </w:tcPr>
          <w:p w:rsidR="005C3D91" w:rsidRDefault="00845386">
            <w:pPr>
              <w:rPr>
                <w:b w:val="0"/>
                <w:bCs w:val="0"/>
              </w:rPr>
            </w:pPr>
            <w:r>
              <w:t>Time allocated</w:t>
            </w:r>
          </w:p>
        </w:tc>
        <w:tc>
          <w:tcPr>
            <w:tcW w:w="2614" w:type="dxa"/>
          </w:tcPr>
          <w:p w:rsidR="005C3D91" w:rsidRDefault="00845386">
            <w:pPr>
              <w:cnfStyle w:val="100000000000"/>
              <w:rPr>
                <w:b w:val="0"/>
                <w:bCs w:val="0"/>
              </w:rPr>
            </w:pPr>
            <w:r>
              <w:t>Work to be covered</w:t>
            </w:r>
          </w:p>
        </w:tc>
        <w:tc>
          <w:tcPr>
            <w:tcW w:w="2615" w:type="dxa"/>
          </w:tcPr>
          <w:p w:rsidR="005C3D91" w:rsidRDefault="00845386">
            <w:pPr>
              <w:cnfStyle w:val="100000000000"/>
              <w:rPr>
                <w:b w:val="0"/>
                <w:bCs w:val="0"/>
              </w:rPr>
            </w:pPr>
            <w:r>
              <w:t>Teaching method/learner activities</w:t>
            </w:r>
          </w:p>
        </w:tc>
        <w:tc>
          <w:tcPr>
            <w:tcW w:w="2615" w:type="dxa"/>
          </w:tcPr>
          <w:p w:rsidR="005C3D91" w:rsidRDefault="00845386">
            <w:pPr>
              <w:cnfStyle w:val="100000000000"/>
              <w:rPr>
                <w:b w:val="0"/>
                <w:bCs w:val="0"/>
              </w:rPr>
            </w:pPr>
            <w:r>
              <w:t>Resources</w:t>
            </w:r>
          </w:p>
        </w:tc>
      </w:tr>
      <w:tr w:rsidR="005C3D91" w:rsidTr="005C3D91">
        <w:trPr>
          <w:trHeight w:val="3603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5C3D91" w:rsidRDefault="00845386">
            <w:pPr>
              <w:rPr>
                <w:b w:val="0"/>
                <w:bCs w:val="0"/>
              </w:rPr>
            </w:pPr>
            <w:r>
              <w:t xml:space="preserve">Session 1 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5C3D91" w:rsidRDefault="00845386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t xml:space="preserve">5.1. Meetings, Incentive Travel,Conventions, Exhibitions and Event </w:t>
            </w: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t>Management</w:t>
            </w:r>
          </w:p>
          <w:p w:rsidR="005C3D91" w:rsidRDefault="005C3D91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</w:p>
          <w:p w:rsidR="005C3D91" w:rsidRDefault="00845386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t xml:space="preserve">5.2 Meeting covers 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5C3D91" w:rsidRDefault="005C3D91">
            <w:pPr>
              <w:pStyle w:val="11"/>
              <w:cnfStyle w:val="000000000000"/>
            </w:pPr>
          </w:p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5C3D91" w:rsidRDefault="005C3D91">
            <w:pPr>
              <w:pStyle w:val="11"/>
              <w:cnfStyle w:val="000000000000"/>
            </w:pPr>
            <w:bookmarkStart w:id="0" w:name="_GoBack"/>
            <w:bookmarkEnd w:id="0"/>
          </w:p>
        </w:tc>
        <w:tc>
          <w:tcPr>
            <w:tcW w:w="2615" w:type="dxa"/>
            <w:shd w:val="clear" w:color="auto" w:fill="F2F2F2" w:themeFill="background1" w:themeFillShade="F2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5C3D91" w:rsidRDefault="005C3D91">
            <w:pPr>
              <w:cnfStyle w:val="000000000000"/>
            </w:pPr>
          </w:p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  <w:tr w:rsidR="005C3D91" w:rsidTr="005C3D91">
        <w:trPr>
          <w:trHeight w:val="3144"/>
        </w:trPr>
        <w:tc>
          <w:tcPr>
            <w:cnfStyle w:val="001000000000"/>
            <w:tcW w:w="2614" w:type="dxa"/>
          </w:tcPr>
          <w:p w:rsidR="005C3D91" w:rsidRDefault="00845386">
            <w:pPr>
              <w:rPr>
                <w:b w:val="0"/>
                <w:bCs w:val="0"/>
              </w:rPr>
            </w:pPr>
            <w:r>
              <w:t xml:space="preserve">Session 2 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5C3D91" w:rsidRDefault="00845386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t>5.3 Types of meetings</w:t>
            </w: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br/>
            </w:r>
          </w:p>
          <w:p w:rsidR="005C3D91" w:rsidRDefault="00845386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t xml:space="preserve">5.4. Incentives &amp; Convention &amp; Exposition </w:t>
            </w:r>
          </w:p>
          <w:p w:rsidR="005C3D91" w:rsidRDefault="005C3D91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615" w:type="dxa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5C3D91" w:rsidRDefault="005C3D91">
            <w:pPr>
              <w:pStyle w:val="11"/>
              <w:cnfStyle w:val="000000000000"/>
            </w:pPr>
          </w:p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 xml:space="preserve">Tutor </w:t>
            </w:r>
            <w:r>
              <w:t>explanation</w:t>
            </w:r>
          </w:p>
          <w:p w:rsidR="005C3D91" w:rsidRDefault="005C3D91">
            <w:pPr>
              <w:cnfStyle w:val="000000000000"/>
            </w:pPr>
          </w:p>
        </w:tc>
        <w:tc>
          <w:tcPr>
            <w:tcW w:w="2615" w:type="dxa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5C3D91" w:rsidRDefault="005C3D91">
            <w:pPr>
              <w:cnfStyle w:val="000000000000"/>
            </w:pPr>
          </w:p>
          <w:p w:rsidR="005C3D91" w:rsidRDefault="00845386">
            <w:pPr>
              <w:cnfStyle w:val="000000000000"/>
            </w:pPr>
            <w:r>
              <w:t>Multimedia Resources</w:t>
            </w:r>
          </w:p>
        </w:tc>
      </w:tr>
      <w:tr w:rsidR="005C3D91" w:rsidTr="005C3D91">
        <w:trPr>
          <w:trHeight w:val="286"/>
        </w:trPr>
        <w:tc>
          <w:tcPr>
            <w:cnfStyle w:val="001000000000"/>
            <w:tcW w:w="2614" w:type="dxa"/>
            <w:shd w:val="clear" w:color="auto" w:fill="F2F2F2" w:themeFill="background1" w:themeFillShade="F2"/>
          </w:tcPr>
          <w:p w:rsidR="005C3D91" w:rsidRDefault="00845386">
            <w:pPr>
              <w:rPr>
                <w:b w:val="0"/>
                <w:bCs w:val="0"/>
              </w:rPr>
            </w:pPr>
            <w:r>
              <w:t>Session 3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  <w:shd w:val="clear" w:color="auto" w:fill="F2F2F2" w:themeFill="background1" w:themeFillShade="F2"/>
          </w:tcPr>
          <w:p w:rsidR="005C3D91" w:rsidRDefault="005C3D91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</w:p>
          <w:p w:rsidR="005C3D91" w:rsidRDefault="00845386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t>5.5. Major Players in the convention Industry</w:t>
            </w:r>
          </w:p>
          <w:p w:rsidR="005C3D91" w:rsidRDefault="005C3D91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</w:p>
          <w:p w:rsidR="005C3D91" w:rsidRDefault="00845386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  <w:r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  <w:t>5.6. ROLE OF A MEETING PLANNER</w:t>
            </w:r>
          </w:p>
          <w:p w:rsidR="005C3D91" w:rsidRDefault="005C3D91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5C3D91" w:rsidRDefault="005C3D91">
            <w:pPr>
              <w:pStyle w:val="11"/>
              <w:cnfStyle w:val="000000000000"/>
            </w:pPr>
          </w:p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5C3D91" w:rsidRDefault="005C3D91">
            <w:pPr>
              <w:cnfStyle w:val="000000000000"/>
            </w:pPr>
          </w:p>
        </w:tc>
        <w:tc>
          <w:tcPr>
            <w:tcW w:w="2615" w:type="dxa"/>
            <w:shd w:val="clear" w:color="auto" w:fill="F2F2F2" w:themeFill="background1" w:themeFillShade="F2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5C3D91" w:rsidRDefault="005C3D91">
            <w:pPr>
              <w:cnfStyle w:val="000000000000"/>
            </w:pPr>
          </w:p>
          <w:p w:rsidR="005C3D91" w:rsidRDefault="00845386">
            <w:pPr>
              <w:cnfStyle w:val="000000000000"/>
            </w:pPr>
            <w:r>
              <w:t>Multimedia Resources</w:t>
            </w:r>
          </w:p>
        </w:tc>
      </w:tr>
      <w:tr w:rsidR="005C3D91" w:rsidTr="005C3D91">
        <w:trPr>
          <w:trHeight w:val="4057"/>
        </w:trPr>
        <w:tc>
          <w:tcPr>
            <w:cnfStyle w:val="001000000000"/>
            <w:tcW w:w="2614" w:type="dxa"/>
          </w:tcPr>
          <w:p w:rsidR="005C3D91" w:rsidRDefault="00845386">
            <w:pPr>
              <w:rPr>
                <w:b w:val="0"/>
                <w:bCs w:val="0"/>
              </w:rPr>
            </w:pPr>
            <w:r>
              <w:lastRenderedPageBreak/>
              <w:t xml:space="preserve">Session 4 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Study </w:t>
            </w:r>
          </w:p>
          <w:p w:rsidR="005C3D91" w:rsidRDefault="00845386">
            <w:pPr>
              <w:rPr>
                <w:b w:val="0"/>
                <w:bCs w:val="0"/>
              </w:rPr>
            </w:pPr>
            <w:r>
              <w:t xml:space="preserve">1.5 hours - Assignment </w:t>
            </w:r>
          </w:p>
        </w:tc>
        <w:tc>
          <w:tcPr>
            <w:tcW w:w="2614" w:type="dxa"/>
          </w:tcPr>
          <w:p w:rsidR="005C3D91" w:rsidRDefault="005C3D91">
            <w:pPr>
              <w:cnfStyle w:val="000000000000"/>
              <w:rPr>
                <w:rFonts w:ascii="Arial" w:eastAsia="Helvetica Neue" w:hAnsi="Arial" w:cs="Arial"/>
                <w:color w:val="3B3835"/>
                <w:sz w:val="20"/>
                <w:szCs w:val="20"/>
                <w:shd w:val="clear" w:color="auto" w:fill="EEEEEE"/>
              </w:rPr>
            </w:pPr>
          </w:p>
          <w:p w:rsidR="005C3D91" w:rsidRDefault="00845386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5.7. Successful event planners </w:t>
            </w:r>
          </w:p>
          <w:p w:rsidR="005C3D91" w:rsidRDefault="005C3D91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  <w:p w:rsidR="005C3D91" w:rsidRDefault="00845386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 Careers in event planning</w:t>
            </w:r>
          </w:p>
          <w:p w:rsidR="005C3D91" w:rsidRDefault="005C3D91">
            <w:pPr>
              <w:cnfStyle w:val="0000000000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5" w:type="dxa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Self study</w:t>
            </w:r>
          </w:p>
          <w:p w:rsidR="005C3D91" w:rsidRDefault="005C3D91">
            <w:pPr>
              <w:pStyle w:val="11"/>
              <w:cnfStyle w:val="000000000000"/>
            </w:pPr>
          </w:p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Tutor explanation</w:t>
            </w:r>
          </w:p>
          <w:p w:rsidR="005C3D91" w:rsidRDefault="005C3D91">
            <w:pPr>
              <w:pStyle w:val="11"/>
              <w:cnfStyle w:val="000000000000"/>
            </w:pPr>
          </w:p>
        </w:tc>
        <w:tc>
          <w:tcPr>
            <w:tcW w:w="2615" w:type="dxa"/>
          </w:tcPr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PowerPoint Presentations</w:t>
            </w:r>
          </w:p>
          <w:p w:rsidR="005C3D91" w:rsidRDefault="005C3D91">
            <w:pPr>
              <w:cnfStyle w:val="000000000000"/>
            </w:pPr>
          </w:p>
          <w:p w:rsidR="005C3D91" w:rsidRDefault="00845386">
            <w:pPr>
              <w:pStyle w:val="11"/>
              <w:numPr>
                <w:ilvl w:val="0"/>
                <w:numId w:val="1"/>
              </w:numPr>
              <w:cnfStyle w:val="000000000000"/>
            </w:pPr>
            <w:r>
              <w:t>Multimedia Resources</w:t>
            </w:r>
          </w:p>
        </w:tc>
      </w:tr>
    </w:tbl>
    <w:p w:rsidR="005C3D91" w:rsidRDefault="005C3D91"/>
    <w:sectPr w:rsidR="005C3D91" w:rsidSect="005C3D9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DejaVu Sans Light"/>
    <w:charset w:val="00"/>
    <w:family w:val="auto"/>
    <w:pitch w:val="default"/>
    <w:sig w:usb0="00000000" w:usb1="00000000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21E"/>
    <w:multiLevelType w:val="multilevel"/>
    <w:tmpl w:val="4BC4721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noPunctuationKerning/>
  <w:characterSpacingControl w:val="doNotCompress"/>
  <w:savePreviewPicture/>
  <w:compat>
    <w:doNotExpandShiftReturn/>
    <w:doNotWrapTextWithPunct/>
    <w:doNotUseEastAsianBreakRules/>
    <w:useFELayout/>
    <w:doNotUseIndentAsNumberingTabStop/>
    <w:useAltKinsokuLineBreakRules/>
  </w:compat>
  <w:rsids>
    <w:rsidRoot w:val="000A379E"/>
    <w:rsid w:val="000A379E"/>
    <w:rsid w:val="000B2E80"/>
    <w:rsid w:val="00181C51"/>
    <w:rsid w:val="00421D65"/>
    <w:rsid w:val="005C3D91"/>
    <w:rsid w:val="00841747"/>
    <w:rsid w:val="00845386"/>
    <w:rsid w:val="0084632A"/>
    <w:rsid w:val="00C57831"/>
    <w:rsid w:val="00D54E8D"/>
    <w:rsid w:val="00EC102F"/>
    <w:rsid w:val="235A3283"/>
    <w:rsid w:val="2E110EBB"/>
    <w:rsid w:val="78BD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D91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5C3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C3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PlainTable1">
    <w:name w:val="Plain Table 1"/>
    <w:basedOn w:val="a1"/>
    <w:uiPriority w:val="41"/>
    <w:qFormat/>
    <w:rsid w:val="005C3D9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1">
    <w:name w:val="Абзац списка1"/>
    <w:basedOn w:val="a"/>
    <w:uiPriority w:val="34"/>
    <w:qFormat/>
    <w:rsid w:val="005C3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>RL-TEAM.NET</Company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 </cp:lastModifiedBy>
  <cp:revision>2</cp:revision>
  <dcterms:created xsi:type="dcterms:W3CDTF">2017-04-17T11:18:00Z</dcterms:created>
  <dcterms:modified xsi:type="dcterms:W3CDTF">2017-04-17T11:18:00Z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