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47B3" w:rsidRDefault="009B4488">
      <w:pPr>
        <w:pStyle w:val="2"/>
      </w:pPr>
      <w:r>
        <w:t xml:space="preserve">Diploma </w:t>
      </w:r>
    </w:p>
    <w:p w:rsidR="00CC47B3" w:rsidRDefault="00CC47B3"/>
    <w:tbl>
      <w:tblPr>
        <w:tblStyle w:val="Style12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CC47B3" w:rsidTr="00CC47B3">
        <w:trPr>
          <w:cnfStyle w:val="100000000000"/>
        </w:trPr>
        <w:tc>
          <w:tcPr>
            <w:cnfStyle w:val="001000000000"/>
            <w:tcW w:w="10790" w:type="dxa"/>
          </w:tcPr>
          <w:p w:rsidR="00CC47B3" w:rsidRDefault="009B4488">
            <w:pPr>
              <w:pStyle w:val="2"/>
              <w:spacing w:line="240" w:lineRule="auto"/>
              <w:outlineLvl w:val="1"/>
              <w:rPr>
                <w:b w:val="0"/>
              </w:rPr>
            </w:pPr>
            <w:r>
              <w:t xml:space="preserve">TITLE: </w:t>
            </w:r>
            <w:r>
              <w:rPr>
                <w:rFonts w:ascii="Segoe Print" w:eastAsia="Segoe Print" w:hAnsi="Segoe Print"/>
                <w:sz w:val="22"/>
              </w:rPr>
              <w:t>Essential of Hospitality Operation</w:t>
            </w: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 xml:space="preserve">Module Code: </w:t>
            </w:r>
          </w:p>
          <w:p w:rsidR="00CC47B3" w:rsidRDefault="009B4488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t>Module: Hotel &amp; Restaurant Management</w:t>
            </w:r>
            <w:bookmarkStart w:id="0" w:name="_GoBack"/>
            <w:bookmarkEnd w:id="0"/>
          </w:p>
          <w:p w:rsidR="00CC47B3" w:rsidRDefault="009B4488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CC47B3" w:rsidRDefault="00CC47B3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Instructional Hours: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Minimum Requirement: 12 hours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Lecture: 12 hours</w:t>
            </w: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Project: 6 hours</w:t>
            </w: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Private study: 12 hours</w:t>
            </w: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Total: 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Credit Value: 2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Module Synopsis:</w:t>
            </w:r>
          </w:p>
          <w:p w:rsidR="00CC47B3" w:rsidRDefault="00CC47B3">
            <w:pPr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 xml:space="preserve">Hotel and restaurant management is about how managers improve the profitability of their businesses by ensuring quality control and a pleasant experience for their customers. They work with employees to provide a smoothly functioning </w:t>
            </w:r>
            <w:r>
              <w:rPr>
                <w:b w:val="0"/>
              </w:rPr>
              <w:t>system within the hotel or restaurant. Managers must have supervisory, administrative and marketing skills, and must have a thorough understanding of finance management to operate the business effectively.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9B4488">
            <w:pPr>
              <w:numPr>
                <w:ilvl w:val="0"/>
                <w:numId w:val="1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Module Objectives</w:t>
            </w:r>
          </w:p>
          <w:p w:rsidR="00CC47B3" w:rsidRDefault="00CC47B3">
            <w:pPr>
              <w:ind w:left="720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 xml:space="preserve">Students will learn what is </w:t>
            </w:r>
            <w:r>
              <w:rPr>
                <w:b w:val="0"/>
              </w:rPr>
              <w:t>Hotel &amp; Restaurant Management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Students will learn the rule Of Hotel &amp; Restaurant Management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Students will learn what is Hygiene and Grooming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Students will learn what is Catering &amp; Food and Beverages Production</w:t>
            </w: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Students will learn about Hotel Costing and th</w:t>
            </w:r>
            <w:r>
              <w:rPr>
                <w:b w:val="0"/>
              </w:rPr>
              <w:t>e Front Office Department</w:t>
            </w:r>
          </w:p>
          <w:p w:rsidR="009B4488" w:rsidRDefault="009B4488">
            <w:pPr>
              <w:spacing w:after="0" w:line="240" w:lineRule="auto"/>
            </w:pPr>
            <w:r>
              <w:rPr>
                <w:b w:val="0"/>
              </w:rPr>
              <w:t>Students will learn about House Keeping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Learning Outcomes: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Understand what is Hotel &amp; Restaurant Management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Understand the rule Of Hotel &amp; Restaurant Management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Understand what is Hygiene and Grooming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Understand what is Catering &amp; Food and Beverages Production</w:t>
            </w:r>
          </w:p>
          <w:p w:rsidR="00CC47B3" w:rsidRDefault="009B4488">
            <w:pPr>
              <w:spacing w:after="0" w:line="240" w:lineRule="auto"/>
            </w:pPr>
            <w:r>
              <w:rPr>
                <w:b w:val="0"/>
              </w:rPr>
              <w:t>Understand about Hotel Costing and the Front Office Department</w:t>
            </w:r>
          </w:p>
          <w:p w:rsidR="009B4488" w:rsidRDefault="009B4488" w:rsidP="009B4488">
            <w:pPr>
              <w:spacing w:after="0" w:line="240" w:lineRule="auto"/>
            </w:pPr>
            <w:r>
              <w:rPr>
                <w:b w:val="0"/>
              </w:rPr>
              <w:t>Understand about House Keeping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Assessment Components: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To successfully complete the module students must perform the following: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tbl>
            <w:tblPr>
              <w:tblStyle w:val="Style11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CC47B3" w:rsidTr="00CC47B3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CC47B3" w:rsidRDefault="009B4488">
                  <w:pPr>
                    <w:spacing w:after="0" w:line="240" w:lineRule="auto"/>
                    <w:rPr>
                      <w:b w:val="0"/>
                    </w:rPr>
                  </w:pPr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CC47B3" w:rsidRDefault="009B4488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proofErr w:type="spellStart"/>
                  <w:r>
                    <w:t>Weightage</w:t>
                  </w:r>
                  <w:proofErr w:type="spellEnd"/>
                </w:p>
              </w:tc>
              <w:tc>
                <w:tcPr>
                  <w:tcW w:w="3522" w:type="dxa"/>
                </w:tcPr>
                <w:p w:rsidR="00CC47B3" w:rsidRDefault="009B4488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r>
                    <w:t>Due Date</w:t>
                  </w:r>
                </w:p>
              </w:tc>
            </w:tr>
            <w:tr w:rsidR="00CC47B3" w:rsidTr="00CC47B3">
              <w:tc>
                <w:tcPr>
                  <w:cnfStyle w:val="001000000000"/>
                  <w:tcW w:w="3521" w:type="dxa"/>
                  <w:shd w:val="clear" w:color="auto" w:fill="F2F2F2"/>
                </w:tcPr>
                <w:p w:rsidR="00CC47B3" w:rsidRDefault="009B4488">
                  <w:pPr>
                    <w:spacing w:after="0" w:line="240" w:lineRule="auto"/>
                    <w:rPr>
                      <w:b w:val="0"/>
                    </w:rPr>
                  </w:pPr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  <w:shd w:val="clear" w:color="auto" w:fill="F2F2F2"/>
                </w:tcPr>
                <w:p w:rsidR="00CC47B3" w:rsidRDefault="009B4488">
                  <w:pPr>
                    <w:spacing w:after="0" w:line="240" w:lineRule="auto"/>
                    <w:contextualSpacing/>
                    <w:cnfStyle w:val="000000000000"/>
                  </w:pPr>
                  <w:r>
                    <w:t>100%</w:t>
                  </w:r>
                </w:p>
              </w:tc>
              <w:tc>
                <w:tcPr>
                  <w:tcW w:w="3522" w:type="dxa"/>
                  <w:shd w:val="clear" w:color="auto" w:fill="F2F2F2"/>
                </w:tcPr>
                <w:p w:rsidR="00CC47B3" w:rsidRDefault="009B4488">
                  <w:pPr>
                    <w:spacing w:after="0" w:line="240" w:lineRule="auto"/>
                    <w:contextualSpacing/>
                    <w:cnfStyle w:val="000000000000"/>
                  </w:pPr>
                  <w:r>
                    <w:t>2 weeks after end of module</w:t>
                  </w:r>
                </w:p>
              </w:tc>
            </w:tr>
          </w:tbl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The nominal word</w:t>
            </w:r>
            <w:r>
              <w:rPr>
                <w:b w:val="0"/>
              </w:rPr>
              <w:t xml:space="preserve"> count for this module is 1,200 words. The suggested range is in between 1000-1500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Teaching and learning strategies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 xml:space="preserve">Study of this module is by classroom tuition, </w:t>
            </w:r>
            <w:proofErr w:type="gramStart"/>
            <w:r>
              <w:t>case-study</w:t>
            </w:r>
            <w:proofErr w:type="gramEnd"/>
            <w:r>
              <w:t xml:space="preserve"> and independent study.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Teaching media includes: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CC47B3" w:rsidRDefault="009B4488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PowerPoint</w:t>
            </w:r>
          </w:p>
          <w:p w:rsidR="00CC47B3" w:rsidRDefault="009B4488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 xml:space="preserve">Multimedia </w:t>
            </w:r>
            <w:r>
              <w:rPr>
                <w:b w:val="0"/>
              </w:rPr>
              <w:t>Resources</w:t>
            </w:r>
          </w:p>
          <w:p w:rsidR="00CC47B3" w:rsidRDefault="009B4488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Books references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9B44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lastRenderedPageBreak/>
              <w:t>Recommended Reading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</w:tbl>
    <w:p w:rsidR="00CC47B3" w:rsidRDefault="00CC47B3"/>
    <w:p w:rsidR="00CC47B3" w:rsidRDefault="00CC47B3"/>
    <w:p w:rsidR="00CC47B3" w:rsidRDefault="009B4488">
      <w:r>
        <w:br w:type="page"/>
      </w:r>
    </w:p>
    <w:p w:rsidR="00CC47B3" w:rsidRDefault="009B4488">
      <w:pPr>
        <w:pStyle w:val="2"/>
      </w:pPr>
      <w:r>
        <w:lastRenderedPageBreak/>
        <w:t>Detailed Syllabus</w:t>
      </w:r>
    </w:p>
    <w:p w:rsidR="00CC47B3" w:rsidRDefault="00CC47B3"/>
    <w:tbl>
      <w:tblPr>
        <w:tblStyle w:val="Style13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CC47B3" w:rsidTr="00CC47B3">
        <w:trPr>
          <w:cnfStyle w:val="100000000000"/>
        </w:trPr>
        <w:tc>
          <w:tcPr>
            <w:cnfStyle w:val="001000000000"/>
            <w:tcW w:w="10790" w:type="dxa"/>
          </w:tcPr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Learning Objectives:</w:t>
            </w: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1. Introduction to Hotel and Restaurant Management in Hospitality</w:t>
            </w: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CC47B3">
            <w:pPr>
              <w:spacing w:after="0" w:line="240" w:lineRule="auto"/>
            </w:pPr>
          </w:p>
          <w:p w:rsidR="009B4488" w:rsidRPr="00E5273E" w:rsidRDefault="009B4488" w:rsidP="009B4488">
            <w:proofErr w:type="gramStart"/>
            <w:r w:rsidRPr="00E5273E">
              <w:rPr>
                <w:rFonts w:hint="eastAsia"/>
              </w:rPr>
              <w:t>5.1</w:t>
            </w:r>
            <w:r w:rsidRPr="00E5273E">
              <w:t xml:space="preserve">  Introduction</w:t>
            </w:r>
            <w:proofErr w:type="gramEnd"/>
            <w:r w:rsidRPr="00E5273E">
              <w:t xml:space="preserve"> to Hotel and Restaurant Management in Hospitality</w:t>
            </w:r>
            <w:r>
              <w:t xml:space="preserve"> and</w:t>
            </w:r>
            <w:r w:rsidRPr="00E5273E">
              <w:t xml:space="preserve"> Core Role of Hotel and Restaurant Management.</w:t>
            </w:r>
            <w:bookmarkStart w:id="1" w:name="h.56n5yf7d98d6" w:colFirst="0" w:colLast="0"/>
            <w:bookmarkEnd w:id="1"/>
          </w:p>
          <w:p w:rsidR="009B4488" w:rsidRPr="00E5273E" w:rsidRDefault="009B4488" w:rsidP="009B4488">
            <w:proofErr w:type="gramStart"/>
            <w:r w:rsidRPr="00E5273E">
              <w:rPr>
                <w:rFonts w:hint="eastAsia"/>
              </w:rPr>
              <w:t>5.</w:t>
            </w:r>
            <w:r>
              <w:t xml:space="preserve">2 </w:t>
            </w:r>
            <w:r w:rsidRPr="00E5273E">
              <w:t xml:space="preserve"> Describe</w:t>
            </w:r>
            <w:proofErr w:type="gramEnd"/>
            <w:r w:rsidRPr="00E5273E">
              <w:t xml:space="preserve"> the Rule Of Hotel and Restaurant Management.</w:t>
            </w:r>
            <w:bookmarkStart w:id="2" w:name="h.hxkx8gljbz8l" w:colFirst="0" w:colLast="0"/>
            <w:bookmarkEnd w:id="2"/>
          </w:p>
          <w:p w:rsidR="009B4488" w:rsidRPr="00E5273E" w:rsidRDefault="009B4488" w:rsidP="009B4488">
            <w:r>
              <w:t xml:space="preserve">5.3 </w:t>
            </w:r>
            <w:r w:rsidRPr="00E5273E">
              <w:t xml:space="preserve"> Explain what is Hygiene and Grooming in Hospitality </w:t>
            </w:r>
            <w:bookmarkStart w:id="3" w:name="h.7f4mrx11r1yl" w:colFirst="0" w:colLast="0"/>
            <w:bookmarkEnd w:id="3"/>
          </w:p>
          <w:p w:rsidR="009B4488" w:rsidRPr="00E5273E" w:rsidRDefault="009B4488" w:rsidP="009B4488">
            <w:proofErr w:type="gramStart"/>
            <w:r>
              <w:t>5.4</w:t>
            </w:r>
            <w:r w:rsidRPr="00E5273E">
              <w:t xml:space="preserve">  Explain</w:t>
            </w:r>
            <w:proofErr w:type="gramEnd"/>
            <w:r w:rsidRPr="00E5273E">
              <w:t xml:space="preserve"> on Proper Appearance in Hotel and Restaurant Management.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2. Discussion on Hygiene and Grooming</w:t>
            </w: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CC47B3">
            <w:pPr>
              <w:spacing w:after="0" w:line="240" w:lineRule="auto"/>
            </w:pPr>
          </w:p>
          <w:p w:rsidR="009B4488" w:rsidRPr="00E5273E" w:rsidRDefault="009B4488" w:rsidP="009B4488">
            <w:r>
              <w:t>5.5</w:t>
            </w:r>
            <w:r w:rsidRPr="00E5273E">
              <w:t xml:space="preserve">  Describe the definition of Catering Service in Hospitality </w:t>
            </w:r>
          </w:p>
          <w:p w:rsidR="009B4488" w:rsidRPr="00E5273E" w:rsidRDefault="009B4488" w:rsidP="009B4488">
            <w:proofErr w:type="gramStart"/>
            <w:r>
              <w:t xml:space="preserve">And </w:t>
            </w:r>
            <w:r w:rsidRPr="00E5273E">
              <w:t xml:space="preserve"> the</w:t>
            </w:r>
            <w:proofErr w:type="gramEnd"/>
            <w:r w:rsidRPr="00E5273E">
              <w:t xml:space="preserve"> Processes in Catering (Menu Consideration, Premises Catering, Quality, Complexities and etc.)</w:t>
            </w:r>
          </w:p>
          <w:p w:rsidR="009B4488" w:rsidRPr="00E5273E" w:rsidRDefault="009B4488" w:rsidP="009B4488">
            <w:proofErr w:type="gramStart"/>
            <w:r>
              <w:t xml:space="preserve">5.6 </w:t>
            </w:r>
            <w:r w:rsidRPr="00E5273E">
              <w:t xml:space="preserve"> Explain</w:t>
            </w:r>
            <w:proofErr w:type="gramEnd"/>
            <w:r w:rsidRPr="00E5273E">
              <w:t xml:space="preserve"> and Discuss about F&amp;B Production in Hospitality.</w:t>
            </w:r>
          </w:p>
          <w:p w:rsidR="009B4488" w:rsidRPr="00E5273E" w:rsidRDefault="009B4488" w:rsidP="009B4488">
            <w:proofErr w:type="gramStart"/>
            <w:r>
              <w:t xml:space="preserve">5.7 </w:t>
            </w:r>
            <w:r w:rsidRPr="00E5273E">
              <w:t xml:space="preserve"> Explain</w:t>
            </w:r>
            <w:proofErr w:type="gramEnd"/>
            <w:r w:rsidRPr="00E5273E">
              <w:t xml:space="preserve"> the Process and Stages involved in F&amp;B.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3. Explain and Discuss about F&amp;B Production in Hospitality</w:t>
            </w: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9B4488" w:rsidRPr="00E5273E" w:rsidRDefault="009B4488" w:rsidP="009B4488">
            <w:r>
              <w:t xml:space="preserve">5.8 </w:t>
            </w:r>
            <w:r w:rsidRPr="00E5273E">
              <w:t>Describe what is Hotel Costing</w:t>
            </w:r>
          </w:p>
          <w:p w:rsidR="009B4488" w:rsidRPr="00E5273E" w:rsidRDefault="009B4488" w:rsidP="009B4488">
            <w:r>
              <w:t>5.8</w:t>
            </w:r>
            <w:r w:rsidRPr="00E5273E">
              <w:t xml:space="preserve">.1.  Describe what is Tariff </w:t>
            </w:r>
          </w:p>
          <w:p w:rsidR="009B4488" w:rsidRPr="00E5273E" w:rsidRDefault="009B4488" w:rsidP="009B4488">
            <w:r>
              <w:t>5.8</w:t>
            </w:r>
            <w:r w:rsidRPr="00E5273E">
              <w:t>.2</w:t>
            </w:r>
            <w:proofErr w:type="gramStart"/>
            <w:r w:rsidRPr="00E5273E">
              <w:t>.  Explain</w:t>
            </w:r>
            <w:proofErr w:type="gramEnd"/>
            <w:r w:rsidRPr="00E5273E">
              <w:t xml:space="preserve"> the cost and charges may apply in Hotel management.</w:t>
            </w:r>
          </w:p>
          <w:p w:rsidR="009B4488" w:rsidRPr="00E5273E" w:rsidRDefault="009B4488" w:rsidP="009B4488">
            <w:proofErr w:type="gramStart"/>
            <w:r>
              <w:t xml:space="preserve">5.9 </w:t>
            </w:r>
            <w:r w:rsidRPr="00E5273E">
              <w:t xml:space="preserve"> Describe</w:t>
            </w:r>
            <w:proofErr w:type="gramEnd"/>
            <w:r w:rsidRPr="00E5273E">
              <w:t xml:space="preserve"> the importance of Front Office.</w:t>
            </w:r>
          </w:p>
          <w:p w:rsidR="009B4488" w:rsidRPr="00E5273E" w:rsidRDefault="009B4488" w:rsidP="009B4488">
            <w:proofErr w:type="gramStart"/>
            <w:r>
              <w:t xml:space="preserve">5.10 </w:t>
            </w:r>
            <w:r w:rsidRPr="00E5273E">
              <w:t xml:space="preserve"> Explain</w:t>
            </w:r>
            <w:proofErr w:type="gramEnd"/>
            <w:r w:rsidRPr="00E5273E">
              <w:t xml:space="preserve"> the Primary Functions of Front Office Department. </w:t>
            </w:r>
          </w:p>
          <w:p w:rsidR="009B4488" w:rsidRDefault="009B4488" w:rsidP="009B4488">
            <w:r>
              <w:rPr>
                <w:rFonts w:hint="eastAsia"/>
              </w:rPr>
              <w:t xml:space="preserve">5.11 The </w:t>
            </w:r>
            <w:r>
              <w:t>Organization</w:t>
            </w:r>
            <w:r>
              <w:rPr>
                <w:rFonts w:hint="eastAsia"/>
              </w:rPr>
              <w:t xml:space="preserve"> Structure</w:t>
            </w:r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  <w:tr w:rsidR="00CC47B3" w:rsidTr="00CC47B3">
        <w:tc>
          <w:tcPr>
            <w:cnfStyle w:val="001000000000"/>
            <w:tcW w:w="10790" w:type="dxa"/>
            <w:shd w:val="clear" w:color="auto" w:fill="F2F2F2"/>
          </w:tcPr>
          <w:p w:rsidR="00CC47B3" w:rsidRDefault="009B4488">
            <w:pPr>
              <w:spacing w:after="0" w:line="240" w:lineRule="auto"/>
              <w:rPr>
                <w:b w:val="0"/>
              </w:rPr>
            </w:pPr>
            <w:r>
              <w:t>4. Describe the importance of Front Office</w:t>
            </w:r>
          </w:p>
        </w:tc>
      </w:tr>
      <w:tr w:rsidR="00CC47B3" w:rsidTr="00CC47B3">
        <w:tc>
          <w:tcPr>
            <w:cnfStyle w:val="001000000000"/>
            <w:tcW w:w="10790" w:type="dxa"/>
          </w:tcPr>
          <w:p w:rsidR="00CC47B3" w:rsidRDefault="00CC47B3">
            <w:pPr>
              <w:spacing w:after="0" w:line="240" w:lineRule="auto"/>
              <w:rPr>
                <w:b w:val="0"/>
              </w:rPr>
            </w:pPr>
          </w:p>
          <w:p w:rsidR="009B4488" w:rsidRPr="00E5273E" w:rsidRDefault="009B4488" w:rsidP="009B4488">
            <w:r w:rsidRPr="00E5273E">
              <w:rPr>
                <w:rFonts w:hint="eastAsia"/>
              </w:rPr>
              <w:t>5.12 The Impact Of The Guest Cycle</w:t>
            </w:r>
          </w:p>
          <w:p w:rsidR="009B4488" w:rsidRPr="00E5273E" w:rsidRDefault="009B4488" w:rsidP="009B4488">
            <w:r w:rsidRPr="00E5273E">
              <w:rPr>
                <w:rFonts w:hint="eastAsia"/>
              </w:rPr>
              <w:t>5.13 Property Management Systems</w:t>
            </w:r>
          </w:p>
          <w:p w:rsidR="009B4488" w:rsidRPr="00E5273E" w:rsidRDefault="009B4488" w:rsidP="009B4488">
            <w:r w:rsidRPr="00E5273E">
              <w:rPr>
                <w:rFonts w:hint="eastAsia"/>
              </w:rPr>
              <w:t>5.14 Electronic System Used To Record Reservations</w:t>
            </w:r>
          </w:p>
          <w:p w:rsidR="009B4488" w:rsidRPr="00E5273E" w:rsidRDefault="009B4488" w:rsidP="009B4488">
            <w:r w:rsidRPr="00E5273E">
              <w:rPr>
                <w:rFonts w:hint="eastAsia"/>
              </w:rPr>
              <w:t>5.15 Manual Systems Used To Record Reservations</w:t>
            </w:r>
          </w:p>
          <w:p w:rsidR="009B4488" w:rsidRPr="00E5273E" w:rsidRDefault="009B4488" w:rsidP="009B4488">
            <w:proofErr w:type="gramStart"/>
            <w:r w:rsidRPr="00E5273E">
              <w:rPr>
                <w:rFonts w:hint="eastAsia"/>
              </w:rPr>
              <w:t>5.16 The Areas in the Hot</w:t>
            </w:r>
            <w:r>
              <w:rPr>
                <w:rFonts w:hint="eastAsia"/>
              </w:rPr>
              <w:t>el that Housekeeping Department</w:t>
            </w:r>
            <w:r>
              <w:t>.</w:t>
            </w:r>
            <w:proofErr w:type="gramEnd"/>
          </w:p>
          <w:p w:rsidR="00CC47B3" w:rsidRDefault="00CC47B3">
            <w:pPr>
              <w:spacing w:after="0" w:line="240" w:lineRule="auto"/>
              <w:rPr>
                <w:b w:val="0"/>
              </w:rPr>
            </w:pPr>
          </w:p>
        </w:tc>
      </w:tr>
    </w:tbl>
    <w:p w:rsidR="00CC47B3" w:rsidRDefault="00CC47B3"/>
    <w:sectPr w:rsidR="00CC47B3" w:rsidSect="00CC47B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Print">
    <w:altName w:val="Times New Roman"/>
    <w:charset w:val="00"/>
    <w:family w:val="auto"/>
    <w:pitch w:val="default"/>
    <w:sig w:usb0="00000001" w:usb1="00000000" w:usb2="00000000" w:usb3="00000000" w:csb0="2000009F" w:csb1="4701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06895D8B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22DD2D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72A27"/>
    <w:rsid w:val="00011E28"/>
    <w:rsid w:val="00105A4A"/>
    <w:rsid w:val="00172A27"/>
    <w:rsid w:val="001F446C"/>
    <w:rsid w:val="00255E36"/>
    <w:rsid w:val="003435B0"/>
    <w:rsid w:val="00394A81"/>
    <w:rsid w:val="00523EF4"/>
    <w:rsid w:val="00571C75"/>
    <w:rsid w:val="006C7A5E"/>
    <w:rsid w:val="00751EBA"/>
    <w:rsid w:val="008925AC"/>
    <w:rsid w:val="00901EDF"/>
    <w:rsid w:val="009B4488"/>
    <w:rsid w:val="00BC4409"/>
    <w:rsid w:val="00BD108C"/>
    <w:rsid w:val="00CC47B3"/>
    <w:rsid w:val="00DE309E"/>
    <w:rsid w:val="00F13E3C"/>
    <w:rsid w:val="276D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47B3"/>
    <w:pPr>
      <w:spacing w:after="160" w:line="259" w:lineRule="auto"/>
    </w:pPr>
    <w:rPr>
      <w:color w:val="000000"/>
      <w:sz w:val="22"/>
      <w:szCs w:val="22"/>
      <w:lang w:val="en-US" w:eastAsia="en-US"/>
    </w:rPr>
  </w:style>
  <w:style w:type="paragraph" w:styleId="1">
    <w:name w:val="heading 1"/>
    <w:basedOn w:val="a"/>
    <w:next w:val="a"/>
    <w:rsid w:val="00CC47B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C47B3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CC47B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C47B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C47B3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CC47B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rsid w:val="00CC47B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rsid w:val="00CC47B3"/>
    <w:pPr>
      <w:keepNext/>
      <w:keepLines/>
      <w:spacing w:after="0" w:line="240" w:lineRule="auto"/>
    </w:pPr>
    <w:rPr>
      <w:sz w:val="56"/>
      <w:szCs w:val="56"/>
    </w:rPr>
  </w:style>
  <w:style w:type="character" w:styleId="a5">
    <w:name w:val="Hyperlink"/>
    <w:basedOn w:val="a0"/>
    <w:uiPriority w:val="99"/>
    <w:unhideWhenUsed/>
    <w:rsid w:val="00CC47B3"/>
    <w:rPr>
      <w:color w:val="0000FF" w:themeColor="hyperlink"/>
      <w:u w:val="single"/>
    </w:rPr>
  </w:style>
  <w:style w:type="table" w:customStyle="1" w:styleId="Style11">
    <w:name w:val="_Style 11"/>
    <w:basedOn w:val="a1"/>
    <w:qFormat/>
    <w:rsid w:val="00CC47B3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2">
    <w:name w:val="_Style 12"/>
    <w:basedOn w:val="a1"/>
    <w:rsid w:val="00CC47B3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3">
    <w:name w:val="_Style 13"/>
    <w:basedOn w:val="a1"/>
    <w:rsid w:val="00CC47B3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10">
    <w:name w:val="Абзац списка1"/>
    <w:basedOn w:val="a"/>
    <w:uiPriority w:val="34"/>
    <w:qFormat/>
    <w:rsid w:val="00CC4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2772</Characters>
  <Application>Microsoft Office Word</Application>
  <DocSecurity>0</DocSecurity>
  <Lines>23</Lines>
  <Paragraphs>6</Paragraphs>
  <ScaleCrop>false</ScaleCrop>
  <Company>RL-TEAM.NET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2017-04-18T08:22:00Z</dcterms:created>
  <dcterms:modified xsi:type="dcterms:W3CDTF">2017-04-18T08:22:00Z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