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0643E4">
            <w:pPr>
              <w:pStyle w:val="2"/>
              <w:outlineLvl w:val="1"/>
            </w:pPr>
            <w:r>
              <w:t xml:space="preserve">TITLE: </w:t>
            </w:r>
            <w:r w:rsidR="000643E4">
              <w:t>International Cuisine</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0643E4">
              <w:t>International Cuisine</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Pr="000643E4" w:rsidRDefault="00BD108C">
            <w:pPr>
              <w:rPr>
                <w:rFonts w:asciiTheme="minorHAnsi" w:hAnsiTheme="minorHAnsi"/>
              </w:rPr>
            </w:pPr>
          </w:p>
          <w:p w:rsidR="00BD108C" w:rsidRPr="000643E4" w:rsidRDefault="000643E4">
            <w:pPr>
              <w:rPr>
                <w:rFonts w:asciiTheme="minorHAnsi" w:hAnsiTheme="minorHAnsi"/>
                <w:b w:val="0"/>
                <w:color w:val="202050"/>
              </w:rPr>
            </w:pPr>
            <w:r w:rsidRPr="000643E4">
              <w:rPr>
                <w:rStyle w:val="aa"/>
                <w:rFonts w:asciiTheme="minorHAnsi" w:hAnsiTheme="minorHAnsi"/>
                <w:b/>
                <w:color w:val="202050"/>
              </w:rPr>
              <w:t>International Cuisine</w:t>
            </w:r>
            <w:r w:rsidRPr="000643E4">
              <w:rPr>
                <w:rStyle w:val="apple-converted-space"/>
                <w:rFonts w:asciiTheme="minorHAnsi" w:hAnsiTheme="minorHAnsi"/>
                <w:b w:val="0"/>
                <w:color w:val="202050"/>
              </w:rPr>
              <w:t> </w:t>
            </w:r>
            <w:r w:rsidRPr="000643E4">
              <w:rPr>
                <w:rFonts w:asciiTheme="minorHAnsi" w:hAnsiTheme="minorHAnsi"/>
                <w:b w:val="0"/>
                <w:color w:val="202050"/>
              </w:rPr>
              <w:t>shows how the history, geography, religion and, of course, the ingredients of a particular region/country/area influence different cuisines.</w:t>
            </w:r>
            <w:r w:rsidRPr="000643E4">
              <w:rPr>
                <w:rFonts w:asciiTheme="minorHAnsi" w:hAnsiTheme="minorHAnsi"/>
                <w:color w:val="202050"/>
              </w:rPr>
              <w:t xml:space="preserve"> </w:t>
            </w:r>
            <w:r w:rsidRPr="000643E4">
              <w:rPr>
                <w:rFonts w:asciiTheme="minorHAnsi" w:hAnsiTheme="minorHAnsi"/>
                <w:b w:val="0"/>
                <w:color w:val="202050"/>
              </w:rPr>
              <w:t>Discuss one country individually, while others include two or more combined. The effort was to select countries that are culinary representatives to the world. For instance, entire chapters are devoted to Mexico, China, Spain, France, and Italy.</w:t>
            </w:r>
          </w:p>
          <w:p w:rsidR="000643E4" w:rsidRPr="000643E4" w:rsidRDefault="000643E4">
            <w:pPr>
              <w:rPr>
                <w:b w:val="0"/>
              </w:rPr>
            </w:pPr>
          </w:p>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0643E4" w:rsidRPr="000643E4" w:rsidRDefault="000643E4" w:rsidP="000643E4">
            <w:pPr>
              <w:shd w:val="clear" w:color="auto" w:fill="FFFFFF"/>
              <w:rPr>
                <w:rStyle w:val="ab"/>
                <w:rFonts w:asciiTheme="minorHAnsi" w:hAnsiTheme="minorHAnsi" w:cs="Arial"/>
                <w:b w:val="0"/>
                <w:spacing w:val="-15"/>
                <w:sz w:val="24"/>
                <w:szCs w:val="126"/>
                <w:bdr w:val="none" w:sz="0" w:space="0" w:color="auto" w:frame="1"/>
                <w:shd w:val="clear" w:color="auto" w:fill="FFFFFF"/>
              </w:rPr>
            </w:pPr>
            <w:r w:rsidRPr="000643E4">
              <w:rPr>
                <w:rStyle w:val="ab"/>
                <w:rFonts w:asciiTheme="minorHAnsi" w:hAnsiTheme="minorHAnsi" w:cs="Arial"/>
                <w:b w:val="0"/>
                <w:spacing w:val="-15"/>
                <w:sz w:val="24"/>
                <w:szCs w:val="126"/>
                <w:bdr w:val="none" w:sz="0" w:space="0" w:color="auto" w:frame="1"/>
                <w:shd w:val="clear" w:color="auto" w:fill="FFFFFF"/>
              </w:rPr>
              <w:t>The course aims to fulfill the following objectives:</w:t>
            </w:r>
          </w:p>
          <w:p w:rsidR="006C7A5E" w:rsidRPr="000643E4" w:rsidRDefault="000643E4" w:rsidP="000643E4">
            <w:pPr>
              <w:pStyle w:val="a9"/>
              <w:numPr>
                <w:ilvl w:val="0"/>
                <w:numId w:val="8"/>
              </w:numPr>
              <w:shd w:val="clear" w:color="auto" w:fill="FFFFFF"/>
              <w:rPr>
                <w:rStyle w:val="l8"/>
                <w:rFonts w:asciiTheme="minorHAnsi" w:hAnsiTheme="minorHAnsi" w:cs="Arial"/>
                <w:b w:val="0"/>
                <w:spacing w:val="-15"/>
                <w:sz w:val="24"/>
                <w:szCs w:val="126"/>
                <w:bdr w:val="none" w:sz="0" w:space="0" w:color="auto" w:frame="1"/>
                <w:shd w:val="clear" w:color="auto" w:fill="FFFFFF"/>
              </w:rPr>
            </w:pPr>
            <w:r w:rsidRPr="000643E4">
              <w:rPr>
                <w:rStyle w:val="ab"/>
                <w:rFonts w:asciiTheme="minorHAnsi" w:hAnsiTheme="minorHAnsi" w:cs="Arial"/>
                <w:b w:val="0"/>
                <w:spacing w:val="-15"/>
                <w:sz w:val="24"/>
                <w:szCs w:val="126"/>
                <w:bdr w:val="none" w:sz="0" w:space="0" w:color="auto" w:frame="1"/>
                <w:shd w:val="clear" w:color="auto" w:fill="FFFFFF"/>
              </w:rPr>
              <w:t>Apply the</w:t>
            </w:r>
            <w:r w:rsidRPr="000643E4">
              <w:rPr>
                <w:rStyle w:val="apple-converted-space"/>
                <w:rFonts w:asciiTheme="minorHAnsi" w:hAnsiTheme="minorHAnsi" w:cs="Arial"/>
                <w:b w:val="0"/>
                <w:spacing w:val="-15"/>
                <w:sz w:val="24"/>
                <w:szCs w:val="126"/>
                <w:bdr w:val="none" w:sz="0" w:space="0" w:color="auto" w:frame="1"/>
                <w:shd w:val="clear" w:color="auto" w:fill="FFFFFF"/>
              </w:rPr>
              <w:t> </w:t>
            </w:r>
            <w:r w:rsidRPr="000643E4">
              <w:rPr>
                <w:rStyle w:val="l9"/>
                <w:rFonts w:asciiTheme="minorHAnsi" w:hAnsiTheme="minorHAnsi" w:cs="Arial"/>
                <w:b w:val="0"/>
                <w:spacing w:val="-15"/>
                <w:sz w:val="24"/>
                <w:szCs w:val="126"/>
                <w:bdr w:val="none" w:sz="0" w:space="0" w:color="auto" w:frame="1"/>
                <w:shd w:val="clear" w:color="auto" w:fill="FFFFFF"/>
              </w:rPr>
              <w:t>basic cooking</w:t>
            </w:r>
            <w:r w:rsidRPr="000643E4">
              <w:rPr>
                <w:rStyle w:val="apple-converted-space"/>
                <w:rFonts w:asciiTheme="minorHAnsi" w:hAnsiTheme="minorHAnsi" w:cs="Arial"/>
                <w:b w:val="0"/>
                <w:spacing w:val="-15"/>
                <w:sz w:val="24"/>
                <w:szCs w:val="126"/>
                <w:bdr w:val="none" w:sz="0" w:space="0" w:color="auto" w:frame="1"/>
                <w:shd w:val="clear" w:color="auto" w:fill="FFFFFF"/>
              </w:rPr>
              <w:t> </w:t>
            </w:r>
            <w:r w:rsidRPr="000643E4">
              <w:rPr>
                <w:rStyle w:val="l9"/>
                <w:rFonts w:asciiTheme="minorHAnsi" w:hAnsiTheme="minorHAnsi" w:cs="Arial"/>
                <w:b w:val="0"/>
                <w:spacing w:val="-15"/>
                <w:sz w:val="24"/>
                <w:szCs w:val="126"/>
                <w:bdr w:val="none" w:sz="0" w:space="0" w:color="auto" w:frame="1"/>
                <w:shd w:val="clear" w:color="auto" w:fill="FFFFFF"/>
              </w:rPr>
              <w:t>methods used</w:t>
            </w:r>
            <w:r w:rsidRPr="000643E4">
              <w:rPr>
                <w:rStyle w:val="apple-converted-space"/>
                <w:rFonts w:asciiTheme="minorHAnsi" w:hAnsiTheme="minorHAnsi" w:cs="Arial"/>
                <w:b w:val="0"/>
                <w:spacing w:val="-15"/>
                <w:sz w:val="24"/>
                <w:szCs w:val="126"/>
                <w:bdr w:val="none" w:sz="0" w:space="0" w:color="auto" w:frame="1"/>
                <w:shd w:val="clear" w:color="auto" w:fill="FFFFFF"/>
              </w:rPr>
              <w:t> </w:t>
            </w:r>
            <w:r w:rsidRPr="000643E4">
              <w:rPr>
                <w:rStyle w:val="l8"/>
                <w:rFonts w:asciiTheme="minorHAnsi" w:hAnsiTheme="minorHAnsi" w:cs="Arial"/>
                <w:b w:val="0"/>
                <w:spacing w:val="-15"/>
                <w:sz w:val="24"/>
                <w:szCs w:val="126"/>
                <w:bdr w:val="none" w:sz="0" w:space="0" w:color="auto" w:frame="1"/>
                <w:shd w:val="clear" w:color="auto" w:fill="FFFFFF"/>
              </w:rPr>
              <w:t>in International/western cooking</w:t>
            </w:r>
          </w:p>
          <w:p w:rsidR="000643E4" w:rsidRPr="000643E4" w:rsidRDefault="000643E4" w:rsidP="000643E4">
            <w:pPr>
              <w:pStyle w:val="a9"/>
              <w:numPr>
                <w:ilvl w:val="0"/>
                <w:numId w:val="8"/>
              </w:numPr>
              <w:shd w:val="clear" w:color="auto" w:fill="FFFFFF"/>
              <w:rPr>
                <w:rStyle w:val="ab"/>
                <w:rFonts w:asciiTheme="minorHAnsi" w:hAnsiTheme="minorHAnsi" w:cs="Arial"/>
                <w:b w:val="0"/>
                <w:spacing w:val="-15"/>
                <w:sz w:val="24"/>
                <w:szCs w:val="126"/>
                <w:bdr w:val="none" w:sz="0" w:space="0" w:color="auto" w:frame="1"/>
                <w:shd w:val="clear" w:color="auto" w:fill="FFFFFF"/>
              </w:rPr>
            </w:pPr>
            <w:r w:rsidRPr="000643E4">
              <w:rPr>
                <w:rStyle w:val="ab"/>
                <w:rFonts w:asciiTheme="minorHAnsi" w:hAnsiTheme="minorHAnsi" w:cs="Arial"/>
                <w:b w:val="0"/>
                <w:spacing w:val="-15"/>
                <w:sz w:val="24"/>
                <w:szCs w:val="126"/>
                <w:bdr w:val="none" w:sz="0" w:space="0" w:color="auto" w:frame="1"/>
                <w:shd w:val="clear" w:color="auto" w:fill="FFFFFF"/>
              </w:rPr>
              <w:t>Demonstrate the cuisines of the different countries stated in the course description.</w:t>
            </w:r>
          </w:p>
          <w:p w:rsidR="000643E4" w:rsidRPr="000643E4" w:rsidRDefault="000643E4" w:rsidP="000643E4">
            <w:pPr>
              <w:pStyle w:val="a9"/>
              <w:numPr>
                <w:ilvl w:val="0"/>
                <w:numId w:val="8"/>
              </w:numPr>
              <w:shd w:val="clear" w:color="auto" w:fill="FFFFFF"/>
              <w:rPr>
                <w:rStyle w:val="ab"/>
                <w:rFonts w:asciiTheme="minorHAnsi" w:hAnsiTheme="minorHAnsi" w:cs="Arial"/>
                <w:b w:val="0"/>
                <w:spacing w:val="-15"/>
                <w:sz w:val="24"/>
                <w:szCs w:val="126"/>
                <w:bdr w:val="none" w:sz="0" w:space="0" w:color="auto" w:frame="1"/>
                <w:shd w:val="clear" w:color="auto" w:fill="FFFFFF"/>
              </w:rPr>
            </w:pPr>
            <w:r w:rsidRPr="000643E4">
              <w:rPr>
                <w:rStyle w:val="ab"/>
                <w:rFonts w:asciiTheme="minorHAnsi" w:hAnsiTheme="minorHAnsi" w:cs="Arial"/>
                <w:b w:val="0"/>
                <w:spacing w:val="-15"/>
                <w:sz w:val="24"/>
                <w:szCs w:val="126"/>
                <w:bdr w:val="none" w:sz="0" w:space="0" w:color="auto" w:frame="1"/>
                <w:shd w:val="clear" w:color="auto" w:fill="FFFFFF"/>
              </w:rPr>
              <w:t>Evaluate the differences and similarities of the</w:t>
            </w:r>
            <w:r w:rsidRPr="000643E4">
              <w:rPr>
                <w:rStyle w:val="apple-converted-space"/>
                <w:rFonts w:asciiTheme="minorHAnsi" w:hAnsiTheme="minorHAnsi" w:cs="Arial"/>
                <w:b w:val="0"/>
                <w:spacing w:val="-15"/>
                <w:sz w:val="24"/>
                <w:szCs w:val="126"/>
                <w:bdr w:val="none" w:sz="0" w:space="0" w:color="auto" w:frame="1"/>
                <w:shd w:val="clear" w:color="auto" w:fill="FFFFFF"/>
              </w:rPr>
              <w:t> </w:t>
            </w:r>
            <w:r w:rsidRPr="000643E4">
              <w:rPr>
                <w:rStyle w:val="l6"/>
                <w:rFonts w:asciiTheme="minorHAnsi" w:hAnsiTheme="minorHAnsi" w:cs="Arial"/>
                <w:b w:val="0"/>
                <w:spacing w:val="-15"/>
                <w:sz w:val="24"/>
                <w:szCs w:val="126"/>
                <w:bdr w:val="none" w:sz="0" w:space="0" w:color="auto" w:frame="1"/>
                <w:shd w:val="clear" w:color="auto" w:fill="FFFFFF"/>
              </w:rPr>
              <w:t>cuisine of the countries stated in</w:t>
            </w:r>
            <w:r w:rsidRPr="000643E4">
              <w:rPr>
                <w:rStyle w:val="ab"/>
                <w:rFonts w:asciiTheme="minorHAnsi" w:hAnsiTheme="minorHAnsi" w:cs="Arial"/>
                <w:b w:val="0"/>
                <w:spacing w:val="-15"/>
                <w:sz w:val="24"/>
                <w:szCs w:val="126"/>
                <w:bdr w:val="none" w:sz="0" w:space="0" w:color="auto" w:frame="1"/>
                <w:shd w:val="clear" w:color="auto" w:fill="FFFFFF"/>
              </w:rPr>
              <w:t xml:space="preserve"> the course description.</w:t>
            </w:r>
          </w:p>
          <w:p w:rsidR="000643E4" w:rsidRPr="000643E4" w:rsidRDefault="000643E4" w:rsidP="000643E4">
            <w:pPr>
              <w:pStyle w:val="a9"/>
              <w:numPr>
                <w:ilvl w:val="0"/>
                <w:numId w:val="8"/>
              </w:numPr>
              <w:shd w:val="clear" w:color="auto" w:fill="FFFFFF"/>
              <w:rPr>
                <w:rStyle w:val="l8"/>
                <w:rFonts w:asciiTheme="minorHAnsi" w:hAnsiTheme="minorHAnsi" w:cs="Arial"/>
                <w:b w:val="0"/>
                <w:spacing w:val="-15"/>
                <w:sz w:val="6"/>
                <w:szCs w:val="126"/>
                <w:bdr w:val="none" w:sz="0" w:space="0" w:color="auto" w:frame="1"/>
                <w:shd w:val="clear" w:color="auto" w:fill="FFFFFF"/>
              </w:rPr>
            </w:pPr>
            <w:r w:rsidRPr="000643E4">
              <w:rPr>
                <w:rStyle w:val="ab"/>
                <w:rFonts w:asciiTheme="minorHAnsi" w:hAnsiTheme="minorHAnsi" w:cs="Arial"/>
                <w:b w:val="0"/>
                <w:spacing w:val="-15"/>
                <w:sz w:val="24"/>
                <w:szCs w:val="126"/>
                <w:bdr w:val="none" w:sz="0" w:space="0" w:color="auto" w:frame="1"/>
                <w:shd w:val="clear" w:color="auto" w:fill="FFFFFF"/>
              </w:rPr>
              <w:t>Appreciate the</w:t>
            </w:r>
            <w:r w:rsidRPr="000643E4">
              <w:rPr>
                <w:rStyle w:val="apple-converted-space"/>
                <w:rFonts w:asciiTheme="minorHAnsi" w:hAnsiTheme="minorHAnsi" w:cs="Arial"/>
                <w:b w:val="0"/>
                <w:spacing w:val="-15"/>
                <w:sz w:val="24"/>
                <w:szCs w:val="126"/>
                <w:bdr w:val="none" w:sz="0" w:space="0" w:color="auto" w:frame="1"/>
                <w:shd w:val="clear" w:color="auto" w:fill="FFFFFF"/>
              </w:rPr>
              <w:t> </w:t>
            </w:r>
            <w:r w:rsidRPr="000643E4">
              <w:rPr>
                <w:rStyle w:val="l12"/>
                <w:rFonts w:asciiTheme="minorHAnsi" w:hAnsiTheme="minorHAnsi" w:cs="Arial"/>
                <w:b w:val="0"/>
                <w:spacing w:val="-15"/>
                <w:sz w:val="24"/>
                <w:szCs w:val="126"/>
                <w:bdr w:val="none" w:sz="0" w:space="0" w:color="auto" w:frame="1"/>
                <w:shd w:val="clear" w:color="auto" w:fill="FFFFFF"/>
              </w:rPr>
              <w:t>beauty</w:t>
            </w:r>
            <w:r w:rsidRPr="000643E4">
              <w:rPr>
                <w:rStyle w:val="apple-converted-space"/>
                <w:rFonts w:asciiTheme="minorHAnsi" w:hAnsiTheme="minorHAnsi" w:cs="Arial"/>
                <w:b w:val="0"/>
                <w:spacing w:val="-15"/>
                <w:sz w:val="24"/>
                <w:szCs w:val="126"/>
                <w:bdr w:val="none" w:sz="0" w:space="0" w:color="auto" w:frame="1"/>
                <w:shd w:val="clear" w:color="auto" w:fill="FFFFFF"/>
              </w:rPr>
              <w:t> </w:t>
            </w:r>
            <w:r w:rsidRPr="000643E4">
              <w:rPr>
                <w:rStyle w:val="l6"/>
                <w:rFonts w:asciiTheme="minorHAnsi" w:hAnsiTheme="minorHAnsi" w:cs="Arial"/>
                <w:b w:val="0"/>
                <w:spacing w:val="-15"/>
                <w:sz w:val="24"/>
                <w:szCs w:val="126"/>
                <w:bdr w:val="none" w:sz="0" w:space="0" w:color="auto" w:frame="1"/>
                <w:shd w:val="clear" w:color="auto" w:fill="FFFFFF"/>
              </w:rPr>
              <w:t>of</w:t>
            </w:r>
            <w:r w:rsidRPr="000643E4">
              <w:rPr>
                <w:rStyle w:val="apple-converted-space"/>
                <w:rFonts w:asciiTheme="minorHAnsi" w:hAnsiTheme="minorHAnsi" w:cs="Arial"/>
                <w:b w:val="0"/>
                <w:spacing w:val="-15"/>
                <w:sz w:val="24"/>
                <w:szCs w:val="126"/>
                <w:bdr w:val="none" w:sz="0" w:space="0" w:color="auto" w:frame="1"/>
                <w:shd w:val="clear" w:color="auto" w:fill="FFFFFF"/>
              </w:rPr>
              <w:t> </w:t>
            </w:r>
            <w:r w:rsidRPr="000643E4">
              <w:rPr>
                <w:rStyle w:val="l6"/>
                <w:rFonts w:asciiTheme="minorHAnsi" w:hAnsiTheme="minorHAnsi" w:cs="Arial"/>
                <w:b w:val="0"/>
                <w:spacing w:val="-15"/>
                <w:sz w:val="24"/>
                <w:szCs w:val="126"/>
                <w:bdr w:val="none" w:sz="0" w:space="0" w:color="auto" w:frame="1"/>
                <w:shd w:val="clear" w:color="auto" w:fill="FFFFFF"/>
              </w:rPr>
              <w:t>great</w:t>
            </w:r>
            <w:r w:rsidRPr="000643E4">
              <w:rPr>
                <w:rStyle w:val="apple-converted-space"/>
                <w:rFonts w:asciiTheme="minorHAnsi" w:hAnsiTheme="minorHAnsi" w:cs="Arial"/>
                <w:b w:val="0"/>
                <w:spacing w:val="-15"/>
                <w:sz w:val="24"/>
                <w:szCs w:val="126"/>
                <w:bdr w:val="none" w:sz="0" w:space="0" w:color="auto" w:frame="1"/>
                <w:shd w:val="clear" w:color="auto" w:fill="FFFFFF"/>
              </w:rPr>
              <w:t> </w:t>
            </w:r>
            <w:r w:rsidRPr="000643E4">
              <w:rPr>
                <w:rStyle w:val="l6"/>
                <w:rFonts w:asciiTheme="minorHAnsi" w:hAnsiTheme="minorHAnsi" w:cs="Arial"/>
                <w:b w:val="0"/>
                <w:spacing w:val="-15"/>
                <w:sz w:val="24"/>
                <w:szCs w:val="126"/>
                <w:bdr w:val="none" w:sz="0" w:space="0" w:color="auto" w:frame="1"/>
                <w:shd w:val="clear" w:color="auto" w:fill="FFFFFF"/>
              </w:rPr>
              <w:t>cookery</w:t>
            </w:r>
          </w:p>
          <w:p w:rsidR="000643E4" w:rsidRPr="000643E4" w:rsidRDefault="000643E4" w:rsidP="000643E4">
            <w:pPr>
              <w:shd w:val="clear" w:color="auto" w:fill="FFFFFF"/>
            </w:pPr>
          </w:p>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6C7A5E" w:rsidRPr="000643E4" w:rsidRDefault="006C7A5E" w:rsidP="006C7A5E">
            <w:pPr>
              <w:rPr>
                <w:b w:val="0"/>
              </w:rPr>
            </w:pPr>
            <w:r w:rsidRPr="000643E4">
              <w:rPr>
                <w:b w:val="0"/>
              </w:rPr>
              <w:t xml:space="preserve">Understand </w:t>
            </w:r>
            <w:r w:rsidR="000643E4" w:rsidRPr="000643E4">
              <w:rPr>
                <w:b w:val="0"/>
              </w:rPr>
              <w:t>International Cuisine &amp; Safety Tips</w:t>
            </w:r>
          </w:p>
          <w:p w:rsidR="006C7A5E" w:rsidRPr="000643E4" w:rsidRDefault="00571C75" w:rsidP="006C7A5E">
            <w:pPr>
              <w:rPr>
                <w:b w:val="0"/>
              </w:rPr>
            </w:pPr>
            <w:r w:rsidRPr="000643E4">
              <w:rPr>
                <w:b w:val="0"/>
              </w:rPr>
              <w:t xml:space="preserve">Understand </w:t>
            </w:r>
            <w:r w:rsidR="006C7A5E" w:rsidRPr="000643E4">
              <w:rPr>
                <w:b w:val="0"/>
              </w:rPr>
              <w:t xml:space="preserve">The </w:t>
            </w:r>
            <w:r w:rsidR="000643E4" w:rsidRPr="000643E4">
              <w:rPr>
                <w:b w:val="0"/>
              </w:rPr>
              <w:t xml:space="preserve">Chinese Cuisine. The cooking style and Recipes  </w:t>
            </w:r>
          </w:p>
          <w:p w:rsidR="006C7A5E" w:rsidRPr="000643E4" w:rsidRDefault="00571C75" w:rsidP="006C7A5E">
            <w:pPr>
              <w:rPr>
                <w:b w:val="0"/>
              </w:rPr>
            </w:pPr>
            <w:r w:rsidRPr="000643E4">
              <w:rPr>
                <w:b w:val="0"/>
              </w:rPr>
              <w:t xml:space="preserve">Understand </w:t>
            </w:r>
            <w:r w:rsidR="006C7A5E" w:rsidRPr="000643E4">
              <w:rPr>
                <w:b w:val="0"/>
              </w:rPr>
              <w:t>T</w:t>
            </w:r>
            <w:r w:rsidR="000643E4" w:rsidRPr="000643E4">
              <w:rPr>
                <w:b w:val="0"/>
              </w:rPr>
              <w:t xml:space="preserve">he Filipino Cuisine. The cooking style and Recipes  </w:t>
            </w:r>
          </w:p>
          <w:p w:rsidR="000643E4" w:rsidRPr="000643E4" w:rsidRDefault="00571C75" w:rsidP="006C7A5E">
            <w:pPr>
              <w:rPr>
                <w:b w:val="0"/>
              </w:rPr>
            </w:pPr>
            <w:r w:rsidRPr="000643E4">
              <w:rPr>
                <w:b w:val="0"/>
              </w:rPr>
              <w:t xml:space="preserve">Understand </w:t>
            </w:r>
            <w:r w:rsidR="000643E4" w:rsidRPr="000643E4">
              <w:rPr>
                <w:b w:val="0"/>
              </w:rPr>
              <w:t xml:space="preserve">The Japanese Cuisine. The cooking style and Recipes  </w:t>
            </w:r>
          </w:p>
          <w:p w:rsidR="006C7A5E" w:rsidRPr="000643E4" w:rsidRDefault="00571C75" w:rsidP="006C7A5E">
            <w:pPr>
              <w:rPr>
                <w:b w:val="0"/>
              </w:rPr>
            </w:pPr>
            <w:r w:rsidRPr="000643E4">
              <w:rPr>
                <w:b w:val="0"/>
              </w:rPr>
              <w:t xml:space="preserve">Understand </w:t>
            </w:r>
            <w:r w:rsidR="000643E4" w:rsidRPr="000643E4">
              <w:rPr>
                <w:b w:val="0"/>
              </w:rPr>
              <w:t xml:space="preserve">The Greek Cuisine. The cooking style and Recipes  </w:t>
            </w:r>
          </w:p>
          <w:p w:rsidR="006C7A5E" w:rsidRPr="000643E4" w:rsidRDefault="00571C75" w:rsidP="006C7A5E">
            <w:pPr>
              <w:rPr>
                <w:b w:val="0"/>
              </w:rPr>
            </w:pPr>
            <w:r w:rsidRPr="000643E4">
              <w:rPr>
                <w:b w:val="0"/>
              </w:rPr>
              <w:t xml:space="preserve">Understand </w:t>
            </w:r>
            <w:r w:rsidR="000643E4" w:rsidRPr="000643E4">
              <w:rPr>
                <w:b w:val="0"/>
              </w:rPr>
              <w:t xml:space="preserve">The Italian Cuisine. The cooking style and Recipes  </w:t>
            </w:r>
          </w:p>
          <w:p w:rsidR="00571C75" w:rsidRPr="000643E4" w:rsidRDefault="00571C75" w:rsidP="006C7A5E">
            <w:pPr>
              <w:rPr>
                <w:b w:val="0"/>
              </w:rPr>
            </w:pPr>
            <w:r w:rsidRPr="000643E4">
              <w:rPr>
                <w:b w:val="0"/>
              </w:rPr>
              <w:t xml:space="preserve">Understand </w:t>
            </w:r>
            <w:r w:rsidR="000643E4" w:rsidRPr="000643E4">
              <w:rPr>
                <w:b w:val="0"/>
              </w:rPr>
              <w:t xml:space="preserve">The Spanish Cuisine. The cooking style and Recipes  </w:t>
            </w:r>
          </w:p>
          <w:p w:rsidR="00BD108C" w:rsidRDefault="00BD108C" w:rsidP="006C7A5E"/>
        </w:tc>
      </w:tr>
      <w:tr w:rsidR="00BD108C">
        <w:tc>
          <w:tcPr>
            <w:cnfStyle w:val="001000000000"/>
            <w:tcW w:w="10790" w:type="dxa"/>
          </w:tcPr>
          <w:p w:rsidR="00BD108C" w:rsidRDefault="00105A4A">
            <w:pPr>
              <w:numPr>
                <w:ilvl w:val="0"/>
                <w:numId w:val="2"/>
              </w:numPr>
              <w:spacing w:after="160" w:line="259" w:lineRule="auto"/>
              <w:ind w:hanging="360"/>
            </w:pPr>
            <w:r>
              <w:rPr>
                <w:b w:val="0"/>
              </w:rPr>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proofErr w:type="spellStart"/>
                  <w:r>
                    <w:t>Weightage</w:t>
                  </w:r>
                  <w:proofErr w:type="spellEnd"/>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lastRenderedPageBreak/>
              <w:t>Teaching and learning strategies</w:t>
            </w:r>
          </w:p>
          <w:p w:rsidR="00BD108C" w:rsidRDefault="00BD108C"/>
          <w:p w:rsidR="00BD108C" w:rsidRDefault="00105A4A">
            <w:r>
              <w:t xml:space="preserve">Study of this module is by classroom tuition, </w:t>
            </w:r>
            <w:proofErr w:type="gramStart"/>
            <w:r>
              <w:t>case-study</w:t>
            </w:r>
            <w:proofErr w:type="gramEnd"/>
            <w:r>
              <w:t xml:space="preserve">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05A4A">
            <w:r>
              <w:t>Learning Objectives:</w:t>
            </w:r>
          </w:p>
        </w:tc>
      </w:tr>
      <w:tr w:rsidR="00BD108C">
        <w:trPr>
          <w:cnfStyle w:val="000000100000"/>
        </w:trPr>
        <w:tc>
          <w:tcPr>
            <w:cnfStyle w:val="001000000000"/>
            <w:tcW w:w="10790" w:type="dxa"/>
          </w:tcPr>
          <w:p w:rsidR="00BD108C" w:rsidRDefault="00105A4A" w:rsidP="000643E4">
            <w:r>
              <w:t xml:space="preserve">1. </w:t>
            </w:r>
            <w:r w:rsidR="00A101A7" w:rsidRPr="00A101A7">
              <w:t>What is</w:t>
            </w:r>
            <w:r w:rsidR="000643E4">
              <w:t xml:space="preserve"> International Cuisine</w:t>
            </w:r>
          </w:p>
        </w:tc>
      </w:tr>
      <w:tr w:rsidR="00BD108C">
        <w:tc>
          <w:tcPr>
            <w:cnfStyle w:val="001000000000"/>
            <w:tcW w:w="10790" w:type="dxa"/>
          </w:tcPr>
          <w:p w:rsidR="00105A4A" w:rsidRDefault="00105A4A" w:rsidP="00105A4A">
            <w:pPr>
              <w:rPr>
                <w:b w:val="0"/>
              </w:rPr>
            </w:pPr>
          </w:p>
          <w:p w:rsidR="000643E4" w:rsidRDefault="000643E4" w:rsidP="000643E4">
            <w:proofErr w:type="gramStart"/>
            <w:r>
              <w:t>3.</w:t>
            </w:r>
            <w:r w:rsidRPr="00C65C14">
              <w:t xml:space="preserve">0. Introduction to </w:t>
            </w:r>
            <w:r>
              <w:t>International Cuisine.</w:t>
            </w:r>
            <w:proofErr w:type="gramEnd"/>
          </w:p>
          <w:p w:rsidR="000643E4" w:rsidRDefault="000643E4" w:rsidP="000643E4">
            <w:r>
              <w:t>3.</w:t>
            </w:r>
            <w:r w:rsidRPr="00C65C14">
              <w:t xml:space="preserve">1. </w:t>
            </w:r>
            <w:r>
              <w:t>Explain</w:t>
            </w:r>
            <w:r w:rsidRPr="00C65C14">
              <w:t xml:space="preserve"> </w:t>
            </w:r>
            <w:r>
              <w:t>about Safety Tips.</w:t>
            </w:r>
            <w:bookmarkStart w:id="0" w:name="h.56n5yf7d98d6" w:colFirst="0" w:colLast="0"/>
            <w:bookmarkEnd w:id="0"/>
          </w:p>
          <w:p w:rsidR="008C4316" w:rsidRDefault="000643E4" w:rsidP="000643E4">
            <w:r>
              <w:t xml:space="preserve">3.2. Describe on Chinese Cuisine. Discussion on the cooking style and Recipes  </w:t>
            </w:r>
          </w:p>
          <w:p w:rsidR="000643E4" w:rsidRDefault="000643E4" w:rsidP="000643E4"/>
        </w:tc>
      </w:tr>
      <w:tr w:rsidR="00BD108C">
        <w:trPr>
          <w:cnfStyle w:val="000000100000"/>
        </w:trPr>
        <w:tc>
          <w:tcPr>
            <w:cnfStyle w:val="001000000000"/>
            <w:tcW w:w="10790" w:type="dxa"/>
          </w:tcPr>
          <w:p w:rsidR="00BD108C" w:rsidRDefault="00105A4A" w:rsidP="000643E4">
            <w:r>
              <w:t xml:space="preserve">2. </w:t>
            </w:r>
            <w:r w:rsidR="00A101A7" w:rsidRPr="00A101A7">
              <w:t xml:space="preserve">The </w:t>
            </w:r>
            <w:r w:rsidR="000643E4">
              <w:t>Recipe</w:t>
            </w:r>
          </w:p>
        </w:tc>
      </w:tr>
      <w:tr w:rsidR="00BD108C">
        <w:tc>
          <w:tcPr>
            <w:cnfStyle w:val="001000000000"/>
            <w:tcW w:w="10790" w:type="dxa"/>
          </w:tcPr>
          <w:p w:rsidR="00105A4A" w:rsidRDefault="00105A4A" w:rsidP="00105A4A">
            <w:pPr>
              <w:rPr>
                <w:b w:val="0"/>
              </w:rPr>
            </w:pPr>
            <w:bookmarkStart w:id="1" w:name="_gjdgxs" w:colFirst="0" w:colLast="0"/>
            <w:bookmarkEnd w:id="1"/>
          </w:p>
          <w:p w:rsidR="000643E4" w:rsidRDefault="000643E4" w:rsidP="000643E4">
            <w:r>
              <w:t xml:space="preserve">3.3. Describe the Filipino Cuisine. Discussion on the cooking style and Recipes  </w:t>
            </w:r>
          </w:p>
          <w:p w:rsidR="00105A4A" w:rsidRDefault="000643E4" w:rsidP="000643E4">
            <w:r>
              <w:t xml:space="preserve">3.4. Describe the Japanese Cuisine. Discussion on the cooking style and Recipes  </w:t>
            </w:r>
          </w:p>
          <w:p w:rsidR="000643E4" w:rsidRDefault="000643E4" w:rsidP="000643E4"/>
        </w:tc>
      </w:tr>
      <w:tr w:rsidR="00BD108C">
        <w:trPr>
          <w:cnfStyle w:val="000000100000"/>
        </w:trPr>
        <w:tc>
          <w:tcPr>
            <w:cnfStyle w:val="001000000000"/>
            <w:tcW w:w="10790" w:type="dxa"/>
          </w:tcPr>
          <w:p w:rsidR="00BD108C" w:rsidRDefault="00105A4A" w:rsidP="00A101A7">
            <w:r>
              <w:t xml:space="preserve">3. </w:t>
            </w:r>
            <w:r w:rsidR="000643E4" w:rsidRPr="00A101A7">
              <w:t xml:space="preserve">The </w:t>
            </w:r>
            <w:r w:rsidR="000643E4">
              <w:t>Recipe</w:t>
            </w:r>
          </w:p>
        </w:tc>
      </w:tr>
      <w:tr w:rsidR="00BD108C">
        <w:tc>
          <w:tcPr>
            <w:cnfStyle w:val="001000000000"/>
            <w:tcW w:w="10790" w:type="dxa"/>
          </w:tcPr>
          <w:p w:rsidR="00105A4A" w:rsidRDefault="00105A4A" w:rsidP="00105A4A">
            <w:pPr>
              <w:rPr>
                <w:b w:val="0"/>
              </w:rPr>
            </w:pPr>
          </w:p>
          <w:p w:rsidR="000643E4" w:rsidRDefault="000643E4" w:rsidP="000643E4">
            <w:r>
              <w:t xml:space="preserve">3.5. Describe the Greek Cuisine. Discussion on the cooking style and Recipes  </w:t>
            </w:r>
          </w:p>
          <w:p w:rsidR="00105A4A" w:rsidRDefault="000643E4" w:rsidP="000643E4">
            <w:r>
              <w:t xml:space="preserve">3.6. Describe the Italian Cuisine. Discussion on the cooking style and Recipes  </w:t>
            </w:r>
          </w:p>
          <w:p w:rsidR="000643E4" w:rsidRPr="00A101A7" w:rsidRDefault="000643E4" w:rsidP="000643E4"/>
        </w:tc>
      </w:tr>
      <w:tr w:rsidR="00BD108C">
        <w:trPr>
          <w:cnfStyle w:val="000000100000"/>
        </w:trPr>
        <w:tc>
          <w:tcPr>
            <w:cnfStyle w:val="001000000000"/>
            <w:tcW w:w="10790" w:type="dxa"/>
          </w:tcPr>
          <w:p w:rsidR="00BD108C" w:rsidRDefault="00105A4A" w:rsidP="00A101A7">
            <w:proofErr w:type="gramStart"/>
            <w:r>
              <w:t xml:space="preserve">4. </w:t>
            </w:r>
            <w:r w:rsidR="000643E4">
              <w:t xml:space="preserve">The </w:t>
            </w:r>
            <w:r w:rsidR="000643E4">
              <w:t>summary of Study and the future of International Cuisine.</w:t>
            </w:r>
            <w:proofErr w:type="gramEnd"/>
            <w:r w:rsidR="000643E4">
              <w:t xml:space="preserve">   </w:t>
            </w:r>
          </w:p>
        </w:tc>
      </w:tr>
      <w:tr w:rsidR="00BD108C">
        <w:tc>
          <w:tcPr>
            <w:cnfStyle w:val="001000000000"/>
            <w:tcW w:w="10790" w:type="dxa"/>
          </w:tcPr>
          <w:p w:rsidR="00BD108C" w:rsidRDefault="00BD108C" w:rsidP="00571C75"/>
          <w:p w:rsidR="000643E4" w:rsidRDefault="000643E4" w:rsidP="000643E4">
            <w:r>
              <w:t xml:space="preserve">3.7. Describe the Spanish Cuisine. Discussion on the cooking style and Recipes  </w:t>
            </w:r>
          </w:p>
          <w:p w:rsidR="004A15FC" w:rsidRDefault="000643E4" w:rsidP="000643E4">
            <w:r>
              <w:t xml:space="preserve">3.8. Explain the summary of Study and the future of International Cuisine.   </w:t>
            </w:r>
            <w:bookmarkStart w:id="2" w:name="_GoBack"/>
            <w:bookmarkEnd w:id="2"/>
          </w:p>
          <w:p w:rsidR="000643E4" w:rsidRPr="004245A9" w:rsidRDefault="000643E4" w:rsidP="000643E4">
            <w:pPr>
              <w:rPr>
                <w:b w:val="0"/>
              </w:rPr>
            </w:pPr>
          </w:p>
        </w:tc>
      </w:tr>
    </w:tbl>
    <w:p w:rsidR="00BD108C" w:rsidRDefault="00BD108C"/>
    <w:sectPr w:rsidR="00BD108C" w:rsidSect="00246FE5">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878A6"/>
    <w:multiLevelType w:val="hybridMultilevel"/>
    <w:tmpl w:val="83E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4B4B75"/>
    <w:multiLevelType w:val="hybridMultilevel"/>
    <w:tmpl w:val="5EDE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E065B7"/>
    <w:multiLevelType w:val="hybridMultilevel"/>
    <w:tmpl w:val="DB3AE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8971ADA"/>
    <w:multiLevelType w:val="multilevel"/>
    <w:tmpl w:val="C95ED498"/>
    <w:lvl w:ilvl="0">
      <w:start w:val="3"/>
      <w:numFmt w:val="decimal"/>
      <w:lvlText w:val="%1."/>
      <w:lvlJc w:val="left"/>
      <w:pPr>
        <w:ind w:left="450" w:hanging="450"/>
      </w:pPr>
      <w:rPr>
        <w:rFonts w:hint="default"/>
      </w:rPr>
    </w:lvl>
    <w:lvl w:ilvl="1">
      <w:start w:val="18"/>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4"/>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0643E4"/>
    <w:rsid w:val="00105A4A"/>
    <w:rsid w:val="00126D4D"/>
    <w:rsid w:val="001F446C"/>
    <w:rsid w:val="00246FE5"/>
    <w:rsid w:val="00255E36"/>
    <w:rsid w:val="003D29CB"/>
    <w:rsid w:val="004245A9"/>
    <w:rsid w:val="004A15FC"/>
    <w:rsid w:val="00571C75"/>
    <w:rsid w:val="005E24CA"/>
    <w:rsid w:val="006C7A5E"/>
    <w:rsid w:val="00892993"/>
    <w:rsid w:val="008C4316"/>
    <w:rsid w:val="00901EDF"/>
    <w:rsid w:val="00A101A7"/>
    <w:rsid w:val="00BD108C"/>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46FE5"/>
  </w:style>
  <w:style w:type="paragraph" w:styleId="1">
    <w:name w:val="heading 1"/>
    <w:basedOn w:val="a"/>
    <w:next w:val="a"/>
    <w:rsid w:val="00246FE5"/>
    <w:pPr>
      <w:keepNext/>
      <w:keepLines/>
      <w:spacing w:before="480" w:after="120"/>
      <w:contextualSpacing/>
      <w:outlineLvl w:val="0"/>
    </w:pPr>
    <w:rPr>
      <w:b/>
      <w:sz w:val="48"/>
      <w:szCs w:val="48"/>
    </w:rPr>
  </w:style>
  <w:style w:type="paragraph" w:styleId="2">
    <w:name w:val="heading 2"/>
    <w:basedOn w:val="a"/>
    <w:next w:val="a"/>
    <w:rsid w:val="00246FE5"/>
    <w:pPr>
      <w:keepNext/>
      <w:keepLines/>
      <w:spacing w:before="40" w:after="0"/>
      <w:outlineLvl w:val="1"/>
    </w:pPr>
    <w:rPr>
      <w:color w:val="2E75B5"/>
      <w:sz w:val="26"/>
      <w:szCs w:val="26"/>
    </w:rPr>
  </w:style>
  <w:style w:type="paragraph" w:styleId="3">
    <w:name w:val="heading 3"/>
    <w:basedOn w:val="a"/>
    <w:next w:val="a"/>
    <w:rsid w:val="00246FE5"/>
    <w:pPr>
      <w:keepNext/>
      <w:keepLines/>
      <w:spacing w:before="280" w:after="80"/>
      <w:contextualSpacing/>
      <w:outlineLvl w:val="2"/>
    </w:pPr>
    <w:rPr>
      <w:b/>
      <w:sz w:val="28"/>
      <w:szCs w:val="28"/>
    </w:rPr>
  </w:style>
  <w:style w:type="paragraph" w:styleId="4">
    <w:name w:val="heading 4"/>
    <w:basedOn w:val="a"/>
    <w:next w:val="a"/>
    <w:rsid w:val="00246FE5"/>
    <w:pPr>
      <w:keepNext/>
      <w:keepLines/>
      <w:spacing w:before="240" w:after="40"/>
      <w:contextualSpacing/>
      <w:outlineLvl w:val="3"/>
    </w:pPr>
    <w:rPr>
      <w:b/>
      <w:sz w:val="24"/>
      <w:szCs w:val="24"/>
    </w:rPr>
  </w:style>
  <w:style w:type="paragraph" w:styleId="5">
    <w:name w:val="heading 5"/>
    <w:basedOn w:val="a"/>
    <w:next w:val="a"/>
    <w:rsid w:val="00246FE5"/>
    <w:pPr>
      <w:keepNext/>
      <w:keepLines/>
      <w:spacing w:before="220" w:after="40"/>
      <w:contextualSpacing/>
      <w:outlineLvl w:val="4"/>
    </w:pPr>
    <w:rPr>
      <w:b/>
    </w:rPr>
  </w:style>
  <w:style w:type="paragraph" w:styleId="6">
    <w:name w:val="heading 6"/>
    <w:basedOn w:val="a"/>
    <w:next w:val="a"/>
    <w:rsid w:val="00246FE5"/>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246FE5"/>
    <w:pPr>
      <w:keepNext/>
      <w:keepLines/>
      <w:spacing w:after="0" w:line="240" w:lineRule="auto"/>
    </w:pPr>
    <w:rPr>
      <w:sz w:val="56"/>
      <w:szCs w:val="56"/>
    </w:rPr>
  </w:style>
  <w:style w:type="paragraph" w:styleId="a4">
    <w:name w:val="Subtitle"/>
    <w:basedOn w:val="a"/>
    <w:next w:val="a"/>
    <w:rsid w:val="00246FE5"/>
    <w:pPr>
      <w:keepNext/>
      <w:keepLines/>
      <w:spacing w:before="360" w:after="80"/>
      <w:contextualSpacing/>
    </w:pPr>
    <w:rPr>
      <w:rFonts w:ascii="Georgia" w:eastAsia="Georgia" w:hAnsi="Georgia" w:cs="Georgia"/>
      <w:i/>
      <w:color w:val="666666"/>
      <w:sz w:val="48"/>
      <w:szCs w:val="48"/>
    </w:rPr>
  </w:style>
  <w:style w:type="table" w:customStyle="1" w:styleId="a5">
    <w:basedOn w:val="a1"/>
    <w:rsid w:val="00246FE5"/>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246FE5"/>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246FE5"/>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99"/>
    <w:qFormat/>
    <w:rsid w:val="00105A4A"/>
    <w:pPr>
      <w:ind w:left="720"/>
      <w:contextualSpacing/>
    </w:pPr>
  </w:style>
  <w:style w:type="character" w:styleId="aa">
    <w:name w:val="Strong"/>
    <w:basedOn w:val="a0"/>
    <w:uiPriority w:val="22"/>
    <w:qFormat/>
    <w:rsid w:val="000643E4"/>
    <w:rPr>
      <w:b/>
      <w:bCs/>
    </w:rPr>
  </w:style>
  <w:style w:type="character" w:customStyle="1" w:styleId="apple-converted-space">
    <w:name w:val="apple-converted-space"/>
    <w:basedOn w:val="a0"/>
    <w:rsid w:val="000643E4"/>
  </w:style>
  <w:style w:type="character" w:customStyle="1" w:styleId="ab">
    <w:name w:val="a"/>
    <w:basedOn w:val="a0"/>
    <w:rsid w:val="000643E4"/>
  </w:style>
  <w:style w:type="character" w:customStyle="1" w:styleId="l9">
    <w:name w:val="l9"/>
    <w:basedOn w:val="a0"/>
    <w:rsid w:val="000643E4"/>
  </w:style>
  <w:style w:type="character" w:customStyle="1" w:styleId="l8">
    <w:name w:val="l8"/>
    <w:basedOn w:val="a0"/>
    <w:rsid w:val="000643E4"/>
  </w:style>
  <w:style w:type="character" w:customStyle="1" w:styleId="l6">
    <w:name w:val="l6"/>
    <w:basedOn w:val="a0"/>
    <w:rsid w:val="000643E4"/>
  </w:style>
  <w:style w:type="character" w:customStyle="1" w:styleId="l12">
    <w:name w:val="l12"/>
    <w:basedOn w:val="a0"/>
    <w:rsid w:val="000643E4"/>
  </w:style>
  <w:style w:type="paragraph" w:styleId="ac">
    <w:name w:val="Balloon Text"/>
    <w:basedOn w:val="a"/>
    <w:link w:val="ad"/>
    <w:uiPriority w:val="99"/>
    <w:semiHidden/>
    <w:unhideWhenUsed/>
    <w:rsid w:val="000643E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0643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divs>
    <w:div w:id="108283274">
      <w:bodyDiv w:val="1"/>
      <w:marLeft w:val="0"/>
      <w:marRight w:val="0"/>
      <w:marTop w:val="0"/>
      <w:marBottom w:val="0"/>
      <w:divBdr>
        <w:top w:val="none" w:sz="0" w:space="0" w:color="auto"/>
        <w:left w:val="none" w:sz="0" w:space="0" w:color="auto"/>
        <w:bottom w:val="none" w:sz="0" w:space="0" w:color="auto"/>
        <w:right w:val="none" w:sz="0" w:space="0" w:color="auto"/>
      </w:divBdr>
      <w:divsChild>
        <w:div w:id="1066995473">
          <w:marLeft w:val="0"/>
          <w:marRight w:val="0"/>
          <w:marTop w:val="150"/>
          <w:marBottom w:val="300"/>
          <w:divBdr>
            <w:top w:val="none" w:sz="0" w:space="0" w:color="auto"/>
            <w:left w:val="none" w:sz="0" w:space="0" w:color="auto"/>
            <w:bottom w:val="none" w:sz="0" w:space="0" w:color="auto"/>
            <w:right w:val="none" w:sz="0" w:space="0" w:color="auto"/>
          </w:divBdr>
          <w:divsChild>
            <w:div w:id="1539395888">
              <w:marLeft w:val="0"/>
              <w:marRight w:val="0"/>
              <w:marTop w:val="0"/>
              <w:marBottom w:val="0"/>
              <w:divBdr>
                <w:top w:val="none" w:sz="0" w:space="0" w:color="auto"/>
                <w:left w:val="none" w:sz="0" w:space="0" w:color="auto"/>
                <w:bottom w:val="none" w:sz="0" w:space="0" w:color="auto"/>
                <w:right w:val="none" w:sz="0" w:space="0" w:color="auto"/>
              </w:divBdr>
              <w:divsChild>
                <w:div w:id="7104403">
                  <w:marLeft w:val="0"/>
                  <w:marRight w:val="0"/>
                  <w:marTop w:val="0"/>
                  <w:marBottom w:val="0"/>
                  <w:divBdr>
                    <w:top w:val="none" w:sz="0" w:space="0" w:color="auto"/>
                    <w:left w:val="none" w:sz="0" w:space="0" w:color="auto"/>
                    <w:bottom w:val="none" w:sz="0" w:space="0" w:color="auto"/>
                    <w:right w:val="none" w:sz="0" w:space="0" w:color="auto"/>
                  </w:divBdr>
                  <w:divsChild>
                    <w:div w:id="747583168">
                      <w:marLeft w:val="0"/>
                      <w:marRight w:val="0"/>
                      <w:marTop w:val="0"/>
                      <w:marBottom w:val="0"/>
                      <w:divBdr>
                        <w:top w:val="none" w:sz="0" w:space="0" w:color="auto"/>
                        <w:left w:val="none" w:sz="0" w:space="0" w:color="auto"/>
                        <w:bottom w:val="none" w:sz="0" w:space="0" w:color="auto"/>
                        <w:right w:val="none" w:sz="0" w:space="0" w:color="auto"/>
                      </w:divBdr>
                      <w:divsChild>
                        <w:div w:id="3546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390">
                  <w:marLeft w:val="0"/>
                  <w:marRight w:val="0"/>
                  <w:marTop w:val="0"/>
                  <w:marBottom w:val="0"/>
                  <w:divBdr>
                    <w:top w:val="none" w:sz="0" w:space="0" w:color="auto"/>
                    <w:left w:val="none" w:sz="0" w:space="0" w:color="auto"/>
                    <w:bottom w:val="none" w:sz="0" w:space="0" w:color="auto"/>
                    <w:right w:val="none" w:sz="0" w:space="0" w:color="auto"/>
                  </w:divBdr>
                  <w:divsChild>
                    <w:div w:id="3106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9392">
          <w:marLeft w:val="0"/>
          <w:marRight w:val="0"/>
          <w:marTop w:val="150"/>
          <w:marBottom w:val="300"/>
          <w:divBdr>
            <w:top w:val="none" w:sz="0" w:space="0" w:color="auto"/>
            <w:left w:val="none" w:sz="0" w:space="0" w:color="auto"/>
            <w:bottom w:val="none" w:sz="0" w:space="0" w:color="auto"/>
            <w:right w:val="none" w:sz="0" w:space="0" w:color="auto"/>
          </w:divBdr>
          <w:divsChild>
            <w:div w:id="199438328">
              <w:marLeft w:val="0"/>
              <w:marRight w:val="0"/>
              <w:marTop w:val="0"/>
              <w:marBottom w:val="0"/>
              <w:divBdr>
                <w:top w:val="none" w:sz="0" w:space="0" w:color="auto"/>
                <w:left w:val="none" w:sz="0" w:space="0" w:color="auto"/>
                <w:bottom w:val="none" w:sz="0" w:space="0" w:color="auto"/>
                <w:right w:val="none" w:sz="0" w:space="0" w:color="auto"/>
              </w:divBdr>
              <w:divsChild>
                <w:div w:id="1161045562">
                  <w:marLeft w:val="0"/>
                  <w:marRight w:val="0"/>
                  <w:marTop w:val="0"/>
                  <w:marBottom w:val="0"/>
                  <w:divBdr>
                    <w:top w:val="none" w:sz="0" w:space="0" w:color="auto"/>
                    <w:left w:val="none" w:sz="0" w:space="0" w:color="auto"/>
                    <w:bottom w:val="none" w:sz="0" w:space="0" w:color="auto"/>
                    <w:right w:val="none" w:sz="0" w:space="0" w:color="auto"/>
                  </w:divBdr>
                  <w:divsChild>
                    <w:div w:id="657852482">
                      <w:marLeft w:val="0"/>
                      <w:marRight w:val="0"/>
                      <w:marTop w:val="0"/>
                      <w:marBottom w:val="0"/>
                      <w:divBdr>
                        <w:top w:val="none" w:sz="0" w:space="0" w:color="auto"/>
                        <w:left w:val="none" w:sz="0" w:space="0" w:color="auto"/>
                        <w:bottom w:val="none" w:sz="0" w:space="0" w:color="auto"/>
                        <w:right w:val="none" w:sz="0" w:space="0" w:color="auto"/>
                      </w:divBdr>
                      <w:divsChild>
                        <w:div w:id="4798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2017-04-19T07:50:00Z</dcterms:created>
  <dcterms:modified xsi:type="dcterms:W3CDTF">2017-04-19T07:50:00Z</dcterms:modified>
</cp:coreProperties>
</file>