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Общая характеристика деятельности организации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Высшее техническое образование, научные исследования, подготовка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профессиональных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кадров</w:t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астройка репозитория в Git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написание документов в Markdown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составление отчета по проектной практике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ндивидуальное отдельное задание 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[ВАРИАТИВНОЕ ЗАДАНИЕ]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нтеграция результатов индивидуального задания и отчета по нему в репозиторий и сайт, созданные в базовой части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[ПОЗЖЕ ДОБАВИТЬ]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[ПОЗЖЕ ДОБАВИТЬ]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ЗАКЛЮЧЕНИЕ</w:t>
      </w:r>
    </w:p>
    <w:p>
      <w:pPr>
        <w:pStyle w:val="ListParagraph"/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LibreOffice/25.8.1.1$Linux_X86_64 LibreOffice_project/580$Build-1</Application>
  <AppVersion>15.0000</AppVersion>
  <Pages>8</Pages>
  <Words>330</Words>
  <Characters>2561</Characters>
  <CharactersWithSpaces>2846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2025-10-14T22:22:57Z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