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1A" w:rsidRDefault="00F3461A">
      <w:pPr>
        <w:bidi w:val="0"/>
      </w:pPr>
    </w:p>
    <w:p w:rsidR="00F3461A" w:rsidRDefault="00F3461A" w:rsidP="00F3461A">
      <w:pPr>
        <w:bidi w:val="0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  <w:gridCol w:w="5278"/>
      </w:tblGrid>
      <w:tr w:rsidR="00F3461A" w:rsidRPr="00F3461A" w:rsidTr="00F3461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3461A" w:rsidRPr="00F3461A" w:rsidRDefault="00F3461A" w:rsidP="00F3461A">
            <w:pPr>
              <w:bidi w:val="0"/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48"/>
                <w:szCs w:val="48"/>
              </w:rPr>
            </w:pPr>
            <w:r w:rsidRPr="00F3461A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48"/>
                <w:szCs w:val="48"/>
              </w:rPr>
              <w:t>TH-M6 Temperature Controllers up to 6-12 zone</w:t>
            </w:r>
          </w:p>
          <w:p w:rsidR="00F3461A" w:rsidRPr="00F3461A" w:rsidRDefault="00F3461A" w:rsidP="00F3461A">
            <w:pPr>
              <w:bidi w:val="0"/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F3461A" w:rsidRPr="00F3461A" w:rsidTr="00F34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461A" w:rsidRPr="00F3461A" w:rsidRDefault="00F3461A" w:rsidP="00F346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3461A" w:rsidRPr="00F3461A" w:rsidRDefault="00F3461A" w:rsidP="00F346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461A" w:rsidRPr="00F3461A" w:rsidTr="00F3461A">
        <w:trPr>
          <w:tblCellSpacing w:w="15" w:type="dxa"/>
        </w:trPr>
        <w:tc>
          <w:tcPr>
            <w:tcW w:w="2479" w:type="pct"/>
            <w:hideMark/>
          </w:tcPr>
          <w:p w:rsidR="00F3461A" w:rsidRPr="00F3461A" w:rsidRDefault="00F3461A" w:rsidP="00F3461A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GENERAL FEATURES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increase of temperatures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“Slave” function: each zone can be linked to </w:t>
            </w: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another with similar thermal </w:t>
            </w:r>
            <w:proofErr w:type="spellStart"/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Plastic leakage alarm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Collective modification of all zones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and complete diagnostic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soft start (phase modulation adjustment)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Elimination of absorption peaks on three-phase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2 independent set points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Multi language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Max working temperature: 50°C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Main protection with circuit breaker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3-phase 400V supply or 3-phase 240V</w:t>
            </w:r>
          </w:p>
          <w:p w:rsidR="00F3461A" w:rsidRPr="00F3461A" w:rsidRDefault="00F3461A" w:rsidP="00F3461A">
            <w:pPr>
              <w:numPr>
                <w:ilvl w:val="0"/>
                <w:numId w:val="4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CE Certification</w:t>
            </w:r>
          </w:p>
        </w:tc>
        <w:tc>
          <w:tcPr>
            <w:tcW w:w="2479" w:type="pct"/>
            <w:hideMark/>
          </w:tcPr>
          <w:p w:rsidR="00F3461A" w:rsidRPr="00F3461A" w:rsidRDefault="00F3461A" w:rsidP="00F3461A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TECHNICAL CHARACTERISTICS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16 A for each zone (3500 W) even simultaneously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 and complete diagnostic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Wide graphic display 260x64 pixel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Scrolling messages help the operator in case of alarm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6 zones: 340 W x 160 H x 420 D mm</w:t>
            </w:r>
          </w:p>
          <w:p w:rsidR="00F3461A" w:rsidRPr="00F3461A" w:rsidRDefault="00F3461A" w:rsidP="00F3461A">
            <w:pPr>
              <w:numPr>
                <w:ilvl w:val="0"/>
                <w:numId w:val="5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12 zones: 390 W x 210 H x 480 D mm</w:t>
            </w:r>
          </w:p>
          <w:p w:rsidR="00F3461A" w:rsidRPr="00F3461A" w:rsidRDefault="00F3461A" w:rsidP="00F3461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  <w:p w:rsidR="00F3461A" w:rsidRPr="00F3461A" w:rsidRDefault="00F3461A" w:rsidP="00F3461A">
            <w:pPr>
              <w:numPr>
                <w:ilvl w:val="0"/>
                <w:numId w:val="6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 Remote connection through serial RS485 interface</w:t>
            </w:r>
          </w:p>
          <w:p w:rsidR="00F3461A" w:rsidRPr="00F3461A" w:rsidRDefault="00F3461A" w:rsidP="00F3461A">
            <w:pPr>
              <w:numPr>
                <w:ilvl w:val="0"/>
                <w:numId w:val="6"/>
              </w:num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61A">
              <w:rPr>
                <w:rFonts w:ascii="Times New Roman" w:eastAsia="Times New Roman" w:hAnsi="Times New Roman" w:cs="Times New Roman"/>
                <w:sz w:val="24"/>
                <w:szCs w:val="24"/>
              </w:rPr>
              <w:t> Support trolley up to 3 control units</w:t>
            </w:r>
          </w:p>
        </w:tc>
      </w:tr>
    </w:tbl>
    <w:p w:rsidR="00F3461A" w:rsidRDefault="00F3461A" w:rsidP="00F3461A">
      <w:pPr>
        <w:bidi w:val="0"/>
        <w:ind w:left="36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p w:rsidR="00F3461A" w:rsidRDefault="00F3461A" w:rsidP="00F3461A">
      <w:pPr>
        <w:bidi w:val="0"/>
      </w:pPr>
    </w:p>
    <w:sectPr w:rsidR="00F3461A" w:rsidSect="00F346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02C"/>
    <w:multiLevelType w:val="multilevel"/>
    <w:tmpl w:val="71F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06FC6"/>
    <w:multiLevelType w:val="multilevel"/>
    <w:tmpl w:val="941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B0A"/>
    <w:multiLevelType w:val="multilevel"/>
    <w:tmpl w:val="447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A0063"/>
    <w:multiLevelType w:val="multilevel"/>
    <w:tmpl w:val="00C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F93DE8"/>
    <w:multiLevelType w:val="multilevel"/>
    <w:tmpl w:val="4E7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A626C"/>
    <w:multiLevelType w:val="multilevel"/>
    <w:tmpl w:val="44B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461A"/>
    <w:rsid w:val="000A4DCE"/>
    <w:rsid w:val="00361BBE"/>
    <w:rsid w:val="0094116F"/>
    <w:rsid w:val="00AB7F5C"/>
    <w:rsid w:val="00F3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BE"/>
    <w:pPr>
      <w:bidi/>
    </w:pPr>
  </w:style>
  <w:style w:type="paragraph" w:styleId="1">
    <w:name w:val="heading 1"/>
    <w:basedOn w:val="a"/>
    <w:link w:val="1Char"/>
    <w:uiPriority w:val="9"/>
    <w:qFormat/>
    <w:rsid w:val="00F3461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461A"/>
    <w:rPr>
      <w:b/>
      <w:bCs/>
    </w:rPr>
  </w:style>
  <w:style w:type="paragraph" w:styleId="a4">
    <w:name w:val="Normal (Web)"/>
    <w:basedOn w:val="a"/>
    <w:uiPriority w:val="99"/>
    <w:semiHidden/>
    <w:unhideWhenUsed/>
    <w:rsid w:val="00F346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عنوان 1 Char"/>
    <w:basedOn w:val="a0"/>
    <w:link w:val="1"/>
    <w:uiPriority w:val="9"/>
    <w:rsid w:val="00F346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</dc:creator>
  <cp:lastModifiedBy>Tamer</cp:lastModifiedBy>
  <cp:revision>1</cp:revision>
  <dcterms:created xsi:type="dcterms:W3CDTF">2015-08-08T11:41:00Z</dcterms:created>
  <dcterms:modified xsi:type="dcterms:W3CDTF">2015-08-08T11:44:00Z</dcterms:modified>
</cp:coreProperties>
</file>