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27F" w:rsidRDefault="00FA227F" w:rsidP="00FA227F">
      <w:pPr>
        <w:widowControl w:val="0"/>
        <w:numPr>
          <w:ilvl w:val="0"/>
          <w:numId w:val="1"/>
        </w:numPr>
        <w:tabs>
          <w:tab w:val="left" w:pos="540"/>
          <w:tab w:val="left" w:pos="1440"/>
          <w:tab w:val="left" w:pos="5580"/>
        </w:tabs>
        <w:ind w:right="-72"/>
        <w:rPr>
          <w:rFonts w:ascii="Times New Roman" w:hAnsi="Times New Roman"/>
          <w:sz w:val="15"/>
          <w:u w:val="single"/>
        </w:rPr>
      </w:pPr>
      <w:r>
        <w:rPr>
          <w:rFonts w:ascii="Times New Roman" w:hAnsi="Times New Roman"/>
          <w:b/>
          <w:sz w:val="15"/>
        </w:rPr>
        <w:t xml:space="preserve">DATE OF THIS AGREEMENT:  (“Effective Date”): </w:t>
      </w:r>
      <w:bookmarkStart w:id="0" w:name="_GoBack"/>
      <w:bookmarkEnd w:id="0"/>
      <w:r w:rsidR="001B2D21">
        <w:rPr>
          <w:rFonts w:ascii="Times New Roman" w:eastAsia="MS Mincho" w:hAnsi="Times New Roman" w:hint="eastAsia"/>
          <w:b/>
          <w:sz w:val="15"/>
          <w:u w:val="single"/>
          <w:lang w:eastAsia="ja-JP"/>
        </w:rPr>
        <w:t>June 15, 2005</w:t>
      </w:r>
    </w:p>
    <w:p w:rsidR="00FA227F" w:rsidRPr="00C7603B" w:rsidRDefault="00FA227F" w:rsidP="00C7603B">
      <w:pPr>
        <w:widowControl w:val="0"/>
        <w:numPr>
          <w:ilvl w:val="0"/>
          <w:numId w:val="1"/>
        </w:numPr>
        <w:tabs>
          <w:tab w:val="left" w:pos="540"/>
          <w:tab w:val="left" w:pos="1440"/>
        </w:tabs>
        <w:rPr>
          <w:rFonts w:ascii="Times New Roman" w:hAnsi="Times New Roman"/>
          <w:b/>
          <w:sz w:val="15"/>
        </w:rPr>
      </w:pPr>
      <w:r>
        <w:rPr>
          <w:rFonts w:ascii="Times New Roman" w:hAnsi="Times New Roman"/>
          <w:b/>
          <w:sz w:val="15"/>
        </w:rPr>
        <w:t xml:space="preserve">TERM OF </w:t>
      </w:r>
      <w:proofErr w:type="gramStart"/>
      <w:r>
        <w:rPr>
          <w:rFonts w:ascii="Times New Roman" w:hAnsi="Times New Roman"/>
          <w:b/>
          <w:sz w:val="15"/>
        </w:rPr>
        <w:t>AGREEMENT  (</w:t>
      </w:r>
      <w:proofErr w:type="gramEnd"/>
      <w:r>
        <w:rPr>
          <w:rFonts w:ascii="Times New Roman" w:hAnsi="Times New Roman"/>
          <w:b/>
          <w:sz w:val="15"/>
        </w:rPr>
        <w:t>“Term”):</w:t>
      </w:r>
      <w:r w:rsidR="00C7603B">
        <w:rPr>
          <w:rFonts w:ascii="Times New Roman" w:hAnsi="Times New Roman"/>
          <w:b/>
          <w:sz w:val="15"/>
        </w:rPr>
        <w:t xml:space="preserve">  </w:t>
      </w:r>
      <w:r w:rsidR="00C7603B">
        <w:rPr>
          <w:rFonts w:ascii="Times New Roman" w:hAnsi="Times New Roman"/>
          <w:sz w:val="15"/>
        </w:rPr>
        <w:t>Three (3)</w:t>
      </w:r>
      <w:r w:rsidR="0029773E" w:rsidRPr="00C7603B">
        <w:rPr>
          <w:rFonts w:ascii="Times New Roman" w:hAnsi="Times New Roman"/>
          <w:sz w:val="15"/>
        </w:rPr>
        <w:t xml:space="preserve"> </w:t>
      </w:r>
      <w:r w:rsidR="00C7603B">
        <w:rPr>
          <w:rFonts w:ascii="Times New Roman" w:hAnsi="Times New Roman"/>
          <w:sz w:val="15"/>
        </w:rPr>
        <w:t>y</w:t>
      </w:r>
      <w:r w:rsidR="0029773E" w:rsidRPr="00C7603B">
        <w:rPr>
          <w:rFonts w:ascii="Times New Roman" w:hAnsi="Times New Roman"/>
          <w:sz w:val="15"/>
        </w:rPr>
        <w:t>ears From the Effective Date</w:t>
      </w:r>
      <w:r w:rsidR="007F78F7">
        <w:rPr>
          <w:rFonts w:ascii="Times New Roman" w:hAnsi="Times New Roman"/>
          <w:sz w:val="15"/>
        </w:rPr>
        <w:t>.</w:t>
      </w:r>
    </w:p>
    <w:p w:rsidR="00FA227F" w:rsidRDefault="00FA227F" w:rsidP="00B12E10">
      <w:pPr>
        <w:widowControl w:val="0"/>
        <w:numPr>
          <w:ilvl w:val="0"/>
          <w:numId w:val="1"/>
        </w:numPr>
        <w:tabs>
          <w:tab w:val="left" w:pos="540"/>
          <w:tab w:val="left" w:pos="1440"/>
        </w:tabs>
        <w:rPr>
          <w:rFonts w:ascii="Times New Roman" w:hAnsi="Times New Roman"/>
          <w:b/>
          <w:sz w:val="15"/>
        </w:rPr>
      </w:pPr>
      <w:r>
        <w:rPr>
          <w:rFonts w:ascii="Times New Roman" w:hAnsi="Times New Roman"/>
          <w:b/>
          <w:sz w:val="15"/>
        </w:rPr>
        <w:t>PARTIES</w:t>
      </w:r>
      <w:r w:rsidR="00B12E10" w:rsidRPr="00B12E10">
        <w:rPr>
          <w:rFonts w:ascii="Times New Roman" w:hAnsi="Times New Roman"/>
          <w:b/>
          <w:sz w:val="15"/>
        </w:rPr>
        <w:t>: (“Party(</w:t>
      </w:r>
      <w:proofErr w:type="spellStart"/>
      <w:r w:rsidR="00B12E10" w:rsidRPr="00B12E10">
        <w:rPr>
          <w:rFonts w:ascii="Times New Roman" w:hAnsi="Times New Roman"/>
          <w:b/>
          <w:sz w:val="15"/>
        </w:rPr>
        <w:t>ies</w:t>
      </w:r>
      <w:proofErr w:type="spellEnd"/>
      <w:r w:rsidR="00B12E10" w:rsidRPr="00B12E10">
        <w:rPr>
          <w:rFonts w:ascii="Times New Roman" w:hAnsi="Times New Roman"/>
          <w:b/>
          <w:sz w:val="15"/>
        </w:rPr>
        <w:t>)”)</w:t>
      </w:r>
    </w:p>
    <w:p w:rsidR="00FA227F" w:rsidRPr="00A63D73" w:rsidRDefault="00FA227F" w:rsidP="00A63D73">
      <w:pPr>
        <w:widowControl w:val="0"/>
        <w:numPr>
          <w:ilvl w:val="12"/>
          <w:numId w:val="0"/>
        </w:numPr>
        <w:tabs>
          <w:tab w:val="left" w:pos="540"/>
          <w:tab w:val="left" w:pos="1440"/>
        </w:tabs>
        <w:ind w:left="360"/>
        <w:rPr>
          <w:rFonts w:ascii="Times New Roman" w:hAnsi="Times New Roman"/>
          <w:sz w:val="15"/>
        </w:rPr>
      </w:pPr>
      <w:r>
        <w:rPr>
          <w:rFonts w:ascii="Times New Roman" w:hAnsi="Times New Roman"/>
          <w:b/>
          <w:bCs/>
          <w:sz w:val="15"/>
          <w:u w:val="single"/>
        </w:rPr>
        <w:t>Sony Corporation</w:t>
      </w:r>
      <w:r w:rsidR="00AB2550">
        <w:rPr>
          <w:rFonts w:ascii="Times New Roman" w:hAnsi="Times New Roman"/>
          <w:b/>
          <w:bCs/>
          <w:sz w:val="15"/>
          <w:u w:val="single"/>
        </w:rPr>
        <w:t xml:space="preserve"> of America</w:t>
      </w:r>
      <w:r>
        <w:rPr>
          <w:rFonts w:ascii="Times New Roman" w:hAnsi="Times New Roman"/>
          <w:bCs/>
          <w:sz w:val="15"/>
        </w:rPr>
        <w:t>,</w:t>
      </w:r>
      <w:r>
        <w:rPr>
          <w:rFonts w:ascii="Times New Roman" w:hAnsi="Times New Roman"/>
          <w:sz w:val="15"/>
        </w:rPr>
        <w:t xml:space="preserve"> with an address at </w:t>
      </w:r>
      <w:r w:rsidR="00AB2550">
        <w:rPr>
          <w:rFonts w:ascii="Times New Roman" w:hAnsi="Times New Roman"/>
          <w:sz w:val="15"/>
        </w:rPr>
        <w:t>550 Madison Ave, New York, NY 10022</w:t>
      </w:r>
      <w:r>
        <w:rPr>
          <w:rFonts w:ascii="Times New Roman" w:hAnsi="Times New Roman"/>
          <w:sz w:val="15"/>
        </w:rPr>
        <w:t xml:space="preserve"> (“</w:t>
      </w:r>
      <w:r>
        <w:rPr>
          <w:rFonts w:ascii="Times New Roman" w:hAnsi="Times New Roman"/>
          <w:b/>
          <w:sz w:val="15"/>
        </w:rPr>
        <w:t>Sony</w:t>
      </w:r>
      <w:r w:rsidRPr="00EE7D14">
        <w:rPr>
          <w:rFonts w:ascii="Times New Roman" w:hAnsi="Times New Roman"/>
          <w:sz w:val="15"/>
        </w:rPr>
        <w:t>”</w:t>
      </w:r>
      <w:r w:rsidR="006F2D3F">
        <w:rPr>
          <w:rFonts w:ascii="Times New Roman" w:hAnsi="Times New Roman"/>
          <w:sz w:val="15"/>
        </w:rPr>
        <w:t xml:space="preserve">), </w:t>
      </w:r>
      <w:proofErr w:type="gramStart"/>
      <w:r w:rsidR="006F2D3F">
        <w:rPr>
          <w:rFonts w:ascii="Times New Roman" w:hAnsi="Times New Roman"/>
          <w:sz w:val="15"/>
        </w:rPr>
        <w:t xml:space="preserve">and </w:t>
      </w:r>
      <w:r w:rsidR="00E13105">
        <w:rPr>
          <w:rFonts w:ascii="Times New Roman" w:eastAsia="MS Mincho" w:hAnsi="Times New Roman" w:hint="eastAsia"/>
          <w:b/>
          <w:sz w:val="15"/>
          <w:u w:val="single"/>
          <w:lang w:eastAsia="ja-JP"/>
        </w:rPr>
        <w:t xml:space="preserve"> </w:t>
      </w:r>
      <w:r w:rsidR="00DE5311">
        <w:rPr>
          <w:rFonts w:ascii="Times New Roman" w:eastAsia="MS Mincho" w:hAnsi="Times New Roman" w:hint="eastAsia"/>
          <w:b/>
          <w:sz w:val="15"/>
          <w:u w:val="single"/>
          <w:lang w:eastAsia="ja-JP"/>
        </w:rPr>
        <w:t>[</w:t>
      </w:r>
      <w:proofErr w:type="gramEnd"/>
      <w:r w:rsidR="00DE5311" w:rsidRPr="00DE5311">
        <w:rPr>
          <w:rFonts w:ascii="Times New Roman" w:eastAsia="MS Mincho" w:hAnsi="Times New Roman" w:hint="eastAsia"/>
          <w:b/>
          <w:sz w:val="15"/>
          <w:highlight w:val="yellow"/>
          <w:u w:val="single"/>
          <w:lang w:eastAsia="ja-JP"/>
        </w:rPr>
        <w:t xml:space="preserve">the name of </w:t>
      </w:r>
      <w:r w:rsidR="00DE5311">
        <w:rPr>
          <w:rFonts w:ascii="Times New Roman" w:eastAsia="MS Mincho" w:hAnsi="Times New Roman" w:hint="eastAsia"/>
          <w:b/>
          <w:sz w:val="15"/>
          <w:highlight w:val="yellow"/>
          <w:u w:val="single"/>
          <w:lang w:eastAsia="ja-JP"/>
        </w:rPr>
        <w:t xml:space="preserve">a </w:t>
      </w:r>
      <w:r w:rsidR="00DE5311" w:rsidRPr="00DE5311">
        <w:rPr>
          <w:rFonts w:ascii="Times New Roman" w:eastAsia="MS Mincho" w:hAnsi="Times New Roman"/>
          <w:b/>
          <w:sz w:val="15"/>
          <w:highlight w:val="yellow"/>
          <w:u w:val="single"/>
          <w:lang w:eastAsia="ja-JP"/>
        </w:rPr>
        <w:t>potential</w:t>
      </w:r>
      <w:r w:rsidR="00DE5311" w:rsidRPr="00DE5311">
        <w:rPr>
          <w:rFonts w:ascii="Times New Roman" w:eastAsia="MS Mincho" w:hAnsi="Times New Roman" w:hint="eastAsia"/>
          <w:b/>
          <w:sz w:val="15"/>
          <w:highlight w:val="yellow"/>
          <w:u w:val="single"/>
          <w:lang w:eastAsia="ja-JP"/>
        </w:rPr>
        <w:t xml:space="preserve"> p</w:t>
      </w:r>
      <w:r w:rsidR="00E13105" w:rsidRPr="00DE5311">
        <w:rPr>
          <w:rFonts w:ascii="Times New Roman" w:eastAsia="MS Mincho" w:hAnsi="Times New Roman" w:hint="eastAsia"/>
          <w:b/>
          <w:sz w:val="15"/>
          <w:highlight w:val="yellow"/>
          <w:u w:val="single"/>
          <w:lang w:eastAsia="ja-JP"/>
        </w:rPr>
        <w:t>urchaser</w:t>
      </w:r>
      <w:r w:rsidR="00DE5311">
        <w:rPr>
          <w:rFonts w:ascii="Times New Roman" w:eastAsia="MS Mincho" w:hAnsi="Times New Roman" w:hint="eastAsia"/>
          <w:b/>
          <w:sz w:val="15"/>
          <w:u w:val="single"/>
          <w:lang w:eastAsia="ja-JP"/>
        </w:rPr>
        <w:t>]</w:t>
      </w:r>
      <w:r w:rsidR="00C8386F">
        <w:rPr>
          <w:rFonts w:ascii="Times New Roman" w:hAnsi="Times New Roman" w:hint="eastAsia"/>
          <w:b/>
          <w:sz w:val="15"/>
          <w:lang w:eastAsia="ja-JP"/>
        </w:rPr>
        <w:t xml:space="preserve">, </w:t>
      </w:r>
      <w:r w:rsidR="00C8386F">
        <w:rPr>
          <w:rFonts w:ascii="Times New Roman" w:hAnsi="Times New Roman"/>
          <w:sz w:val="15"/>
        </w:rPr>
        <w:t xml:space="preserve">with an address at </w:t>
      </w:r>
      <w:proofErr w:type="spellStart"/>
      <w:r w:rsidR="00E13105" w:rsidRPr="00E13105">
        <w:rPr>
          <w:rFonts w:ascii="Times New Roman" w:eastAsia="MS Mincho" w:hAnsi="Times New Roman" w:hint="eastAsia"/>
          <w:sz w:val="15"/>
          <w:highlight w:val="yellow"/>
          <w:lang w:eastAsia="ja-JP"/>
        </w:rPr>
        <w:t>xxxxxxxxxxxxx</w:t>
      </w:r>
      <w:proofErr w:type="spellEnd"/>
      <w:r w:rsidR="008B7985">
        <w:rPr>
          <w:rFonts w:ascii="Times New Roman" w:hAnsi="Times New Roman"/>
          <w:sz w:val="15"/>
        </w:rPr>
        <w:t xml:space="preserve"> </w:t>
      </w:r>
      <w:r w:rsidR="00C8386F" w:rsidRPr="00C8386F">
        <w:rPr>
          <w:rFonts w:ascii="Times New Roman" w:hAnsi="Times New Roman"/>
          <w:sz w:val="15"/>
        </w:rPr>
        <w:t>("</w:t>
      </w:r>
      <w:r w:rsidR="00E13105" w:rsidRPr="00A53828">
        <w:rPr>
          <w:rFonts w:ascii="Times New Roman" w:eastAsia="MS Mincho" w:hAnsi="Times New Roman" w:hint="eastAsia"/>
          <w:b/>
          <w:sz w:val="15"/>
          <w:lang w:eastAsia="ja-JP"/>
        </w:rPr>
        <w:t>Purchaser</w:t>
      </w:r>
      <w:r w:rsidR="00C8386F" w:rsidRPr="00C8386F">
        <w:rPr>
          <w:rFonts w:ascii="Times New Roman" w:hAnsi="Times New Roman"/>
          <w:sz w:val="15"/>
        </w:rPr>
        <w:t>")</w:t>
      </w:r>
      <w:r w:rsidR="00A965D5" w:rsidRPr="00C8386F">
        <w:rPr>
          <w:rFonts w:ascii="Times New Roman" w:hAnsi="Times New Roman"/>
          <w:sz w:val="15"/>
        </w:rPr>
        <w:t>.</w:t>
      </w:r>
    </w:p>
    <w:p w:rsidR="00FA227F" w:rsidRDefault="00FA227F" w:rsidP="00FA227F">
      <w:pPr>
        <w:widowControl w:val="0"/>
        <w:numPr>
          <w:ilvl w:val="0"/>
          <w:numId w:val="1"/>
        </w:numPr>
        <w:tabs>
          <w:tab w:val="left" w:pos="540"/>
          <w:tab w:val="left" w:pos="1440"/>
        </w:tabs>
        <w:jc w:val="both"/>
        <w:rPr>
          <w:rFonts w:ascii="Times New Roman" w:hAnsi="Times New Roman"/>
          <w:sz w:val="15"/>
        </w:rPr>
      </w:pPr>
      <w:r>
        <w:rPr>
          <w:rFonts w:ascii="Times New Roman" w:hAnsi="Times New Roman"/>
          <w:b/>
          <w:sz w:val="15"/>
        </w:rPr>
        <w:t>DISCLOSING PARTY (Check either or both, as appropriate):</w:t>
      </w:r>
    </w:p>
    <w:p w:rsidR="00FA227F" w:rsidRDefault="00FA227F" w:rsidP="00FA227F">
      <w:pPr>
        <w:widowControl w:val="0"/>
        <w:numPr>
          <w:ilvl w:val="12"/>
          <w:numId w:val="0"/>
        </w:numPr>
        <w:tabs>
          <w:tab w:val="left" w:pos="540"/>
          <w:tab w:val="left" w:pos="1440"/>
        </w:tabs>
        <w:ind w:left="360"/>
        <w:jc w:val="both"/>
        <w:rPr>
          <w:rFonts w:ascii="Times New Roman" w:hAnsi="Times New Roman"/>
          <w:sz w:val="15"/>
        </w:rPr>
      </w:pPr>
      <w:r>
        <w:rPr>
          <w:rFonts w:ascii="Times New Roman" w:hAnsi="Times New Roman"/>
          <w:sz w:val="15"/>
          <w:u w:val="single"/>
        </w:rPr>
        <w:t xml:space="preserve">    X    </w:t>
      </w:r>
      <w:r>
        <w:rPr>
          <w:rFonts w:ascii="Times New Roman" w:hAnsi="Times New Roman"/>
          <w:sz w:val="15"/>
        </w:rPr>
        <w:t>Sony</w:t>
      </w:r>
      <w:r>
        <w:rPr>
          <w:rFonts w:ascii="Times New Roman" w:hAnsi="Times New Roman"/>
          <w:sz w:val="15"/>
        </w:rPr>
        <w:tab/>
      </w:r>
      <w:r>
        <w:rPr>
          <w:rFonts w:ascii="Times New Roman" w:hAnsi="Times New Roman"/>
          <w:sz w:val="15"/>
        </w:rPr>
        <w:tab/>
      </w:r>
      <w:r w:rsidR="00961C94">
        <w:rPr>
          <w:rFonts w:ascii="Times New Roman" w:hAnsi="Times New Roman"/>
          <w:sz w:val="15"/>
          <w:u w:val="single"/>
        </w:rPr>
        <w:t xml:space="preserve">    </w:t>
      </w:r>
      <w:r>
        <w:rPr>
          <w:rFonts w:ascii="Times New Roman" w:hAnsi="Times New Roman"/>
          <w:sz w:val="15"/>
          <w:u w:val="single"/>
        </w:rPr>
        <w:t xml:space="preserve">   </w:t>
      </w:r>
      <w:r w:rsidR="00E13105" w:rsidRPr="00A53828">
        <w:rPr>
          <w:rFonts w:ascii="Times New Roman" w:eastAsia="MS Mincho" w:hAnsi="Times New Roman" w:hint="eastAsia"/>
          <w:sz w:val="15"/>
          <w:lang w:eastAsia="ja-JP"/>
        </w:rPr>
        <w:t>Purchaser</w:t>
      </w:r>
      <w:r>
        <w:rPr>
          <w:rFonts w:ascii="Times New Roman" w:hAnsi="Times New Roman"/>
          <w:sz w:val="15"/>
        </w:rPr>
        <w:tab/>
      </w:r>
      <w:r>
        <w:rPr>
          <w:rFonts w:ascii="Times New Roman" w:hAnsi="Times New Roman"/>
          <w:sz w:val="15"/>
        </w:rPr>
        <w:tab/>
      </w:r>
    </w:p>
    <w:p w:rsidR="00FA227F" w:rsidRPr="00A139C8" w:rsidRDefault="00FA227F" w:rsidP="00FA227F">
      <w:pPr>
        <w:widowControl w:val="0"/>
        <w:numPr>
          <w:ilvl w:val="0"/>
          <w:numId w:val="1"/>
        </w:numPr>
        <w:tabs>
          <w:tab w:val="left" w:pos="540"/>
          <w:tab w:val="left" w:pos="1440"/>
        </w:tabs>
        <w:jc w:val="both"/>
        <w:rPr>
          <w:rFonts w:ascii="Times New Roman" w:hAnsi="Times New Roman"/>
          <w:sz w:val="15"/>
        </w:rPr>
      </w:pPr>
      <w:r w:rsidRPr="00A139C8">
        <w:rPr>
          <w:rFonts w:ascii="Times New Roman" w:hAnsi="Times New Roman"/>
          <w:b/>
          <w:sz w:val="15"/>
        </w:rPr>
        <w:t>NATURE OF DISCLOSURE (Check either or both, as appropriate):</w:t>
      </w:r>
    </w:p>
    <w:p w:rsidR="00FA227F" w:rsidRPr="00A139C8" w:rsidRDefault="00961C94" w:rsidP="00FA227F">
      <w:pPr>
        <w:widowControl w:val="0"/>
        <w:numPr>
          <w:ilvl w:val="12"/>
          <w:numId w:val="0"/>
        </w:numPr>
        <w:tabs>
          <w:tab w:val="left" w:pos="450"/>
          <w:tab w:val="left" w:pos="1350"/>
          <w:tab w:val="left" w:pos="1440"/>
        </w:tabs>
        <w:ind w:left="360"/>
        <w:jc w:val="both"/>
        <w:rPr>
          <w:rFonts w:ascii="Times New Roman" w:hAnsi="Times New Roman"/>
          <w:sz w:val="15"/>
        </w:rPr>
      </w:pPr>
      <w:r w:rsidRPr="00A139C8">
        <w:rPr>
          <w:rFonts w:ascii="Times New Roman" w:hAnsi="Times New Roman"/>
          <w:sz w:val="15"/>
          <w:u w:val="single"/>
        </w:rPr>
        <w:t xml:space="preserve">  </w:t>
      </w:r>
      <w:r w:rsidR="00A139C8">
        <w:rPr>
          <w:rFonts w:ascii="Times New Roman" w:hAnsi="Times New Roman"/>
          <w:sz w:val="15"/>
          <w:u w:val="single"/>
        </w:rPr>
        <w:t>X</w:t>
      </w:r>
      <w:r w:rsidRPr="00A139C8">
        <w:rPr>
          <w:rFonts w:ascii="Times New Roman" w:hAnsi="Times New Roman"/>
          <w:sz w:val="15"/>
          <w:u w:val="single"/>
        </w:rPr>
        <w:t xml:space="preserve">  </w:t>
      </w:r>
      <w:r w:rsidR="00FA227F" w:rsidRPr="00A139C8">
        <w:rPr>
          <w:rFonts w:ascii="Times New Roman" w:hAnsi="Times New Roman"/>
          <w:sz w:val="15"/>
          <w:u w:val="single"/>
        </w:rPr>
        <w:t xml:space="preserve"> </w:t>
      </w:r>
      <w:r w:rsidR="00FA227F" w:rsidRPr="00A139C8">
        <w:rPr>
          <w:rFonts w:ascii="Times New Roman" w:hAnsi="Times New Roman"/>
          <w:sz w:val="15"/>
        </w:rPr>
        <w:t xml:space="preserve"> Technical (e.g.: hardware, software, inventions, </w:t>
      </w:r>
      <w:r w:rsidRPr="00A139C8">
        <w:rPr>
          <w:rFonts w:ascii="Times New Roman" w:hAnsi="Times New Roman"/>
          <w:sz w:val="15"/>
        </w:rPr>
        <w:t xml:space="preserve">patents, </w:t>
      </w:r>
      <w:r w:rsidR="00FA227F" w:rsidRPr="00A139C8">
        <w:rPr>
          <w:rFonts w:ascii="Times New Roman" w:hAnsi="Times New Roman"/>
          <w:sz w:val="15"/>
        </w:rPr>
        <w:t xml:space="preserve">trade secrets, designs, research, </w:t>
      </w:r>
      <w:proofErr w:type="gramStart"/>
      <w:r w:rsidR="00FA227F" w:rsidRPr="00A139C8">
        <w:rPr>
          <w:rFonts w:ascii="Times New Roman" w:hAnsi="Times New Roman"/>
          <w:sz w:val="15"/>
        </w:rPr>
        <w:t>know</w:t>
      </w:r>
      <w:proofErr w:type="gramEnd"/>
      <w:r w:rsidR="00FA227F" w:rsidRPr="00A139C8">
        <w:rPr>
          <w:rFonts w:ascii="Times New Roman" w:hAnsi="Times New Roman"/>
          <w:sz w:val="15"/>
        </w:rPr>
        <w:t>-how)</w:t>
      </w:r>
    </w:p>
    <w:p w:rsidR="00FA227F" w:rsidRDefault="00FA227F" w:rsidP="00FA227F">
      <w:pPr>
        <w:widowControl w:val="0"/>
        <w:numPr>
          <w:ilvl w:val="12"/>
          <w:numId w:val="0"/>
        </w:numPr>
        <w:tabs>
          <w:tab w:val="left" w:pos="540"/>
          <w:tab w:val="left" w:pos="1440"/>
        </w:tabs>
        <w:ind w:left="360"/>
        <w:jc w:val="both"/>
        <w:rPr>
          <w:rFonts w:ascii="Times New Roman" w:hAnsi="Times New Roman"/>
          <w:sz w:val="15"/>
        </w:rPr>
      </w:pPr>
      <w:proofErr w:type="gramStart"/>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Pr="00A139C8">
        <w:rPr>
          <w:rFonts w:ascii="Times New Roman" w:hAnsi="Times New Roman"/>
          <w:sz w:val="15"/>
        </w:rPr>
        <w:softHyphen/>
      </w:r>
      <w:r w:rsidR="00A139C8">
        <w:rPr>
          <w:rFonts w:ascii="Times New Roman" w:hAnsi="Times New Roman"/>
          <w:sz w:val="15"/>
          <w:u w:val="single"/>
        </w:rPr>
        <w:t xml:space="preserve">  X</w:t>
      </w:r>
      <w:proofErr w:type="gramEnd"/>
      <w:r w:rsidR="00961C94" w:rsidRPr="00A139C8">
        <w:rPr>
          <w:rFonts w:ascii="Times New Roman" w:hAnsi="Times New Roman"/>
          <w:sz w:val="15"/>
          <w:u w:val="single"/>
        </w:rPr>
        <w:t xml:space="preserve"> </w:t>
      </w:r>
      <w:r w:rsidR="00A139C8">
        <w:rPr>
          <w:rFonts w:ascii="Times New Roman" w:hAnsi="Times New Roman"/>
          <w:sz w:val="15"/>
          <w:u w:val="single"/>
        </w:rPr>
        <w:t xml:space="preserve"> </w:t>
      </w:r>
      <w:r w:rsidRPr="00A139C8">
        <w:rPr>
          <w:rFonts w:ascii="Times New Roman" w:hAnsi="Times New Roman"/>
          <w:sz w:val="15"/>
        </w:rPr>
        <w:t xml:space="preserve"> Non-technical (e.g.: business </w:t>
      </w:r>
      <w:r w:rsidR="00961C94" w:rsidRPr="00A139C8">
        <w:rPr>
          <w:rFonts w:ascii="Times New Roman" w:hAnsi="Times New Roman"/>
          <w:sz w:val="15"/>
        </w:rPr>
        <w:t>information</w:t>
      </w:r>
      <w:r w:rsidRPr="00A139C8">
        <w:rPr>
          <w:rFonts w:ascii="Times New Roman" w:hAnsi="Times New Roman"/>
          <w:sz w:val="15"/>
        </w:rPr>
        <w:t xml:space="preserve">, </w:t>
      </w:r>
      <w:r w:rsidR="00961C94" w:rsidRPr="00A139C8">
        <w:rPr>
          <w:rFonts w:ascii="Times New Roman" w:hAnsi="Times New Roman"/>
          <w:sz w:val="15"/>
        </w:rPr>
        <w:t xml:space="preserve">price, </w:t>
      </w:r>
      <w:r w:rsidRPr="00A139C8">
        <w:rPr>
          <w:rFonts w:ascii="Times New Roman" w:hAnsi="Times New Roman"/>
          <w:sz w:val="15"/>
        </w:rPr>
        <w:t>production plans, marketing plans</w:t>
      </w:r>
      <w:r w:rsidR="00635F96">
        <w:rPr>
          <w:rFonts w:ascii="Times New Roman" w:hAnsi="Times New Roman"/>
          <w:sz w:val="15"/>
        </w:rPr>
        <w:t>, encumbrance information</w:t>
      </w:r>
      <w:r w:rsidRPr="00A139C8">
        <w:rPr>
          <w:rFonts w:ascii="Times New Roman" w:hAnsi="Times New Roman"/>
          <w:sz w:val="15"/>
        </w:rPr>
        <w:t>)</w:t>
      </w:r>
    </w:p>
    <w:p w:rsidR="00EF39F9" w:rsidRPr="006116D7" w:rsidRDefault="00EF39F9" w:rsidP="00EF39F9">
      <w:pPr>
        <w:pStyle w:val="a3"/>
        <w:widowControl w:val="0"/>
        <w:numPr>
          <w:ilvl w:val="0"/>
          <w:numId w:val="1"/>
        </w:numPr>
        <w:tabs>
          <w:tab w:val="left" w:pos="540"/>
          <w:tab w:val="left" w:pos="1440"/>
        </w:tabs>
        <w:jc w:val="both"/>
        <w:rPr>
          <w:rFonts w:ascii="Times New Roman" w:hAnsi="Times New Roman"/>
          <w:sz w:val="15"/>
          <w:u w:val="single"/>
        </w:rPr>
      </w:pPr>
      <w:r w:rsidRPr="006116D7">
        <w:rPr>
          <w:rFonts w:ascii="Times New Roman" w:hAnsi="Times New Roman"/>
          <w:b/>
          <w:sz w:val="15"/>
        </w:rPr>
        <w:t xml:space="preserve">PURPOSE OF DISCLOSURE (“Purpose”):  </w:t>
      </w:r>
      <w:r w:rsidR="006C1A78" w:rsidRPr="006116D7">
        <w:rPr>
          <w:rFonts w:ascii="Times New Roman" w:eastAsia="MS Mincho" w:hAnsi="Times New Roman" w:hint="eastAsia"/>
          <w:sz w:val="15"/>
          <w:u w:val="single"/>
          <w:lang w:eastAsia="ja-JP"/>
        </w:rPr>
        <w:t xml:space="preserve">For </w:t>
      </w:r>
      <w:r w:rsidR="004741CE" w:rsidRPr="006116D7">
        <w:rPr>
          <w:rFonts w:ascii="Times New Roman" w:eastAsia="MS Mincho" w:hAnsi="Times New Roman" w:hint="eastAsia"/>
          <w:sz w:val="15"/>
          <w:u w:val="single"/>
          <w:lang w:eastAsia="ja-JP"/>
        </w:rPr>
        <w:t>Purchaser</w:t>
      </w:r>
      <w:r w:rsidR="006C1A78" w:rsidRPr="006116D7">
        <w:rPr>
          <w:rFonts w:ascii="Times New Roman" w:eastAsia="MS Mincho" w:hAnsi="Times New Roman" w:hint="eastAsia"/>
          <w:sz w:val="15"/>
          <w:u w:val="single"/>
          <w:lang w:eastAsia="ja-JP"/>
        </w:rPr>
        <w:t xml:space="preserve"> to e</w:t>
      </w:r>
      <w:r w:rsidRPr="006116D7">
        <w:rPr>
          <w:rFonts w:ascii="Times New Roman" w:hAnsi="Times New Roman"/>
          <w:sz w:val="15"/>
          <w:u w:val="single"/>
        </w:rPr>
        <w:t>valuat</w:t>
      </w:r>
      <w:r w:rsidR="006C1A78" w:rsidRPr="006116D7">
        <w:rPr>
          <w:rFonts w:ascii="Times New Roman" w:eastAsia="MS Mincho" w:hAnsi="Times New Roman" w:hint="eastAsia"/>
          <w:sz w:val="15"/>
          <w:u w:val="single"/>
          <w:lang w:eastAsia="ja-JP"/>
        </w:rPr>
        <w:t xml:space="preserve">e </w:t>
      </w:r>
      <w:r w:rsidRPr="006116D7">
        <w:rPr>
          <w:rFonts w:ascii="Times New Roman" w:hAnsi="Times New Roman"/>
          <w:sz w:val="15"/>
          <w:u w:val="single"/>
        </w:rPr>
        <w:t xml:space="preserve">a very limited number of Sony </w:t>
      </w:r>
      <w:r w:rsidR="00A139C8" w:rsidRPr="006116D7">
        <w:rPr>
          <w:rFonts w:ascii="Times New Roman" w:hAnsi="Times New Roman"/>
          <w:sz w:val="15"/>
          <w:u w:val="single"/>
        </w:rPr>
        <w:t>and/or its Affiliates’</w:t>
      </w:r>
      <w:r w:rsidR="00AB2550" w:rsidRPr="006116D7">
        <w:rPr>
          <w:rFonts w:ascii="Times New Roman" w:hAnsi="Times New Roman"/>
          <w:sz w:val="15"/>
          <w:u w:val="single"/>
        </w:rPr>
        <w:t xml:space="preserve"> </w:t>
      </w:r>
      <w:r w:rsidR="00A139C8" w:rsidRPr="006116D7">
        <w:rPr>
          <w:rFonts w:ascii="Times New Roman" w:hAnsi="Times New Roman"/>
          <w:sz w:val="15"/>
          <w:u w:val="single"/>
        </w:rPr>
        <w:t xml:space="preserve">patent-related </w:t>
      </w:r>
      <w:r w:rsidRPr="006116D7">
        <w:rPr>
          <w:rFonts w:ascii="Times New Roman" w:hAnsi="Times New Roman"/>
          <w:sz w:val="15"/>
          <w:u w:val="single"/>
        </w:rPr>
        <w:t>intellectual property (</w:t>
      </w:r>
      <w:r w:rsidR="00A139C8" w:rsidRPr="006116D7">
        <w:rPr>
          <w:rFonts w:ascii="Times New Roman" w:hAnsi="Times New Roman"/>
          <w:sz w:val="15"/>
          <w:u w:val="single"/>
        </w:rPr>
        <w:t>e.g</w:t>
      </w:r>
      <w:r w:rsidRPr="006116D7">
        <w:rPr>
          <w:rFonts w:ascii="Times New Roman" w:hAnsi="Times New Roman"/>
          <w:sz w:val="15"/>
          <w:u w:val="single"/>
        </w:rPr>
        <w:t xml:space="preserve">., patents and applications) </w:t>
      </w:r>
      <w:r w:rsidR="00C16E21" w:rsidRPr="006116D7">
        <w:rPr>
          <w:rFonts w:ascii="Times New Roman" w:hAnsi="Times New Roman"/>
          <w:sz w:val="15"/>
          <w:u w:val="single"/>
        </w:rPr>
        <w:t>(the “Patents”)</w:t>
      </w:r>
      <w:r w:rsidR="00A965D5" w:rsidRPr="006116D7">
        <w:rPr>
          <w:rFonts w:ascii="Times New Roman" w:hAnsi="Times New Roman"/>
          <w:sz w:val="15"/>
          <w:u w:val="single"/>
        </w:rPr>
        <w:t xml:space="preserve"> to </w:t>
      </w:r>
      <w:r w:rsidR="006C1A78" w:rsidRPr="006116D7">
        <w:rPr>
          <w:rFonts w:ascii="Times New Roman" w:eastAsia="MS Mincho" w:hAnsi="Times New Roman" w:hint="eastAsia"/>
          <w:sz w:val="15"/>
          <w:u w:val="single"/>
          <w:lang w:eastAsia="ja-JP"/>
        </w:rPr>
        <w:t xml:space="preserve">consider potential </w:t>
      </w:r>
      <w:r w:rsidR="008B7985" w:rsidRPr="006116D7">
        <w:rPr>
          <w:rFonts w:ascii="Times New Roman" w:eastAsia="MS Mincho" w:hAnsi="Times New Roman"/>
          <w:sz w:val="15"/>
          <w:u w:val="single"/>
          <w:lang w:eastAsia="ja-JP"/>
        </w:rPr>
        <w:t xml:space="preserve">patent </w:t>
      </w:r>
      <w:r w:rsidR="006C1A78" w:rsidRPr="006116D7">
        <w:rPr>
          <w:rFonts w:ascii="Times New Roman" w:eastAsia="MS Mincho" w:hAnsi="Times New Roman" w:hint="eastAsia"/>
          <w:sz w:val="15"/>
          <w:u w:val="single"/>
          <w:lang w:eastAsia="ja-JP"/>
        </w:rPr>
        <w:t>acquisitions</w:t>
      </w:r>
      <w:r w:rsidR="006116D7">
        <w:rPr>
          <w:rFonts w:ascii="Times New Roman" w:hAnsi="Times New Roman"/>
          <w:sz w:val="15"/>
          <w:u w:val="single"/>
        </w:rPr>
        <w:t>.</w:t>
      </w:r>
      <w:r w:rsidR="006116D7" w:rsidRPr="006116D7">
        <w:rPr>
          <w:rFonts w:ascii="Times New Roman" w:hAnsi="Times New Roman"/>
          <w:sz w:val="15"/>
          <w:u w:val="single"/>
        </w:rPr>
        <w:t xml:space="preserve">  </w:t>
      </w:r>
    </w:p>
    <w:p w:rsidR="00FA227F" w:rsidRPr="00057C9C" w:rsidRDefault="00FA227F" w:rsidP="00FA227F">
      <w:pPr>
        <w:widowControl w:val="0"/>
        <w:numPr>
          <w:ilvl w:val="0"/>
          <w:numId w:val="1"/>
        </w:numPr>
        <w:tabs>
          <w:tab w:val="left" w:pos="540"/>
          <w:tab w:val="left" w:pos="1440"/>
        </w:tabs>
        <w:jc w:val="both"/>
        <w:rPr>
          <w:rFonts w:ascii="Times New Roman" w:hAnsi="Times New Roman"/>
          <w:sz w:val="15"/>
        </w:rPr>
      </w:pPr>
      <w:r>
        <w:rPr>
          <w:rFonts w:ascii="Times New Roman" w:hAnsi="Times New Roman"/>
          <w:b/>
          <w:sz w:val="15"/>
        </w:rPr>
        <w:t>SUBJECT OF DISCLOSURE (“</w:t>
      </w:r>
      <w:r w:rsidRPr="00F0027C">
        <w:rPr>
          <w:rFonts w:ascii="Times New Roman" w:hAnsi="Times New Roman"/>
          <w:b/>
          <w:sz w:val="15"/>
          <w:u w:val="single"/>
        </w:rPr>
        <w:t>Confidential Information</w:t>
      </w:r>
      <w:r>
        <w:rPr>
          <w:rFonts w:ascii="Times New Roman" w:hAnsi="Times New Roman"/>
          <w:b/>
          <w:sz w:val="15"/>
        </w:rPr>
        <w:t xml:space="preserve">”):  </w:t>
      </w:r>
    </w:p>
    <w:p w:rsidR="00A63D73" w:rsidRPr="00EF39F9" w:rsidRDefault="00E928B3" w:rsidP="00EF39F9">
      <w:pPr>
        <w:widowControl w:val="0"/>
        <w:tabs>
          <w:tab w:val="left" w:pos="540"/>
          <w:tab w:val="left" w:pos="1440"/>
        </w:tabs>
        <w:ind w:left="360"/>
        <w:jc w:val="both"/>
        <w:rPr>
          <w:rFonts w:ascii="Times New Roman" w:hAnsi="Times New Roman"/>
          <w:sz w:val="15"/>
          <w:u w:val="single"/>
        </w:rPr>
      </w:pPr>
      <w:proofErr w:type="gramStart"/>
      <w:r>
        <w:rPr>
          <w:rFonts w:ascii="Times New Roman" w:hAnsi="Times New Roman"/>
          <w:sz w:val="15"/>
          <w:u w:val="single"/>
        </w:rPr>
        <w:t>Any and all in</w:t>
      </w:r>
      <w:r w:rsidR="005D252F">
        <w:rPr>
          <w:rFonts w:ascii="Times New Roman" w:hAnsi="Times New Roman"/>
          <w:sz w:val="15"/>
          <w:u w:val="single"/>
        </w:rPr>
        <w:t xml:space="preserve">formation </w:t>
      </w:r>
      <w:r w:rsidR="00EF39F9">
        <w:rPr>
          <w:rFonts w:ascii="Times New Roman" w:hAnsi="Times New Roman"/>
          <w:sz w:val="15"/>
          <w:u w:val="single"/>
        </w:rPr>
        <w:t xml:space="preserve">relating to the </w:t>
      </w:r>
      <w:r>
        <w:rPr>
          <w:rFonts w:ascii="Times New Roman" w:hAnsi="Times New Roman"/>
          <w:sz w:val="15"/>
          <w:u w:val="single"/>
        </w:rPr>
        <w:t>Purpose</w:t>
      </w:r>
      <w:r w:rsidR="006F3512">
        <w:rPr>
          <w:rFonts w:ascii="Times New Roman" w:hAnsi="Times New Roman"/>
          <w:b/>
          <w:sz w:val="15"/>
        </w:rPr>
        <w:t>.</w:t>
      </w:r>
      <w:proofErr w:type="gramEnd"/>
    </w:p>
    <w:p w:rsidR="00FA227F" w:rsidRDefault="00FA227F" w:rsidP="00FA227F">
      <w:pPr>
        <w:widowControl w:val="0"/>
        <w:numPr>
          <w:ilvl w:val="0"/>
          <w:numId w:val="1"/>
        </w:numPr>
        <w:tabs>
          <w:tab w:val="left" w:pos="36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 xml:space="preserve">Disclosing </w:t>
      </w:r>
      <w:r w:rsidR="00CA5E9B">
        <w:rPr>
          <w:rFonts w:ascii="Times New Roman" w:hAnsi="Times New Roman"/>
          <w:sz w:val="15"/>
        </w:rPr>
        <w:t>Party</w:t>
      </w:r>
      <w:r>
        <w:rPr>
          <w:rFonts w:ascii="Times New Roman" w:hAnsi="Times New Roman"/>
          <w:sz w:val="15"/>
        </w:rPr>
        <w:t xml:space="preserve"> (or its Affiliates) may disclose Confidential Information to the receiving </w:t>
      </w:r>
      <w:r w:rsidR="00CA5E9B">
        <w:rPr>
          <w:rFonts w:ascii="Times New Roman" w:hAnsi="Times New Roman"/>
          <w:sz w:val="15"/>
        </w:rPr>
        <w:t>Party</w:t>
      </w:r>
      <w:r>
        <w:rPr>
          <w:rFonts w:ascii="Times New Roman" w:hAnsi="Times New Roman"/>
          <w:sz w:val="15"/>
        </w:rPr>
        <w:t xml:space="preserve"> (or its Affiliates) in accordance with this Ag</w:t>
      </w:r>
      <w:r w:rsidR="00AB2550">
        <w:rPr>
          <w:rFonts w:ascii="Times New Roman" w:hAnsi="Times New Roman"/>
          <w:sz w:val="15"/>
        </w:rPr>
        <w:t xml:space="preserve">reement.  </w:t>
      </w:r>
      <w:r w:rsidR="0029773E">
        <w:rPr>
          <w:rFonts w:ascii="Times New Roman" w:hAnsi="Times New Roman"/>
          <w:sz w:val="15"/>
        </w:rPr>
        <w:t>During the Term of this Agreement</w:t>
      </w:r>
      <w:r>
        <w:rPr>
          <w:rFonts w:ascii="Times New Roman" w:hAnsi="Times New Roman"/>
          <w:sz w:val="15"/>
        </w:rPr>
        <w:t xml:space="preserve"> from the date of the receipt of Confidential Information hereunder, the receiving </w:t>
      </w:r>
      <w:r w:rsidR="00CA5E9B">
        <w:rPr>
          <w:rFonts w:ascii="Times New Roman" w:hAnsi="Times New Roman"/>
          <w:sz w:val="15"/>
        </w:rPr>
        <w:t>Party</w:t>
      </w:r>
      <w:r>
        <w:rPr>
          <w:rFonts w:ascii="Times New Roman" w:hAnsi="Times New Roman"/>
          <w:sz w:val="15"/>
        </w:rPr>
        <w:t xml:space="preserve"> agrees not to disclose the Confidential Information of the disclosing </w:t>
      </w:r>
      <w:r w:rsidR="00CA5E9B">
        <w:rPr>
          <w:rFonts w:ascii="Times New Roman" w:hAnsi="Times New Roman"/>
          <w:sz w:val="15"/>
        </w:rPr>
        <w:t>Party</w:t>
      </w:r>
      <w:r>
        <w:rPr>
          <w:rFonts w:ascii="Times New Roman" w:hAnsi="Times New Roman"/>
          <w:sz w:val="15"/>
        </w:rPr>
        <w:t xml:space="preserve"> except to such of the employees, officers, directors, agents and contractors of the receiving </w:t>
      </w:r>
      <w:r w:rsidR="00CA5E9B">
        <w:rPr>
          <w:rFonts w:ascii="Times New Roman" w:hAnsi="Times New Roman"/>
          <w:sz w:val="15"/>
        </w:rPr>
        <w:t>Party</w:t>
      </w:r>
      <w:r>
        <w:rPr>
          <w:rFonts w:ascii="Times New Roman" w:hAnsi="Times New Roman"/>
          <w:sz w:val="15"/>
        </w:rPr>
        <w:t xml:space="preserve"> or its Affiliates (the “</w:t>
      </w:r>
      <w:r w:rsidRPr="00740256">
        <w:rPr>
          <w:rFonts w:ascii="Times New Roman" w:hAnsi="Times New Roman"/>
          <w:sz w:val="15"/>
          <w:u w:val="single"/>
        </w:rPr>
        <w:t>Representatives</w:t>
      </w:r>
      <w:r>
        <w:rPr>
          <w:rFonts w:ascii="Times New Roman" w:hAnsi="Times New Roman"/>
          <w:sz w:val="15"/>
        </w:rPr>
        <w:t>”)  who: (</w:t>
      </w:r>
      <w:proofErr w:type="spellStart"/>
      <w:r>
        <w:rPr>
          <w:rFonts w:ascii="Times New Roman" w:hAnsi="Times New Roman"/>
          <w:sz w:val="15"/>
        </w:rPr>
        <w:t>i</w:t>
      </w:r>
      <w:proofErr w:type="spellEnd"/>
      <w:r>
        <w:rPr>
          <w:rFonts w:ascii="Times New Roman" w:hAnsi="Times New Roman"/>
          <w:sz w:val="15"/>
        </w:rPr>
        <w:t xml:space="preserve">) require the Confidential Information for the Purpose, and only for and in furtherance of such Purpose; and, (ii) have agreed in writing with the receiving </w:t>
      </w:r>
      <w:r w:rsidR="00CA5E9B">
        <w:rPr>
          <w:rFonts w:ascii="Times New Roman" w:hAnsi="Times New Roman"/>
          <w:sz w:val="15"/>
        </w:rPr>
        <w:t>Party</w:t>
      </w:r>
      <w:r>
        <w:rPr>
          <w:rFonts w:ascii="Times New Roman" w:hAnsi="Times New Roman"/>
          <w:sz w:val="15"/>
        </w:rPr>
        <w:t xml:space="preserve"> to maintain the confidential nature of all information (including that of third parties) received by them </w:t>
      </w:r>
      <w:r w:rsidRPr="0020036A">
        <w:rPr>
          <w:rFonts w:ascii="Times New Roman" w:hAnsi="Times New Roman"/>
          <w:sz w:val="15"/>
        </w:rPr>
        <w:t xml:space="preserve">in the course of their employment or other arrangement with the receiving </w:t>
      </w:r>
      <w:r w:rsidR="00CA5E9B" w:rsidRPr="0020036A">
        <w:rPr>
          <w:rFonts w:ascii="Times New Roman" w:hAnsi="Times New Roman"/>
          <w:sz w:val="15"/>
        </w:rPr>
        <w:t>Party</w:t>
      </w:r>
      <w:r w:rsidRPr="0020036A">
        <w:rPr>
          <w:rFonts w:ascii="Times New Roman" w:hAnsi="Times New Roman"/>
          <w:sz w:val="15"/>
        </w:rPr>
        <w:t xml:space="preserve">. The receiving </w:t>
      </w:r>
      <w:r w:rsidR="00CA5E9B" w:rsidRPr="0020036A">
        <w:rPr>
          <w:rFonts w:ascii="Times New Roman" w:hAnsi="Times New Roman"/>
          <w:sz w:val="15"/>
        </w:rPr>
        <w:t>Party</w:t>
      </w:r>
      <w:r w:rsidRPr="0020036A">
        <w:rPr>
          <w:rFonts w:ascii="Times New Roman" w:hAnsi="Times New Roman"/>
          <w:sz w:val="15"/>
        </w:rPr>
        <w:t xml:space="preserve"> shall only use the Confidential Information for the Purpose during the Term</w:t>
      </w:r>
      <w:r w:rsidR="00D323FF" w:rsidRPr="0020036A">
        <w:rPr>
          <w:rFonts w:ascii="Times New Roman" w:eastAsia="MS Mincho" w:hAnsi="Times New Roman" w:hint="eastAsia"/>
          <w:sz w:val="15"/>
          <w:lang w:eastAsia="ja-JP"/>
        </w:rPr>
        <w:t>.</w:t>
      </w:r>
      <w:r w:rsidR="00D323FF">
        <w:rPr>
          <w:rFonts w:ascii="Times New Roman" w:eastAsia="MS Mincho" w:hAnsi="Times New Roman" w:hint="eastAsia"/>
          <w:sz w:val="15"/>
          <w:lang w:eastAsia="ja-JP"/>
        </w:rPr>
        <w:t xml:space="preserve"> </w:t>
      </w:r>
      <w:r>
        <w:rPr>
          <w:rFonts w:ascii="Times New Roman" w:hAnsi="Times New Roman"/>
          <w:sz w:val="15"/>
        </w:rPr>
        <w:t xml:space="preserve"> The receiving </w:t>
      </w:r>
      <w:r w:rsidR="00CA5E9B">
        <w:rPr>
          <w:rFonts w:ascii="Times New Roman" w:hAnsi="Times New Roman"/>
          <w:sz w:val="15"/>
        </w:rPr>
        <w:t>Party</w:t>
      </w:r>
      <w:r>
        <w:rPr>
          <w:rFonts w:ascii="Times New Roman" w:hAnsi="Times New Roman"/>
          <w:sz w:val="15"/>
        </w:rPr>
        <w:t xml:space="preserve"> shall protect the Confidential Information against unauthorized use or disclosure with at least the same degree of care as the receiving </w:t>
      </w:r>
      <w:r w:rsidR="00CA5E9B">
        <w:rPr>
          <w:rFonts w:ascii="Times New Roman" w:hAnsi="Times New Roman"/>
          <w:sz w:val="15"/>
        </w:rPr>
        <w:t>Party</w:t>
      </w:r>
      <w:r>
        <w:rPr>
          <w:rFonts w:ascii="Times New Roman" w:hAnsi="Times New Roman"/>
          <w:sz w:val="15"/>
        </w:rPr>
        <w:t xml:space="preserve"> normally exercises to protect its own information of like character and importance, but in no event less than reasonable care.  The receiving </w:t>
      </w:r>
      <w:r w:rsidR="00CA5E9B">
        <w:rPr>
          <w:rFonts w:ascii="Times New Roman" w:hAnsi="Times New Roman"/>
          <w:sz w:val="15"/>
        </w:rPr>
        <w:t>Party</w:t>
      </w:r>
      <w:r>
        <w:rPr>
          <w:rFonts w:ascii="Times New Roman" w:hAnsi="Times New Roman"/>
          <w:sz w:val="15"/>
        </w:rPr>
        <w:t xml:space="preserve"> shall be responsible for any unauthorized disclosure or use of any Confidential Information of the disclosing </w:t>
      </w:r>
      <w:r w:rsidR="00CA5E9B">
        <w:rPr>
          <w:rFonts w:ascii="Times New Roman" w:hAnsi="Times New Roman"/>
          <w:sz w:val="15"/>
        </w:rPr>
        <w:t>Party</w:t>
      </w:r>
      <w:r>
        <w:rPr>
          <w:rFonts w:ascii="Times New Roman" w:hAnsi="Times New Roman"/>
          <w:sz w:val="15"/>
        </w:rPr>
        <w:t xml:space="preserve"> under this Agreement by such receiving </w:t>
      </w:r>
      <w:r w:rsidR="00CA5E9B">
        <w:rPr>
          <w:rFonts w:ascii="Times New Roman" w:hAnsi="Times New Roman"/>
          <w:sz w:val="15"/>
        </w:rPr>
        <w:t>Party</w:t>
      </w:r>
      <w:r>
        <w:rPr>
          <w:rFonts w:ascii="Times New Roman" w:hAnsi="Times New Roman"/>
          <w:sz w:val="15"/>
        </w:rPr>
        <w:t>’s Affiliates or Representatives.  "</w:t>
      </w:r>
      <w:r w:rsidRPr="00F0027C">
        <w:rPr>
          <w:rFonts w:ascii="Times New Roman" w:hAnsi="Times New Roman"/>
          <w:sz w:val="15"/>
          <w:u w:val="single"/>
        </w:rPr>
        <w:t>Affiliate</w:t>
      </w:r>
      <w:r>
        <w:rPr>
          <w:rFonts w:ascii="Times New Roman" w:hAnsi="Times New Roman"/>
          <w:sz w:val="15"/>
        </w:rPr>
        <w:t xml:space="preserve">" of either </w:t>
      </w:r>
      <w:r w:rsidR="00CA5E9B">
        <w:rPr>
          <w:rFonts w:ascii="Times New Roman" w:hAnsi="Times New Roman"/>
          <w:sz w:val="15"/>
        </w:rPr>
        <w:t>Party</w:t>
      </w:r>
      <w:r w:rsidRPr="00DF3EDC">
        <w:rPr>
          <w:rFonts w:ascii="Times New Roman" w:hAnsi="Times New Roman"/>
          <w:sz w:val="15"/>
        </w:rPr>
        <w:t xml:space="preserve"> means another entity which, directly or indirectly, controls, is controlled by, or is </w:t>
      </w:r>
      <w:r>
        <w:rPr>
          <w:rFonts w:ascii="Times New Roman" w:hAnsi="Times New Roman"/>
          <w:sz w:val="15"/>
        </w:rPr>
        <w:t xml:space="preserve">under common control with such </w:t>
      </w:r>
      <w:r w:rsidR="00CA5E9B">
        <w:rPr>
          <w:rFonts w:ascii="Times New Roman" w:hAnsi="Times New Roman"/>
          <w:sz w:val="15"/>
        </w:rPr>
        <w:t>Party</w:t>
      </w:r>
      <w:r w:rsidRPr="00DF3EDC">
        <w:rPr>
          <w:rFonts w:ascii="Times New Roman" w:hAnsi="Times New Roman"/>
          <w:sz w:val="15"/>
        </w:rPr>
        <w:t>, where "control" means ownership or control of at least fifty percent (50%) of the voting power of securities or int</w:t>
      </w:r>
      <w:r>
        <w:rPr>
          <w:rFonts w:ascii="Times New Roman" w:hAnsi="Times New Roman"/>
          <w:sz w:val="15"/>
        </w:rPr>
        <w:t>erests in the entity controlled.</w:t>
      </w:r>
    </w:p>
    <w:p w:rsidR="00FA227F" w:rsidRDefault="00A965D5" w:rsidP="00FA227F">
      <w:pPr>
        <w:widowControl w:val="0"/>
        <w:numPr>
          <w:ilvl w:val="0"/>
          <w:numId w:val="1"/>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T</w:t>
      </w:r>
      <w:r w:rsidR="00FA227F">
        <w:rPr>
          <w:rFonts w:ascii="Times New Roman" w:hAnsi="Times New Roman"/>
          <w:sz w:val="15"/>
        </w:rPr>
        <w:t xml:space="preserve">he obligations of non-disclosure and non-use under this Agreement shall not apply to any portion of a disclosing </w:t>
      </w:r>
      <w:r w:rsidR="00CA5E9B">
        <w:rPr>
          <w:rFonts w:ascii="Times New Roman" w:hAnsi="Times New Roman"/>
          <w:sz w:val="15"/>
        </w:rPr>
        <w:t>Party</w:t>
      </w:r>
      <w:r w:rsidR="00FA227F">
        <w:rPr>
          <w:rFonts w:ascii="Times New Roman" w:hAnsi="Times New Roman"/>
          <w:sz w:val="15"/>
        </w:rPr>
        <w:t xml:space="preserve">'s Confidential Information that a receiving </w:t>
      </w:r>
      <w:r w:rsidR="00CA5E9B">
        <w:rPr>
          <w:rFonts w:ascii="Times New Roman" w:hAnsi="Times New Roman"/>
          <w:sz w:val="15"/>
        </w:rPr>
        <w:t>Party</w:t>
      </w:r>
      <w:r w:rsidR="00FA227F">
        <w:rPr>
          <w:rFonts w:ascii="Times New Roman" w:hAnsi="Times New Roman"/>
          <w:sz w:val="15"/>
        </w:rPr>
        <w:t xml:space="preserve"> can demonstrate: (</w:t>
      </w:r>
      <w:proofErr w:type="spellStart"/>
      <w:r w:rsidR="00FA227F">
        <w:rPr>
          <w:rFonts w:ascii="Times New Roman" w:hAnsi="Times New Roman"/>
          <w:sz w:val="15"/>
        </w:rPr>
        <w:t>i</w:t>
      </w:r>
      <w:proofErr w:type="spellEnd"/>
      <w:r w:rsidR="00FA227F">
        <w:rPr>
          <w:rFonts w:ascii="Times New Roman" w:hAnsi="Times New Roman"/>
          <w:sz w:val="15"/>
        </w:rPr>
        <w:t xml:space="preserve">) was already known by the receiving </w:t>
      </w:r>
      <w:r w:rsidR="00CA5E9B">
        <w:rPr>
          <w:rFonts w:ascii="Times New Roman" w:hAnsi="Times New Roman"/>
          <w:sz w:val="15"/>
        </w:rPr>
        <w:t>Party</w:t>
      </w:r>
      <w:r w:rsidR="00FA227F">
        <w:rPr>
          <w:rFonts w:ascii="Times New Roman" w:hAnsi="Times New Roman"/>
          <w:sz w:val="15"/>
        </w:rPr>
        <w:t xml:space="preserve"> or its Affiliates prior to the disclosure of such information; (ii) is obtained by the receiving </w:t>
      </w:r>
      <w:r w:rsidR="00CA5E9B">
        <w:rPr>
          <w:rFonts w:ascii="Times New Roman" w:hAnsi="Times New Roman"/>
          <w:sz w:val="15"/>
        </w:rPr>
        <w:t>Party</w:t>
      </w:r>
      <w:r w:rsidR="00FA227F">
        <w:rPr>
          <w:rFonts w:ascii="Times New Roman" w:hAnsi="Times New Roman"/>
          <w:sz w:val="15"/>
        </w:rPr>
        <w:t xml:space="preserve"> or its Affiliates from a third party lawfully in possession thereof and is not in violation of any contractual or legal obligation to the disclosing </w:t>
      </w:r>
      <w:r w:rsidR="00CA5E9B">
        <w:rPr>
          <w:rFonts w:ascii="Times New Roman" w:hAnsi="Times New Roman"/>
          <w:sz w:val="15"/>
        </w:rPr>
        <w:t>Party</w:t>
      </w:r>
      <w:r w:rsidR="00FA227F">
        <w:rPr>
          <w:rFonts w:ascii="Times New Roman" w:hAnsi="Times New Roman"/>
          <w:sz w:val="15"/>
        </w:rPr>
        <w:t xml:space="preserve"> with respect thereto; (iii) is or becomes part of the public domain through no fault of the receiving </w:t>
      </w:r>
      <w:r w:rsidR="00CA5E9B">
        <w:rPr>
          <w:rFonts w:ascii="Times New Roman" w:hAnsi="Times New Roman"/>
          <w:sz w:val="15"/>
        </w:rPr>
        <w:t>Party</w:t>
      </w:r>
      <w:r w:rsidR="00FA227F">
        <w:rPr>
          <w:rFonts w:ascii="Times New Roman" w:hAnsi="Times New Roman"/>
          <w:sz w:val="15"/>
        </w:rPr>
        <w:t xml:space="preserve"> or its Affiliates; (iv) is independently ascertained or developed by or for the receiving </w:t>
      </w:r>
      <w:r w:rsidR="00CA5E9B">
        <w:rPr>
          <w:rFonts w:ascii="Times New Roman" w:hAnsi="Times New Roman"/>
          <w:sz w:val="15"/>
        </w:rPr>
        <w:t>Party</w:t>
      </w:r>
      <w:r w:rsidR="00FA227F">
        <w:rPr>
          <w:rFonts w:ascii="Times New Roman" w:hAnsi="Times New Roman"/>
          <w:sz w:val="15"/>
        </w:rPr>
        <w:t xml:space="preserve"> or its Affiliates by their employees or any third party which have not had access either directly or indirectly to the Confidential Information; or, (v) is required to be disclosed by any administrative or judicial action, provided, that the receiving </w:t>
      </w:r>
      <w:r w:rsidR="00CA5E9B">
        <w:rPr>
          <w:rFonts w:ascii="Times New Roman" w:hAnsi="Times New Roman"/>
          <w:sz w:val="15"/>
        </w:rPr>
        <w:t>Party</w:t>
      </w:r>
      <w:r w:rsidR="00FA227F">
        <w:rPr>
          <w:rFonts w:ascii="Times New Roman" w:hAnsi="Times New Roman"/>
          <w:sz w:val="15"/>
        </w:rPr>
        <w:t xml:space="preserve"> attempts to maintain the confidentiality of the Confidential Information by asserting in such action any applicable privileges and immediately notifies the disclosing </w:t>
      </w:r>
      <w:r w:rsidR="00CA5E9B">
        <w:rPr>
          <w:rFonts w:ascii="Times New Roman" w:hAnsi="Times New Roman"/>
          <w:sz w:val="15"/>
        </w:rPr>
        <w:t>Party</w:t>
      </w:r>
      <w:r w:rsidR="00FA227F">
        <w:rPr>
          <w:rFonts w:ascii="Times New Roman" w:hAnsi="Times New Roman"/>
          <w:sz w:val="15"/>
        </w:rPr>
        <w:t xml:space="preserve"> of such action to give the disclosing </w:t>
      </w:r>
      <w:r w:rsidR="00CA5E9B">
        <w:rPr>
          <w:rFonts w:ascii="Times New Roman" w:hAnsi="Times New Roman"/>
          <w:sz w:val="15"/>
        </w:rPr>
        <w:t>Party</w:t>
      </w:r>
      <w:r w:rsidR="00FA227F">
        <w:rPr>
          <w:rFonts w:ascii="Times New Roman" w:hAnsi="Times New Roman"/>
          <w:sz w:val="15"/>
        </w:rPr>
        <w:t xml:space="preserve"> the opportunity to seek legal remedies to maintain such confidentiality.</w:t>
      </w:r>
    </w:p>
    <w:p w:rsidR="00FA227F" w:rsidRDefault="00FA227F" w:rsidP="00FA227F">
      <w:pPr>
        <w:widowControl w:val="0"/>
        <w:numPr>
          <w:ilvl w:val="0"/>
          <w:numId w:val="1"/>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 xml:space="preserve">No discussions and/or communications between the parties hereunder or otherwise will: a) serve to impair the right of either </w:t>
      </w:r>
      <w:r w:rsidR="00CA5E9B">
        <w:rPr>
          <w:rFonts w:ascii="Times New Roman" w:hAnsi="Times New Roman"/>
          <w:sz w:val="15"/>
        </w:rPr>
        <w:t>Party</w:t>
      </w:r>
      <w:r>
        <w:rPr>
          <w:rFonts w:ascii="Times New Roman" w:hAnsi="Times New Roman"/>
          <w:sz w:val="15"/>
        </w:rPr>
        <w:t xml:space="preserve"> to develop, make, use, procure, and/or market products or services now or in the future that may be competitive with those offered by the other; b) require either </w:t>
      </w:r>
      <w:r w:rsidR="00CA5E9B">
        <w:rPr>
          <w:rFonts w:ascii="Times New Roman" w:hAnsi="Times New Roman"/>
          <w:sz w:val="15"/>
        </w:rPr>
        <w:t>Party</w:t>
      </w:r>
      <w:r>
        <w:rPr>
          <w:rFonts w:ascii="Times New Roman" w:hAnsi="Times New Roman"/>
          <w:sz w:val="15"/>
        </w:rPr>
        <w:t xml:space="preserve"> to disclose any planning or other information to the other; c) result in any obligation on the part of either </w:t>
      </w:r>
      <w:r w:rsidR="00CA5E9B">
        <w:rPr>
          <w:rFonts w:ascii="Times New Roman" w:hAnsi="Times New Roman"/>
          <w:sz w:val="15"/>
        </w:rPr>
        <w:t>Party</w:t>
      </w:r>
      <w:r>
        <w:rPr>
          <w:rFonts w:ascii="Times New Roman" w:hAnsi="Times New Roman"/>
          <w:sz w:val="15"/>
        </w:rPr>
        <w:t xml:space="preserve"> to enter into any further agreement of any kind; or d) constitute an option, grant or license to the receiving </w:t>
      </w:r>
      <w:r w:rsidR="00CA5E9B">
        <w:rPr>
          <w:rFonts w:ascii="Times New Roman" w:hAnsi="Times New Roman"/>
          <w:sz w:val="15"/>
        </w:rPr>
        <w:t>Party</w:t>
      </w:r>
      <w:r>
        <w:rPr>
          <w:rFonts w:ascii="Times New Roman" w:hAnsi="Times New Roman"/>
          <w:sz w:val="15"/>
        </w:rPr>
        <w:t xml:space="preserve"> under any patent or other rights now or hereinafter held by the disclosing </w:t>
      </w:r>
      <w:r w:rsidR="00CA5E9B">
        <w:rPr>
          <w:rFonts w:ascii="Times New Roman" w:hAnsi="Times New Roman"/>
          <w:sz w:val="15"/>
        </w:rPr>
        <w:t>Party</w:t>
      </w:r>
      <w:r>
        <w:rPr>
          <w:rFonts w:ascii="Times New Roman" w:hAnsi="Times New Roman"/>
          <w:sz w:val="15"/>
        </w:rPr>
        <w:t xml:space="preserve">.  All Confidential Information is provided on an “AS IS” basis, without warranty of any kind, except that the disclosing </w:t>
      </w:r>
      <w:r w:rsidR="00CA5E9B">
        <w:rPr>
          <w:rFonts w:ascii="Times New Roman" w:hAnsi="Times New Roman"/>
          <w:sz w:val="15"/>
        </w:rPr>
        <w:t>Party</w:t>
      </w:r>
      <w:r>
        <w:rPr>
          <w:rFonts w:ascii="Times New Roman" w:hAnsi="Times New Roman"/>
          <w:sz w:val="15"/>
        </w:rPr>
        <w:t xml:space="preserve"> represents and warrants that the disclosure by it of its Confidential Information under this Agreement will not violate any proprietary, intellectual property or contractual right of a third party.</w:t>
      </w:r>
    </w:p>
    <w:p w:rsidR="00FA227F" w:rsidRDefault="00FA227F" w:rsidP="00C561C1">
      <w:pPr>
        <w:widowControl w:val="0"/>
        <w:numPr>
          <w:ilvl w:val="0"/>
          <w:numId w:val="2"/>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Pr>
          <w:rFonts w:ascii="Times New Roman" w:hAnsi="Times New Roman"/>
          <w:sz w:val="15"/>
        </w:rPr>
        <w:lastRenderedPageBreak/>
        <w:t xml:space="preserve">All the Confidential Information disclosed or obtained, and all inventions and developments, which arise therefrom, shall be and remain the sole property of the disclosing </w:t>
      </w:r>
      <w:r w:rsidR="00CA5E9B">
        <w:rPr>
          <w:rFonts w:ascii="Times New Roman" w:hAnsi="Times New Roman"/>
          <w:sz w:val="15"/>
        </w:rPr>
        <w:t>Party</w:t>
      </w:r>
      <w:r>
        <w:rPr>
          <w:rFonts w:ascii="Times New Roman" w:hAnsi="Times New Roman"/>
          <w:sz w:val="15"/>
        </w:rPr>
        <w:t xml:space="preserve">.  Each </w:t>
      </w:r>
      <w:r w:rsidR="00CA5E9B">
        <w:rPr>
          <w:rFonts w:ascii="Times New Roman" w:hAnsi="Times New Roman"/>
          <w:sz w:val="15"/>
        </w:rPr>
        <w:t>Party</w:t>
      </w:r>
      <w:r>
        <w:rPr>
          <w:rFonts w:ascii="Times New Roman" w:hAnsi="Times New Roman"/>
          <w:sz w:val="15"/>
        </w:rPr>
        <w:t xml:space="preserve"> agrees to return or destroy Confidential Information received by it hereunder and any copies of same upon expiration of the Term, or at such other time as the disclosing </w:t>
      </w:r>
      <w:r w:rsidR="00CA5E9B">
        <w:rPr>
          <w:rFonts w:ascii="Times New Roman" w:hAnsi="Times New Roman"/>
          <w:sz w:val="15"/>
        </w:rPr>
        <w:t>Party</w:t>
      </w:r>
      <w:r>
        <w:rPr>
          <w:rFonts w:ascii="Times New Roman" w:hAnsi="Times New Roman"/>
          <w:sz w:val="15"/>
        </w:rPr>
        <w:t xml:space="preserve"> may request, provided, however, that the receiving </w:t>
      </w:r>
      <w:r w:rsidR="00CA5E9B">
        <w:rPr>
          <w:rFonts w:ascii="Times New Roman" w:hAnsi="Times New Roman"/>
          <w:sz w:val="15"/>
        </w:rPr>
        <w:t>Party</w:t>
      </w:r>
      <w:r>
        <w:rPr>
          <w:rFonts w:ascii="Times New Roman" w:hAnsi="Times New Roman"/>
          <w:sz w:val="15"/>
        </w:rPr>
        <w:t xml:space="preserve"> may retain one copy thereof in the confidential, restricted access files of its Law Department for use only in the event a dispute arises between the parties hereunder and only in connection with that dispute.</w:t>
      </w:r>
    </w:p>
    <w:p w:rsidR="00FA227F" w:rsidRDefault="00FA227F" w:rsidP="00FA227F">
      <w:pPr>
        <w:widowControl w:val="0"/>
        <w:numPr>
          <w:ilvl w:val="0"/>
          <w:numId w:val="3"/>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 xml:space="preserve">Each </w:t>
      </w:r>
      <w:r w:rsidR="00CA5E9B">
        <w:rPr>
          <w:rFonts w:ascii="Times New Roman" w:hAnsi="Times New Roman"/>
          <w:sz w:val="15"/>
        </w:rPr>
        <w:t>Party</w:t>
      </w:r>
      <w:r>
        <w:rPr>
          <w:rFonts w:ascii="Times New Roman" w:hAnsi="Times New Roman"/>
          <w:sz w:val="15"/>
        </w:rPr>
        <w:t xml:space="preserve"> agrees to comply with all applicable laws and regulations.  </w:t>
      </w:r>
      <w:r>
        <w:rPr>
          <w:sz w:val="15"/>
        </w:rPr>
        <w:t xml:space="preserve">In order to enable the parties to disclose technology or software to each other in compliance with the requirements of Part 740.3(d) of the U.S. Department of Commerce’s Export Administration Regulations, the receiving </w:t>
      </w:r>
      <w:r w:rsidR="00CA5E9B">
        <w:rPr>
          <w:sz w:val="15"/>
        </w:rPr>
        <w:t>Party</w:t>
      </w:r>
      <w:r>
        <w:rPr>
          <w:sz w:val="15"/>
        </w:rPr>
        <w:t xml:space="preserve"> hereby gives assurance to the disclosing </w:t>
      </w:r>
      <w:r w:rsidR="00CA5E9B">
        <w:rPr>
          <w:sz w:val="15"/>
        </w:rPr>
        <w:t>Party</w:t>
      </w:r>
      <w:r>
        <w:rPr>
          <w:sz w:val="15"/>
        </w:rPr>
        <w:t xml:space="preserve"> that it will not, without a license or a License Exception from the U.S. Department of Commerce’s Bureau of Export Administration, </w:t>
      </w:r>
      <w:proofErr w:type="spellStart"/>
      <w:r>
        <w:rPr>
          <w:sz w:val="15"/>
        </w:rPr>
        <w:t>reexport</w:t>
      </w:r>
      <w:proofErr w:type="spellEnd"/>
      <w:r>
        <w:rPr>
          <w:sz w:val="15"/>
        </w:rPr>
        <w:t xml:space="preserve"> or release the technology and/or software, including source code, to any one of the countries listed in Country Groups D:1, E:1 or E:2 of Supplement No. 1 to Part 740 of the Export Administration Regulations or to a national of any one of those countries.</w:t>
      </w:r>
    </w:p>
    <w:p w:rsidR="00FA227F" w:rsidRDefault="00FA227F" w:rsidP="00FA227F">
      <w:pPr>
        <w:widowControl w:val="0"/>
        <w:numPr>
          <w:ilvl w:val="0"/>
          <w:numId w:val="2"/>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Times New Roman" w:hAnsi="Times New Roman"/>
          <w:sz w:val="15"/>
        </w:rPr>
      </w:pPr>
      <w:r>
        <w:rPr>
          <w:rFonts w:ascii="Times New Roman" w:hAnsi="Times New Roman"/>
          <w:sz w:val="15"/>
        </w:rPr>
        <w:t>Each Party acknowledges that there is no need or desire by any Party to receive either:  (1) U.S. Government classified information relating to weapons or weapons systems; or (2) any otherwise restricted information, the receipt, disclosure, use or retention of which causes a violation under any provision of the United States Code. Each Party accordingly agrees that such information will not be provided either orally or in writing to another Party, under this Agreement or under any subsequent contract or subcontract between the parties, which relates to the Confidential Information disclosed under this Agreement.</w:t>
      </w:r>
    </w:p>
    <w:p w:rsidR="00FA227F" w:rsidRDefault="00FA227F" w:rsidP="00FA227F">
      <w:pPr>
        <w:widowControl w:val="0"/>
        <w:numPr>
          <w:ilvl w:val="0"/>
          <w:numId w:val="4"/>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Pr>
          <w:rFonts w:ascii="Times New Roman" w:hAnsi="Times New Roman"/>
          <w:sz w:val="15"/>
        </w:rPr>
        <w:t xml:space="preserve">This Agreement shall be deemed to have been made and executed in the State of New York, and any dispute arising hereunder shall be resolved in accordance with the local law of that state in a court of competent jurisdiction in that state.  Either </w:t>
      </w:r>
      <w:r w:rsidR="00CA5E9B">
        <w:rPr>
          <w:rFonts w:ascii="Times New Roman" w:hAnsi="Times New Roman"/>
          <w:sz w:val="15"/>
        </w:rPr>
        <w:t>Party</w:t>
      </w:r>
      <w:r>
        <w:rPr>
          <w:rFonts w:ascii="Times New Roman" w:hAnsi="Times New Roman"/>
          <w:sz w:val="15"/>
        </w:rPr>
        <w:t xml:space="preserve">'s waiver of any breach or failure to enforce any of the provisions of this Agreement at any time shall not in any way affect, limit or waive such </w:t>
      </w:r>
      <w:r w:rsidR="00CA5E9B">
        <w:rPr>
          <w:rFonts w:ascii="Times New Roman" w:hAnsi="Times New Roman"/>
          <w:sz w:val="15"/>
        </w:rPr>
        <w:t>Party</w:t>
      </w:r>
      <w:r>
        <w:rPr>
          <w:rFonts w:ascii="Times New Roman" w:hAnsi="Times New Roman"/>
          <w:sz w:val="15"/>
        </w:rPr>
        <w:t xml:space="preserve">'s right thereafter to enforce and compel strict compliance with every provision hereof.  </w:t>
      </w:r>
      <w:proofErr w:type="gramStart"/>
      <w:r>
        <w:rPr>
          <w:rFonts w:ascii="Times New Roman" w:hAnsi="Times New Roman"/>
          <w:sz w:val="15"/>
        </w:rPr>
        <w:t xml:space="preserve">Neither </w:t>
      </w:r>
      <w:r w:rsidR="00CA5E9B">
        <w:rPr>
          <w:rFonts w:ascii="Times New Roman" w:hAnsi="Times New Roman"/>
          <w:sz w:val="15"/>
        </w:rPr>
        <w:t>Party</w:t>
      </w:r>
      <w:r>
        <w:rPr>
          <w:rFonts w:ascii="Times New Roman" w:hAnsi="Times New Roman"/>
          <w:sz w:val="15"/>
        </w:rPr>
        <w:t xml:space="preserve"> shall assign any rights nor delegate any duties under this Agreement without the prior written consent of the other </w:t>
      </w:r>
      <w:r w:rsidR="00CA5E9B">
        <w:rPr>
          <w:rFonts w:ascii="Times New Roman" w:hAnsi="Times New Roman"/>
          <w:sz w:val="15"/>
        </w:rPr>
        <w:t>Party</w:t>
      </w:r>
      <w:r>
        <w:rPr>
          <w:rFonts w:ascii="Times New Roman" w:hAnsi="Times New Roman"/>
          <w:sz w:val="15"/>
        </w:rPr>
        <w:t>, and</w:t>
      </w:r>
      <w:proofErr w:type="gramEnd"/>
      <w:r>
        <w:rPr>
          <w:rFonts w:ascii="Times New Roman" w:hAnsi="Times New Roman"/>
          <w:sz w:val="15"/>
        </w:rPr>
        <w:t xml:space="preserve"> any such assignment or delegation shall be void.  This Agreement shall be binding upon the parties’ authorized successors and assigns.  The parties acknowledge that breach by a receiving </w:t>
      </w:r>
      <w:r w:rsidR="00CA5E9B">
        <w:rPr>
          <w:rFonts w:ascii="Times New Roman" w:hAnsi="Times New Roman"/>
          <w:sz w:val="15"/>
        </w:rPr>
        <w:t>Party</w:t>
      </w:r>
      <w:r>
        <w:rPr>
          <w:rFonts w:ascii="Times New Roman" w:hAnsi="Times New Roman"/>
          <w:sz w:val="15"/>
        </w:rPr>
        <w:t xml:space="preserve"> of its obligations of confidentiality hereunder would cause irreparable harm for which remedies at law would be inadequate, and therefore such breach shall entitle the disclosing </w:t>
      </w:r>
      <w:r w:rsidR="00CA5E9B">
        <w:rPr>
          <w:rFonts w:ascii="Times New Roman" w:hAnsi="Times New Roman"/>
          <w:sz w:val="15"/>
        </w:rPr>
        <w:t>Party</w:t>
      </w:r>
      <w:r>
        <w:rPr>
          <w:rFonts w:ascii="Times New Roman" w:hAnsi="Times New Roman"/>
          <w:sz w:val="15"/>
        </w:rPr>
        <w:t xml:space="preserve"> to seek immediate injunctive relief.  No modification of this Agreement shall be effective unless in writing and signed by both parties.  This Agreement constitutes the complete agreement between the parties concerning the subject matter hereof and supersedes and cancels any and all prior communications and agreements between the parties with respect thereto.</w:t>
      </w:r>
      <w:r>
        <w:rPr>
          <w:sz w:val="23"/>
        </w:rPr>
        <w:t xml:space="preserve">  </w:t>
      </w:r>
      <w:r>
        <w:rPr>
          <w:rFonts w:ascii="Times New Roman" w:hAnsi="Times New Roman"/>
          <w:sz w:val="15"/>
        </w:rPr>
        <w:t>THE PARTIES HEREBY WAIVE TRIAL BY JURY IN CONNECTION WITH ANY ACTION OR SUIT ARISING UNDER THIS AGREEMENT.</w:t>
      </w:r>
      <w:r>
        <w:rPr>
          <w:sz w:val="23"/>
        </w:rPr>
        <w:t xml:space="preserve"> </w:t>
      </w:r>
    </w:p>
    <w:p w:rsidR="00FA227F" w:rsidRPr="0020036A" w:rsidRDefault="00FA227F" w:rsidP="00FA227F">
      <w:pPr>
        <w:widowControl w:val="0"/>
        <w:numPr>
          <w:ilvl w:val="0"/>
          <w:numId w:val="5"/>
        </w:numPr>
        <w:tabs>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Pr>
          <w:sz w:val="15"/>
        </w:rPr>
        <w:t xml:space="preserve">This Agreement may be executed in two or more identical counterparts, each of which shall be deemed to be an original and all of which taken together shall be deemed to constitute the Agreement when a duly authorized representative of each </w:t>
      </w:r>
      <w:r w:rsidR="00CA5E9B">
        <w:rPr>
          <w:sz w:val="15"/>
        </w:rPr>
        <w:t>Party</w:t>
      </w:r>
      <w:r>
        <w:rPr>
          <w:sz w:val="15"/>
        </w:rPr>
        <w:t xml:space="preserve"> has signed a counterpart.  The parties may sign and deliver this Agreement by facsimile transmission</w:t>
      </w:r>
      <w:r w:rsidR="00B63996" w:rsidRPr="00B63996">
        <w:rPr>
          <w:sz w:val="15"/>
        </w:rPr>
        <w:t xml:space="preserve"> </w:t>
      </w:r>
      <w:r w:rsidR="00B63996">
        <w:rPr>
          <w:sz w:val="15"/>
        </w:rPr>
        <w:t>or via email in .PDF form</w:t>
      </w:r>
      <w:r>
        <w:rPr>
          <w:sz w:val="15"/>
        </w:rPr>
        <w:t xml:space="preserve">.  Each </w:t>
      </w:r>
      <w:r w:rsidR="00CA5E9B">
        <w:rPr>
          <w:sz w:val="15"/>
        </w:rPr>
        <w:t>Party</w:t>
      </w:r>
      <w:r>
        <w:rPr>
          <w:sz w:val="15"/>
        </w:rPr>
        <w:t xml:space="preserve"> agrees that the delivery of the Agreement by facsimile </w:t>
      </w:r>
      <w:r w:rsidR="00C3053C">
        <w:rPr>
          <w:rFonts w:eastAsia="MS Mincho" w:hint="eastAsia"/>
          <w:sz w:val="15"/>
          <w:lang w:eastAsia="ja-JP"/>
        </w:rPr>
        <w:t xml:space="preserve">or via email in .PDF format </w:t>
      </w:r>
      <w:r>
        <w:rPr>
          <w:sz w:val="15"/>
        </w:rPr>
        <w:t>shall have the same force and effect as delivery of original signatures.</w:t>
      </w:r>
    </w:p>
    <w:p w:rsidR="0020036A" w:rsidRPr="009746E0" w:rsidRDefault="0020036A" w:rsidP="0020036A">
      <w:pPr>
        <w:widowControl w:val="0"/>
        <w:numPr>
          <w:ilvl w:val="0"/>
          <w:numId w:val="5"/>
        </w:numPr>
        <w:tabs>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r w:rsidRPr="009746E0">
        <w:rPr>
          <w:rFonts w:eastAsia="MS Mincho" w:hint="eastAsia"/>
          <w:sz w:val="15"/>
          <w:lang w:eastAsia="ja-JP"/>
        </w:rPr>
        <w:t>Subject to the Section 9, upon expiration of the Term, each Party</w:t>
      </w:r>
      <w:r w:rsidRPr="009746E0">
        <w:rPr>
          <w:rFonts w:eastAsia="MS Mincho"/>
          <w:sz w:val="15"/>
          <w:lang w:eastAsia="ja-JP"/>
        </w:rPr>
        <w:t>’</w:t>
      </w:r>
      <w:r w:rsidRPr="009746E0">
        <w:rPr>
          <w:rFonts w:eastAsia="MS Mincho" w:hint="eastAsia"/>
          <w:sz w:val="15"/>
          <w:lang w:eastAsia="ja-JP"/>
        </w:rPr>
        <w:t xml:space="preserve">s obligations with respect to the Confidential Information disclosed or made available during </w:t>
      </w:r>
      <w:r w:rsidRPr="009746E0">
        <w:rPr>
          <w:rFonts w:eastAsia="MS Mincho"/>
          <w:sz w:val="15"/>
          <w:lang w:eastAsia="ja-JP"/>
        </w:rPr>
        <w:t>the</w:t>
      </w:r>
      <w:r w:rsidRPr="009746E0">
        <w:rPr>
          <w:rFonts w:eastAsia="MS Mincho" w:hint="eastAsia"/>
          <w:sz w:val="15"/>
          <w:lang w:eastAsia="ja-JP"/>
        </w:rPr>
        <w:t xml:space="preserve"> Term shall survive and continue </w:t>
      </w:r>
      <w:r w:rsidRPr="009746E0">
        <w:rPr>
          <w:rFonts w:eastAsia="MS Mincho"/>
          <w:sz w:val="15"/>
          <w:lang w:eastAsia="ja-JP"/>
        </w:rPr>
        <w:t>indefinitely</w:t>
      </w:r>
      <w:r w:rsidRPr="009746E0">
        <w:rPr>
          <w:rFonts w:eastAsia="MS Mincho" w:hint="eastAsia"/>
          <w:sz w:val="15"/>
          <w:lang w:eastAsia="ja-JP"/>
        </w:rPr>
        <w:t xml:space="preserve"> beyond any expiration or </w:t>
      </w:r>
      <w:r w:rsidRPr="009746E0">
        <w:rPr>
          <w:rFonts w:eastAsia="MS Mincho"/>
          <w:sz w:val="15"/>
          <w:lang w:eastAsia="ja-JP"/>
        </w:rPr>
        <w:t>termination</w:t>
      </w:r>
      <w:r w:rsidRPr="009746E0">
        <w:rPr>
          <w:rFonts w:eastAsia="MS Mincho" w:hint="eastAsia"/>
          <w:sz w:val="15"/>
          <w:lang w:eastAsia="ja-JP"/>
        </w:rPr>
        <w:t xml:space="preserve"> of this Agreement. </w:t>
      </w:r>
    </w:p>
    <w:p w:rsidR="00FA227F" w:rsidRDefault="00FA227F" w:rsidP="00FA227F">
      <w:pPr>
        <w:widowControl w:val="0"/>
        <w:spacing w:after="60"/>
        <w:rPr>
          <w:sz w:val="15"/>
        </w:rPr>
      </w:pPr>
    </w:p>
    <w:p w:rsidR="00FA227F" w:rsidRPr="00552ABC" w:rsidRDefault="00FA227F" w:rsidP="00FA227F">
      <w:pPr>
        <w:widowControl w:val="0"/>
        <w:tabs>
          <w:tab w:val="left" w:pos="360"/>
        </w:tabs>
        <w:spacing w:after="60"/>
        <w:rPr>
          <w:rFonts w:ascii="Times New Roman" w:hAnsi="Times New Roman"/>
          <w:b/>
          <w:sz w:val="15"/>
        </w:rPr>
      </w:pPr>
      <w:r>
        <w:rPr>
          <w:rFonts w:ascii="Times New Roman" w:hAnsi="Times New Roman"/>
          <w:sz w:val="15"/>
        </w:rPr>
        <w:tab/>
      </w:r>
      <w:r w:rsidRPr="003A213F">
        <w:rPr>
          <w:rFonts w:ascii="Times New Roman" w:hAnsi="Times New Roman"/>
          <w:b/>
          <w:sz w:val="15"/>
        </w:rPr>
        <w:t xml:space="preserve">Sony Corporation </w:t>
      </w:r>
      <w:r w:rsidR="00AB2550">
        <w:rPr>
          <w:rFonts w:ascii="Times New Roman" w:hAnsi="Times New Roman"/>
          <w:b/>
          <w:sz w:val="15"/>
        </w:rPr>
        <w:t>of America</w:t>
      </w:r>
    </w:p>
    <w:p w:rsidR="00FA227F" w:rsidRDefault="00FA227F" w:rsidP="00FA227F">
      <w:pPr>
        <w:widowControl w:val="0"/>
        <w:numPr>
          <w:ilvl w:val="12"/>
          <w:numId w:val="0"/>
        </w:numPr>
        <w:tabs>
          <w:tab w:val="left" w:pos="5760"/>
          <w:tab w:val="left" w:pos="11520"/>
          <w:tab w:val="left" w:pos="12240"/>
          <w:tab w:val="left" w:pos="12960"/>
          <w:tab w:val="left" w:pos="13680"/>
          <w:tab w:val="left" w:pos="14400"/>
          <w:tab w:val="left" w:pos="15120"/>
          <w:tab w:val="left" w:pos="15840"/>
          <w:tab w:val="left" w:pos="16560"/>
          <w:tab w:val="left" w:pos="17280"/>
        </w:tabs>
        <w:spacing w:after="120"/>
        <w:jc w:val="both"/>
        <w:rPr>
          <w:rFonts w:ascii="Times New Roman" w:hAnsi="Times New Roman"/>
          <w:sz w:val="15"/>
        </w:rPr>
      </w:pPr>
      <w:r>
        <w:rPr>
          <w:rFonts w:ascii="Times New Roman" w:hAnsi="Times New Roman"/>
          <w:sz w:val="15"/>
        </w:rPr>
        <w:t xml:space="preserve">         By: ____________________________________________</w:t>
      </w:r>
    </w:p>
    <w:p w:rsidR="00FA227F" w:rsidRDefault="00FA227F" w:rsidP="00FA227F">
      <w:pPr>
        <w:widowControl w:val="0"/>
        <w:tabs>
          <w:tab w:val="left" w:pos="360"/>
        </w:tabs>
        <w:spacing w:after="60"/>
        <w:rPr>
          <w:rFonts w:ascii="Times New Roman" w:hAnsi="Times New Roman"/>
          <w:sz w:val="15"/>
        </w:rPr>
      </w:pPr>
      <w:r>
        <w:rPr>
          <w:rFonts w:ascii="Times New Roman" w:hAnsi="Times New Roman"/>
          <w:sz w:val="15"/>
        </w:rPr>
        <w:tab/>
        <w:t>Print Name:  _____________________________________</w:t>
      </w:r>
    </w:p>
    <w:p w:rsidR="00FA227F" w:rsidRPr="00552ABC" w:rsidRDefault="00FA227F" w:rsidP="005D252F">
      <w:pPr>
        <w:widowControl w:val="0"/>
        <w:numPr>
          <w:ilvl w:val="12"/>
          <w:numId w:val="0"/>
        </w:numPr>
        <w:tabs>
          <w:tab w:val="left"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15"/>
        </w:rPr>
      </w:pPr>
      <w:r>
        <w:rPr>
          <w:rFonts w:ascii="Times New Roman" w:hAnsi="Times New Roman"/>
          <w:sz w:val="15"/>
        </w:rPr>
        <w:tab/>
        <w:t>Title: ____________</w:t>
      </w:r>
      <w:r w:rsidR="005D252F">
        <w:rPr>
          <w:rFonts w:ascii="Times New Roman" w:hAnsi="Times New Roman"/>
          <w:sz w:val="15"/>
        </w:rPr>
        <w:t>_______________________________</w:t>
      </w:r>
    </w:p>
    <w:p w:rsidR="00FA227F" w:rsidRDefault="00FA227F" w:rsidP="00FA227F">
      <w:pPr>
        <w:widowControl w:val="0"/>
        <w:spacing w:after="60"/>
        <w:rPr>
          <w:sz w:val="15"/>
        </w:rPr>
      </w:pPr>
    </w:p>
    <w:p w:rsidR="00FA227F" w:rsidRPr="006C1A78" w:rsidRDefault="00A965D5" w:rsidP="00FA227F">
      <w:pPr>
        <w:widowControl w:val="0"/>
        <w:tabs>
          <w:tab w:val="left" w:pos="360"/>
        </w:tabs>
        <w:spacing w:after="60"/>
        <w:rPr>
          <w:rFonts w:eastAsia="MS Mincho"/>
          <w:b/>
          <w:sz w:val="15"/>
          <w:lang w:eastAsia="ja-JP"/>
        </w:rPr>
      </w:pPr>
      <w:r>
        <w:rPr>
          <w:sz w:val="15"/>
        </w:rPr>
        <w:tab/>
      </w:r>
      <w:r w:rsidR="00DE5311" w:rsidRPr="00DE5311">
        <w:rPr>
          <w:rFonts w:eastAsia="MS Mincho" w:hint="eastAsia"/>
          <w:sz w:val="15"/>
          <w:highlight w:val="yellow"/>
          <w:lang w:eastAsia="ja-JP"/>
        </w:rPr>
        <w:t>T</w:t>
      </w:r>
      <w:r w:rsidR="00DE5311" w:rsidRPr="00DE5311">
        <w:rPr>
          <w:rFonts w:ascii="Times New Roman" w:hAnsi="Times New Roman"/>
          <w:b/>
          <w:sz w:val="15"/>
          <w:highlight w:val="yellow"/>
        </w:rPr>
        <w:t>he name of a potential purchaser</w:t>
      </w:r>
    </w:p>
    <w:p w:rsidR="00FA227F" w:rsidRPr="0029773E" w:rsidRDefault="00FA227F" w:rsidP="00FA227F">
      <w:pPr>
        <w:widowControl w:val="0"/>
        <w:tabs>
          <w:tab w:val="left" w:pos="360"/>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b/>
          <w:sz w:val="15"/>
        </w:rPr>
      </w:pPr>
      <w:r>
        <w:rPr>
          <w:sz w:val="15"/>
        </w:rPr>
        <w:tab/>
        <w:t xml:space="preserve">By: </w:t>
      </w:r>
      <w:r w:rsidRPr="0029773E">
        <w:rPr>
          <w:b/>
          <w:sz w:val="15"/>
        </w:rPr>
        <w:t>_______________________________________________</w:t>
      </w:r>
    </w:p>
    <w:p w:rsidR="00FA227F" w:rsidRDefault="00FA227F" w:rsidP="00FA227F">
      <w:pPr>
        <w:keepNext/>
        <w:keepLines/>
        <w:widowControl w:val="0"/>
        <w:tabs>
          <w:tab w:val="left" w:pos="360"/>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sz w:val="15"/>
        </w:rPr>
      </w:pPr>
      <w:r w:rsidRPr="0029773E">
        <w:rPr>
          <w:b/>
          <w:sz w:val="15"/>
        </w:rPr>
        <w:tab/>
      </w:r>
      <w:r w:rsidRPr="0029773E">
        <w:rPr>
          <w:sz w:val="15"/>
        </w:rPr>
        <w:t>Print Name:</w:t>
      </w:r>
      <w:r w:rsidRPr="0029773E">
        <w:rPr>
          <w:b/>
          <w:sz w:val="15"/>
        </w:rPr>
        <w:t xml:space="preserve"> ________________________________________</w:t>
      </w:r>
      <w:r>
        <w:rPr>
          <w:sz w:val="15"/>
        </w:rPr>
        <w:tab/>
      </w:r>
    </w:p>
    <w:p w:rsidR="00FA227F" w:rsidRDefault="00FA227F" w:rsidP="00FA227F">
      <w:pPr>
        <w:keepNext/>
        <w:keepLines/>
        <w:widowControl w:val="0"/>
        <w:tabs>
          <w:tab w:val="left" w:pos="360"/>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sz w:val="15"/>
        </w:rPr>
      </w:pPr>
      <w:r>
        <w:rPr>
          <w:sz w:val="15"/>
        </w:rPr>
        <w:tab/>
        <w:t>Title: _____________________________________________</w:t>
      </w:r>
    </w:p>
    <w:p w:rsidR="00FA227F" w:rsidRDefault="00FA227F" w:rsidP="00FA227F">
      <w:pPr>
        <w:keepNext/>
        <w:keepLines/>
        <w:widowControl w:val="0"/>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sz w:val="23"/>
        </w:rPr>
        <w:sectPr w:rsidR="00FA227F" w:rsidSect="0042025C">
          <w:headerReference w:type="default" r:id="rId9"/>
          <w:pgSz w:w="12240" w:h="15840" w:code="1"/>
          <w:pgMar w:top="360" w:right="576" w:bottom="302" w:left="576" w:header="432" w:footer="302" w:gutter="0"/>
          <w:cols w:num="2" w:space="180"/>
          <w:noEndnote/>
          <w:docGrid w:linePitch="326"/>
        </w:sectPr>
      </w:pPr>
    </w:p>
    <w:p w:rsidR="00FA227F" w:rsidRDefault="00FA227F" w:rsidP="00FA227F">
      <w:pPr>
        <w:widowControl w:val="0"/>
        <w:numPr>
          <w:ilvl w:val="12"/>
          <w:numId w:val="0"/>
        </w:numPr>
        <w:tabs>
          <w:tab w:val="left" w:pos="54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sz w:val="23"/>
        </w:rPr>
      </w:pPr>
    </w:p>
    <w:p w:rsidR="00D27C44" w:rsidRDefault="00D27C44"/>
    <w:sectPr w:rsidR="00D27C44" w:rsidSect="0042025C">
      <w:type w:val="continuous"/>
      <w:pgSz w:w="12240" w:h="15840" w:code="1"/>
      <w:pgMar w:top="432" w:right="720" w:bottom="432" w:left="720" w:header="19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3A6" w:rsidRDefault="002843A6">
      <w:r>
        <w:separator/>
      </w:r>
    </w:p>
  </w:endnote>
  <w:endnote w:type="continuationSeparator" w:id="0">
    <w:p w:rsidR="002843A6" w:rsidRDefault="0028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3A6" w:rsidRDefault="002843A6">
      <w:r>
        <w:separator/>
      </w:r>
    </w:p>
  </w:footnote>
  <w:footnote w:type="continuationSeparator" w:id="0">
    <w:p w:rsidR="002843A6" w:rsidRDefault="002843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E8" w:rsidRDefault="002070C9">
    <w:pPr>
      <w:widowControl w:val="0"/>
      <w:tabs>
        <w:tab w:val="left" w:pos="720"/>
        <w:tab w:val="center" w:pos="4680"/>
      </w:tabs>
      <w:jc w:val="center"/>
      <w:rPr>
        <w:rFonts w:ascii="Palatino" w:hAnsi="Palatino"/>
        <w:sz w:val="19"/>
      </w:rPr>
    </w:pPr>
    <w:r>
      <w:rPr>
        <w:rFonts w:ascii="Palatino" w:hAnsi="Palatino"/>
        <w:sz w:val="19"/>
      </w:rPr>
      <w:t>Confidentiality And Non-Disclosure Agreement</w:t>
    </w:r>
  </w:p>
  <w:p w:rsidR="00DB34E8" w:rsidRDefault="002843A6">
    <w:pPr>
      <w:widowControl w:val="0"/>
      <w:tabs>
        <w:tab w:val="left" w:pos="340"/>
        <w:tab w:val="left" w:pos="560"/>
        <w:tab w:val="left" w:pos="720"/>
        <w:tab w:val="left" w:pos="3420"/>
        <w:tab w:val="left" w:pos="5760"/>
        <w:tab w:val="left" w:pos="6120"/>
        <w:tab w:val="left" w:pos="6460"/>
        <w:tab w:val="left" w:pos="7200"/>
        <w:tab w:val="left" w:pos="7600"/>
        <w:tab w:val="left" w:pos="7900"/>
        <w:tab w:val="left" w:pos="8640"/>
      </w:tabs>
      <w:jc w:val="center"/>
      <w:rPr>
        <w:rFonts w:ascii="Palatino" w:hAnsi="Palatino"/>
        <w:sz w:val="19"/>
      </w:rPr>
    </w:pPr>
  </w:p>
  <w:p w:rsidR="00DB34E8" w:rsidRDefault="002843A6">
    <w:pPr>
      <w:widowControl w:val="0"/>
      <w:tabs>
        <w:tab w:val="left" w:pos="340"/>
        <w:tab w:val="left" w:pos="560"/>
        <w:tab w:val="left" w:pos="720"/>
        <w:tab w:val="left" w:pos="3420"/>
        <w:tab w:val="left" w:pos="5760"/>
        <w:tab w:val="left" w:pos="6120"/>
        <w:tab w:val="left" w:pos="6460"/>
        <w:tab w:val="left" w:pos="7200"/>
        <w:tab w:val="left" w:pos="7600"/>
        <w:tab w:val="left" w:pos="7900"/>
        <w:tab w:val="left" w:pos="8640"/>
      </w:tabs>
      <w:jc w:val="center"/>
      <w:rPr>
        <w:rFonts w:ascii="Palatino" w:hAnsi="Palatino"/>
        <w:sz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85BA7"/>
    <w:multiLevelType w:val="singleLevel"/>
    <w:tmpl w:val="B0F88DD0"/>
    <w:lvl w:ilvl="0">
      <w:start w:val="1"/>
      <w:numFmt w:val="decimal"/>
      <w:lvlText w:val="%1. "/>
      <w:legacy w:legacy="1" w:legacySpace="0" w:legacyIndent="360"/>
      <w:lvlJc w:val="left"/>
      <w:pPr>
        <w:ind w:left="360" w:hanging="360"/>
      </w:pPr>
      <w:rPr>
        <w:rFonts w:ascii="Times New Roman" w:hAnsi="Times New Roman" w:hint="default"/>
        <w:b/>
        <w:i w:val="0"/>
        <w:sz w:val="24"/>
        <w:u w:val="none"/>
      </w:rPr>
    </w:lvl>
  </w:abstractNum>
  <w:num w:numId="1">
    <w:abstractNumId w:val="0"/>
  </w:num>
  <w:num w:numId="2">
    <w:abstractNumId w:val="0"/>
    <w:lvlOverride w:ilvl="0">
      <w:lvl w:ilvl="0">
        <w:start w:val="11"/>
        <w:numFmt w:val="decimal"/>
        <w:lvlText w:val="%1. "/>
        <w:legacy w:legacy="1" w:legacySpace="0" w:legacyIndent="360"/>
        <w:lvlJc w:val="left"/>
        <w:pPr>
          <w:ind w:left="360" w:hanging="360"/>
        </w:pPr>
        <w:rPr>
          <w:rFonts w:ascii="Times New Roman" w:hAnsi="Times New Roman" w:hint="default"/>
          <w:b/>
          <w:i w:val="0"/>
          <w:sz w:val="24"/>
          <w:u w:val="none"/>
        </w:rPr>
      </w:lvl>
    </w:lvlOverride>
  </w:num>
  <w:num w:numId="3">
    <w:abstractNumId w:val="0"/>
    <w:lvlOverride w:ilvl="0">
      <w:lvl w:ilvl="0">
        <w:start w:val="12"/>
        <w:numFmt w:val="decimal"/>
        <w:lvlText w:val="%1. "/>
        <w:legacy w:legacy="1" w:legacySpace="0" w:legacyIndent="360"/>
        <w:lvlJc w:val="left"/>
        <w:pPr>
          <w:ind w:left="360" w:hanging="360"/>
        </w:pPr>
        <w:rPr>
          <w:rFonts w:ascii="Times New Roman" w:hAnsi="Times New Roman" w:hint="default"/>
          <w:b/>
          <w:i w:val="0"/>
          <w:sz w:val="24"/>
          <w:u w:val="none"/>
        </w:rPr>
      </w:lvl>
    </w:lvlOverride>
  </w:num>
  <w:num w:numId="4">
    <w:abstractNumId w:val="0"/>
    <w:lvlOverride w:ilvl="0">
      <w:lvl w:ilvl="0">
        <w:start w:val="14"/>
        <w:numFmt w:val="decimal"/>
        <w:lvlText w:val="%1. "/>
        <w:legacy w:legacy="1" w:legacySpace="0" w:legacyIndent="360"/>
        <w:lvlJc w:val="left"/>
        <w:pPr>
          <w:ind w:left="360" w:hanging="360"/>
        </w:pPr>
        <w:rPr>
          <w:rFonts w:ascii="Times New Roman" w:hAnsi="Times New Roman" w:hint="default"/>
          <w:b/>
          <w:i w:val="0"/>
          <w:sz w:val="24"/>
          <w:u w:val="none"/>
        </w:rPr>
      </w:lvl>
    </w:lvlOverride>
  </w:num>
  <w:num w:numId="5">
    <w:abstractNumId w:val="0"/>
    <w:lvlOverride w:ilvl="0">
      <w:lvl w:ilvl="0">
        <w:start w:val="15"/>
        <w:numFmt w:val="decimal"/>
        <w:lvlText w:val="%1. "/>
        <w:legacy w:legacy="1" w:legacySpace="0" w:legacyIndent="360"/>
        <w:lvlJc w:val="left"/>
        <w:pPr>
          <w:ind w:left="360" w:hanging="360"/>
        </w:pPr>
        <w:rPr>
          <w:rFonts w:ascii="Times New Roman" w:hAnsi="Times New Roman" w:hint="default"/>
          <w:b/>
          <w:i w:val="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bordersDoNotSurroundHeader/>
  <w:bordersDoNotSurroundFooter/>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7F"/>
    <w:rsid w:val="0006132A"/>
    <w:rsid w:val="000D18A5"/>
    <w:rsid w:val="00172539"/>
    <w:rsid w:val="00184238"/>
    <w:rsid w:val="001A3164"/>
    <w:rsid w:val="001B2D21"/>
    <w:rsid w:val="0020036A"/>
    <w:rsid w:val="002070C9"/>
    <w:rsid w:val="00212C2A"/>
    <w:rsid w:val="00250593"/>
    <w:rsid w:val="00252E61"/>
    <w:rsid w:val="002843A6"/>
    <w:rsid w:val="002930E2"/>
    <w:rsid w:val="0029773E"/>
    <w:rsid w:val="002B5F8B"/>
    <w:rsid w:val="002F1330"/>
    <w:rsid w:val="00302E42"/>
    <w:rsid w:val="00323A1E"/>
    <w:rsid w:val="00352CA5"/>
    <w:rsid w:val="00366ED0"/>
    <w:rsid w:val="003C6125"/>
    <w:rsid w:val="003F3283"/>
    <w:rsid w:val="0042025C"/>
    <w:rsid w:val="00464B50"/>
    <w:rsid w:val="00465A20"/>
    <w:rsid w:val="004741CE"/>
    <w:rsid w:val="00497A73"/>
    <w:rsid w:val="004F4673"/>
    <w:rsid w:val="004F4D0C"/>
    <w:rsid w:val="005439FF"/>
    <w:rsid w:val="00571FB5"/>
    <w:rsid w:val="005D252F"/>
    <w:rsid w:val="006030CE"/>
    <w:rsid w:val="006116D7"/>
    <w:rsid w:val="00635F96"/>
    <w:rsid w:val="006366E7"/>
    <w:rsid w:val="00641222"/>
    <w:rsid w:val="006C1A78"/>
    <w:rsid w:val="006F2D3F"/>
    <w:rsid w:val="006F3512"/>
    <w:rsid w:val="00767D0E"/>
    <w:rsid w:val="007710C4"/>
    <w:rsid w:val="007838E1"/>
    <w:rsid w:val="007A12EB"/>
    <w:rsid w:val="007A3C31"/>
    <w:rsid w:val="007C625C"/>
    <w:rsid w:val="007D326F"/>
    <w:rsid w:val="007E2639"/>
    <w:rsid w:val="007F78F7"/>
    <w:rsid w:val="007F794B"/>
    <w:rsid w:val="00826A7A"/>
    <w:rsid w:val="008408D1"/>
    <w:rsid w:val="00870916"/>
    <w:rsid w:val="008B7985"/>
    <w:rsid w:val="008D3430"/>
    <w:rsid w:val="008E6573"/>
    <w:rsid w:val="008E6885"/>
    <w:rsid w:val="00925AA8"/>
    <w:rsid w:val="00961C94"/>
    <w:rsid w:val="009746E0"/>
    <w:rsid w:val="0098393B"/>
    <w:rsid w:val="00A139C8"/>
    <w:rsid w:val="00A15533"/>
    <w:rsid w:val="00A36D27"/>
    <w:rsid w:val="00A46783"/>
    <w:rsid w:val="00A51635"/>
    <w:rsid w:val="00A53828"/>
    <w:rsid w:val="00A63D73"/>
    <w:rsid w:val="00A80636"/>
    <w:rsid w:val="00A90805"/>
    <w:rsid w:val="00A965D5"/>
    <w:rsid w:val="00AB2550"/>
    <w:rsid w:val="00B04605"/>
    <w:rsid w:val="00B12E10"/>
    <w:rsid w:val="00B63996"/>
    <w:rsid w:val="00BC2197"/>
    <w:rsid w:val="00C16E21"/>
    <w:rsid w:val="00C3053C"/>
    <w:rsid w:val="00C53D01"/>
    <w:rsid w:val="00C561C1"/>
    <w:rsid w:val="00C7603B"/>
    <w:rsid w:val="00C8386F"/>
    <w:rsid w:val="00CA5E9B"/>
    <w:rsid w:val="00CE1B6B"/>
    <w:rsid w:val="00D16CEF"/>
    <w:rsid w:val="00D27C44"/>
    <w:rsid w:val="00D323FF"/>
    <w:rsid w:val="00DB409C"/>
    <w:rsid w:val="00DE5311"/>
    <w:rsid w:val="00E03246"/>
    <w:rsid w:val="00E13105"/>
    <w:rsid w:val="00E16F9A"/>
    <w:rsid w:val="00E928B3"/>
    <w:rsid w:val="00EC7C99"/>
    <w:rsid w:val="00EE0A90"/>
    <w:rsid w:val="00EE7D14"/>
    <w:rsid w:val="00EF39F9"/>
    <w:rsid w:val="00F4697D"/>
    <w:rsid w:val="00FA227F"/>
    <w:rsid w:val="00FC0492"/>
    <w:rsid w:val="00FE3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27F"/>
    <w:pPr>
      <w:spacing w:after="0" w:line="240" w:lineRule="auto"/>
    </w:pPr>
    <w:rPr>
      <w:rFonts w:ascii="Times" w:eastAsia="Times New Roman" w:hAnsi="Times" w:cs="Times New Roman"/>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D73"/>
    <w:pPr>
      <w:ind w:left="720"/>
      <w:contextualSpacing/>
    </w:pPr>
  </w:style>
  <w:style w:type="paragraph" w:styleId="a4">
    <w:name w:val="header"/>
    <w:basedOn w:val="a"/>
    <w:link w:val="a5"/>
    <w:uiPriority w:val="99"/>
    <w:unhideWhenUsed/>
    <w:rsid w:val="0042025C"/>
    <w:pPr>
      <w:tabs>
        <w:tab w:val="center" w:pos="4680"/>
        <w:tab w:val="right" w:pos="9360"/>
      </w:tabs>
    </w:pPr>
  </w:style>
  <w:style w:type="character" w:customStyle="1" w:styleId="a5">
    <w:name w:val="ヘッダー (文字)"/>
    <w:basedOn w:val="a0"/>
    <w:link w:val="a4"/>
    <w:uiPriority w:val="99"/>
    <w:rsid w:val="0042025C"/>
    <w:rPr>
      <w:rFonts w:ascii="Times" w:eastAsia="Times New Roman" w:hAnsi="Times" w:cs="Times New Roman"/>
      <w:sz w:val="24"/>
      <w:szCs w:val="20"/>
      <w:lang w:eastAsia="en-US"/>
    </w:rPr>
  </w:style>
  <w:style w:type="paragraph" w:styleId="a6">
    <w:name w:val="footer"/>
    <w:basedOn w:val="a"/>
    <w:link w:val="a7"/>
    <w:uiPriority w:val="99"/>
    <w:unhideWhenUsed/>
    <w:rsid w:val="0042025C"/>
    <w:pPr>
      <w:tabs>
        <w:tab w:val="center" w:pos="4680"/>
        <w:tab w:val="right" w:pos="9360"/>
      </w:tabs>
    </w:pPr>
  </w:style>
  <w:style w:type="character" w:customStyle="1" w:styleId="a7">
    <w:name w:val="フッター (文字)"/>
    <w:basedOn w:val="a0"/>
    <w:link w:val="a6"/>
    <w:uiPriority w:val="99"/>
    <w:rsid w:val="0042025C"/>
    <w:rPr>
      <w:rFonts w:ascii="Times" w:eastAsia="Times New Roman" w:hAnsi="Times" w:cs="Times New Roman"/>
      <w:sz w:val="24"/>
      <w:szCs w:val="20"/>
      <w:lang w:eastAsia="en-US"/>
    </w:rPr>
  </w:style>
  <w:style w:type="character" w:styleId="a8">
    <w:name w:val="annotation reference"/>
    <w:basedOn w:val="a0"/>
    <w:uiPriority w:val="99"/>
    <w:semiHidden/>
    <w:unhideWhenUsed/>
    <w:rsid w:val="003F3283"/>
    <w:rPr>
      <w:sz w:val="18"/>
      <w:szCs w:val="18"/>
    </w:rPr>
  </w:style>
  <w:style w:type="paragraph" w:styleId="a9">
    <w:name w:val="annotation text"/>
    <w:basedOn w:val="a"/>
    <w:link w:val="aa"/>
    <w:uiPriority w:val="99"/>
    <w:semiHidden/>
    <w:unhideWhenUsed/>
    <w:rsid w:val="003F3283"/>
  </w:style>
  <w:style w:type="character" w:customStyle="1" w:styleId="aa">
    <w:name w:val="コメント文字列 (文字)"/>
    <w:basedOn w:val="a0"/>
    <w:link w:val="a9"/>
    <w:uiPriority w:val="99"/>
    <w:semiHidden/>
    <w:rsid w:val="003F3283"/>
    <w:rPr>
      <w:rFonts w:ascii="Times" w:eastAsia="Times New Roman" w:hAnsi="Times" w:cs="Times New Roman"/>
      <w:sz w:val="24"/>
      <w:szCs w:val="20"/>
      <w:lang w:eastAsia="en-US"/>
    </w:rPr>
  </w:style>
  <w:style w:type="paragraph" w:styleId="ab">
    <w:name w:val="annotation subject"/>
    <w:basedOn w:val="a9"/>
    <w:next w:val="a9"/>
    <w:link w:val="ac"/>
    <w:uiPriority w:val="99"/>
    <w:semiHidden/>
    <w:unhideWhenUsed/>
    <w:rsid w:val="003F3283"/>
    <w:rPr>
      <w:b/>
      <w:bCs/>
    </w:rPr>
  </w:style>
  <w:style w:type="character" w:customStyle="1" w:styleId="ac">
    <w:name w:val="コメント内容 (文字)"/>
    <w:basedOn w:val="aa"/>
    <w:link w:val="ab"/>
    <w:uiPriority w:val="99"/>
    <w:semiHidden/>
    <w:rsid w:val="003F3283"/>
    <w:rPr>
      <w:rFonts w:ascii="Times" w:eastAsia="Times New Roman" w:hAnsi="Times" w:cs="Times New Roman"/>
      <w:b/>
      <w:bCs/>
      <w:sz w:val="24"/>
      <w:szCs w:val="20"/>
      <w:lang w:eastAsia="en-US"/>
    </w:rPr>
  </w:style>
  <w:style w:type="paragraph" w:styleId="ad">
    <w:name w:val="Balloon Text"/>
    <w:basedOn w:val="a"/>
    <w:link w:val="ae"/>
    <w:uiPriority w:val="99"/>
    <w:semiHidden/>
    <w:unhideWhenUsed/>
    <w:rsid w:val="003F328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3F3283"/>
    <w:rPr>
      <w:rFonts w:asciiTheme="majorHAnsi" w:eastAsiaTheme="majorEastAsia" w:hAnsiTheme="majorHAnsi" w:cstheme="majorBid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27F"/>
    <w:pPr>
      <w:spacing w:after="0" w:line="240" w:lineRule="auto"/>
    </w:pPr>
    <w:rPr>
      <w:rFonts w:ascii="Times" w:eastAsia="Times New Roman" w:hAnsi="Times" w:cs="Times New Roman"/>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D73"/>
    <w:pPr>
      <w:ind w:left="720"/>
      <w:contextualSpacing/>
    </w:pPr>
  </w:style>
  <w:style w:type="paragraph" w:styleId="a4">
    <w:name w:val="header"/>
    <w:basedOn w:val="a"/>
    <w:link w:val="a5"/>
    <w:uiPriority w:val="99"/>
    <w:unhideWhenUsed/>
    <w:rsid w:val="0042025C"/>
    <w:pPr>
      <w:tabs>
        <w:tab w:val="center" w:pos="4680"/>
        <w:tab w:val="right" w:pos="9360"/>
      </w:tabs>
    </w:pPr>
  </w:style>
  <w:style w:type="character" w:customStyle="1" w:styleId="a5">
    <w:name w:val="ヘッダー (文字)"/>
    <w:basedOn w:val="a0"/>
    <w:link w:val="a4"/>
    <w:uiPriority w:val="99"/>
    <w:rsid w:val="0042025C"/>
    <w:rPr>
      <w:rFonts w:ascii="Times" w:eastAsia="Times New Roman" w:hAnsi="Times" w:cs="Times New Roman"/>
      <w:sz w:val="24"/>
      <w:szCs w:val="20"/>
      <w:lang w:eastAsia="en-US"/>
    </w:rPr>
  </w:style>
  <w:style w:type="paragraph" w:styleId="a6">
    <w:name w:val="footer"/>
    <w:basedOn w:val="a"/>
    <w:link w:val="a7"/>
    <w:uiPriority w:val="99"/>
    <w:unhideWhenUsed/>
    <w:rsid w:val="0042025C"/>
    <w:pPr>
      <w:tabs>
        <w:tab w:val="center" w:pos="4680"/>
        <w:tab w:val="right" w:pos="9360"/>
      </w:tabs>
    </w:pPr>
  </w:style>
  <w:style w:type="character" w:customStyle="1" w:styleId="a7">
    <w:name w:val="フッター (文字)"/>
    <w:basedOn w:val="a0"/>
    <w:link w:val="a6"/>
    <w:uiPriority w:val="99"/>
    <w:rsid w:val="0042025C"/>
    <w:rPr>
      <w:rFonts w:ascii="Times" w:eastAsia="Times New Roman" w:hAnsi="Times" w:cs="Times New Roman"/>
      <w:sz w:val="24"/>
      <w:szCs w:val="20"/>
      <w:lang w:eastAsia="en-US"/>
    </w:rPr>
  </w:style>
  <w:style w:type="character" w:styleId="a8">
    <w:name w:val="annotation reference"/>
    <w:basedOn w:val="a0"/>
    <w:uiPriority w:val="99"/>
    <w:semiHidden/>
    <w:unhideWhenUsed/>
    <w:rsid w:val="003F3283"/>
    <w:rPr>
      <w:sz w:val="18"/>
      <w:szCs w:val="18"/>
    </w:rPr>
  </w:style>
  <w:style w:type="paragraph" w:styleId="a9">
    <w:name w:val="annotation text"/>
    <w:basedOn w:val="a"/>
    <w:link w:val="aa"/>
    <w:uiPriority w:val="99"/>
    <w:semiHidden/>
    <w:unhideWhenUsed/>
    <w:rsid w:val="003F3283"/>
  </w:style>
  <w:style w:type="character" w:customStyle="1" w:styleId="aa">
    <w:name w:val="コメント文字列 (文字)"/>
    <w:basedOn w:val="a0"/>
    <w:link w:val="a9"/>
    <w:uiPriority w:val="99"/>
    <w:semiHidden/>
    <w:rsid w:val="003F3283"/>
    <w:rPr>
      <w:rFonts w:ascii="Times" w:eastAsia="Times New Roman" w:hAnsi="Times" w:cs="Times New Roman"/>
      <w:sz w:val="24"/>
      <w:szCs w:val="20"/>
      <w:lang w:eastAsia="en-US"/>
    </w:rPr>
  </w:style>
  <w:style w:type="paragraph" w:styleId="ab">
    <w:name w:val="annotation subject"/>
    <w:basedOn w:val="a9"/>
    <w:next w:val="a9"/>
    <w:link w:val="ac"/>
    <w:uiPriority w:val="99"/>
    <w:semiHidden/>
    <w:unhideWhenUsed/>
    <w:rsid w:val="003F3283"/>
    <w:rPr>
      <w:b/>
      <w:bCs/>
    </w:rPr>
  </w:style>
  <w:style w:type="character" w:customStyle="1" w:styleId="ac">
    <w:name w:val="コメント内容 (文字)"/>
    <w:basedOn w:val="aa"/>
    <w:link w:val="ab"/>
    <w:uiPriority w:val="99"/>
    <w:semiHidden/>
    <w:rsid w:val="003F3283"/>
    <w:rPr>
      <w:rFonts w:ascii="Times" w:eastAsia="Times New Roman" w:hAnsi="Times" w:cs="Times New Roman"/>
      <w:b/>
      <w:bCs/>
      <w:sz w:val="24"/>
      <w:szCs w:val="20"/>
      <w:lang w:eastAsia="en-US"/>
    </w:rPr>
  </w:style>
  <w:style w:type="paragraph" w:styleId="ad">
    <w:name w:val="Balloon Text"/>
    <w:basedOn w:val="a"/>
    <w:link w:val="ae"/>
    <w:uiPriority w:val="99"/>
    <w:semiHidden/>
    <w:unhideWhenUsed/>
    <w:rsid w:val="003F328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3F3283"/>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CF818-56AD-4D9D-94B7-322D85C8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1445</Words>
  <Characters>8242</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9668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2015-06-15T20:55:00Z</dcterms:created>
  <dcterms:modified xsi:type="dcterms:W3CDTF">2015-06-15T20:59:00Z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0bb9a009-90cc-40d4-bb44-8d0adf37cd96</vt:lpwstr>
  </property>
</Properties>
</file>