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9946A" w14:textId="354D3C11" w:rsidR="0097557C" w:rsidRPr="0087018A" w:rsidRDefault="00AF04FE">
      <w:pPr>
        <w:pStyle w:val="DateandRecipient"/>
        <w:rPr>
          <w:color w:val="000000" w:themeColor="text1"/>
        </w:rPr>
      </w:pPr>
      <w:r>
        <w:rPr>
          <w:color w:val="000000" w:themeColor="text1"/>
        </w:rPr>
        <w:t>August 25</w:t>
      </w:r>
      <w:r w:rsidR="007D29F9">
        <w:rPr>
          <w:color w:val="000000" w:themeColor="text1"/>
        </w:rPr>
        <w:t>, 2015</w:t>
      </w:r>
    </w:p>
    <w:p w14:paraId="09BF71D0" w14:textId="62091FAB" w:rsidR="0097557C" w:rsidRPr="00B55A70" w:rsidRDefault="00AF04FE">
      <w:pPr>
        <w:pStyle w:val="DateandRecipient"/>
        <w:rPr>
          <w:color w:val="000000" w:themeColor="text1"/>
        </w:rPr>
      </w:pPr>
      <w:r>
        <w:rPr>
          <w:color w:val="000000" w:themeColor="text1"/>
        </w:rPr>
        <w:t xml:space="preserve">Mr. Uzi </w:t>
      </w:r>
      <w:proofErr w:type="spellStart"/>
      <w:r>
        <w:rPr>
          <w:color w:val="000000" w:themeColor="text1"/>
        </w:rPr>
        <w:t>Aloush</w:t>
      </w:r>
      <w:proofErr w:type="spellEnd"/>
      <w:r w:rsidR="003D7701" w:rsidRPr="00B55A70">
        <w:rPr>
          <w:color w:val="000000" w:themeColor="text1"/>
        </w:rPr>
        <w:br/>
      </w:r>
      <w:r w:rsidR="00B55A70" w:rsidRPr="00B55A70">
        <w:rPr>
          <w:color w:val="000000" w:themeColor="text1"/>
        </w:rPr>
        <w:t>Chief Executive Officer</w:t>
      </w:r>
    </w:p>
    <w:p w14:paraId="107E0119" w14:textId="512FAE53" w:rsidR="0097557C" w:rsidRDefault="00AF04FE">
      <w:pPr>
        <w:pStyle w:val="Address"/>
        <w:rPr>
          <w:color w:val="000000" w:themeColor="text1"/>
          <w:sz w:val="22"/>
        </w:rPr>
      </w:pPr>
      <w:r>
        <w:rPr>
          <w:color w:val="000000" w:themeColor="text1"/>
          <w:sz w:val="22"/>
        </w:rPr>
        <w:t>Syndicated Patent Acquisitions Corp.</w:t>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sidR="00B94DDA">
        <w:rPr>
          <w:color w:val="000000" w:themeColor="text1"/>
          <w:sz w:val="22"/>
        </w:rPr>
        <w:t xml:space="preserve"> CONFIDENTIAL</w:t>
      </w:r>
      <w:r w:rsidR="003D7701" w:rsidRPr="00B55A70">
        <w:rPr>
          <w:color w:val="000000" w:themeColor="text1"/>
          <w:sz w:val="22"/>
        </w:rPr>
        <w:br/>
      </w:r>
      <w:r>
        <w:rPr>
          <w:color w:val="000000" w:themeColor="text1"/>
          <w:sz w:val="22"/>
        </w:rPr>
        <w:t>One Market Street, Spear Tower</w:t>
      </w:r>
      <w:r w:rsidR="003D7701" w:rsidRPr="00B55A70">
        <w:rPr>
          <w:color w:val="000000" w:themeColor="text1"/>
          <w:sz w:val="22"/>
        </w:rPr>
        <w:br/>
      </w:r>
      <w:r>
        <w:rPr>
          <w:color w:val="000000" w:themeColor="text1"/>
          <w:sz w:val="22"/>
        </w:rPr>
        <w:t>35</w:t>
      </w:r>
      <w:r w:rsidRPr="00AF04FE">
        <w:rPr>
          <w:color w:val="000000" w:themeColor="text1"/>
          <w:sz w:val="22"/>
          <w:vertAlign w:val="superscript"/>
        </w:rPr>
        <w:t>th</w:t>
      </w:r>
      <w:r>
        <w:rPr>
          <w:color w:val="000000" w:themeColor="text1"/>
          <w:sz w:val="22"/>
        </w:rPr>
        <w:t xml:space="preserve"> Floor</w:t>
      </w:r>
      <w:r w:rsidR="003D7701" w:rsidRPr="00B55A70">
        <w:rPr>
          <w:color w:val="000000" w:themeColor="text1"/>
          <w:sz w:val="22"/>
        </w:rPr>
        <w:br/>
      </w:r>
      <w:r>
        <w:rPr>
          <w:color w:val="000000" w:themeColor="text1"/>
          <w:sz w:val="22"/>
        </w:rPr>
        <w:t>San Francisco, CA 94105</w:t>
      </w:r>
    </w:p>
    <w:p w14:paraId="42CC936C" w14:textId="77777777" w:rsidR="00B94DDA" w:rsidRDefault="00B94DDA">
      <w:pPr>
        <w:pStyle w:val="Address"/>
        <w:rPr>
          <w:color w:val="000000" w:themeColor="text1"/>
          <w:sz w:val="22"/>
        </w:rPr>
      </w:pPr>
    </w:p>
    <w:p w14:paraId="3D407252" w14:textId="6C6E96B1" w:rsidR="00B94DDA" w:rsidRPr="00B55A70" w:rsidRDefault="00B94DDA" w:rsidP="00B94DDA">
      <w:pPr>
        <w:pStyle w:val="Address"/>
        <w:jc w:val="center"/>
        <w:rPr>
          <w:color w:val="000000" w:themeColor="text1"/>
          <w:sz w:val="22"/>
        </w:rPr>
      </w:pPr>
      <w:r>
        <w:rPr>
          <w:color w:val="000000" w:themeColor="text1"/>
          <w:sz w:val="22"/>
        </w:rPr>
        <w:t>Re: Engagement Letter</w:t>
      </w:r>
    </w:p>
    <w:p w14:paraId="4CFCC8F7" w14:textId="78A23EFE" w:rsidR="0097557C" w:rsidRPr="0087018A" w:rsidRDefault="003D7701">
      <w:pPr>
        <w:pStyle w:val="DateandRecipient"/>
        <w:rPr>
          <w:color w:val="000000" w:themeColor="text1"/>
        </w:rPr>
      </w:pPr>
      <w:r w:rsidRPr="0087018A">
        <w:rPr>
          <w:color w:val="000000" w:themeColor="text1"/>
        </w:rPr>
        <w:t>Dear</w:t>
      </w:r>
      <w:r w:rsidR="00AF04FE">
        <w:rPr>
          <w:color w:val="000000" w:themeColor="text1"/>
        </w:rPr>
        <w:t xml:space="preserve"> Uzi</w:t>
      </w:r>
      <w:r w:rsidRPr="0087018A">
        <w:rPr>
          <w:color w:val="000000" w:themeColor="text1"/>
        </w:rPr>
        <w:t>:</w:t>
      </w:r>
    </w:p>
    <w:sdt>
      <w:sdtPr>
        <w:rPr>
          <w:color w:val="000000" w:themeColor="text1"/>
        </w:rPr>
        <w:id w:val="23717196"/>
        <w:placeholder>
          <w:docPart w:val="CFF366E89238EA4494E7D2A0A2750B33"/>
        </w:placeholder>
      </w:sdtPr>
      <w:sdtEndPr/>
      <w:sdtContent>
        <w:p w14:paraId="4864A96B" w14:textId="77777777" w:rsidR="00B55A70" w:rsidRPr="00B55A70" w:rsidRDefault="00B55A70" w:rsidP="00B55A70">
          <w:pPr>
            <w:pStyle w:val="NoSpacing"/>
            <w:jc w:val="both"/>
            <w:rPr>
              <w:color w:val="000000" w:themeColor="text1"/>
            </w:rPr>
          </w:pPr>
        </w:p>
        <w:p w14:paraId="5427707B" w14:textId="098E02C8" w:rsidR="00B55A70" w:rsidRPr="00B55A70" w:rsidRDefault="00AF04FE" w:rsidP="00B55A70">
          <w:pPr>
            <w:pStyle w:val="NoSpacing"/>
          </w:pPr>
          <w:r>
            <w:t>This letter confirms the retention of Moreland IP by Syndicated Patent Acquisitions Corp. (“</w:t>
          </w:r>
          <w:proofErr w:type="spellStart"/>
          <w:r>
            <w:t>SynPat</w:t>
          </w:r>
          <w:proofErr w:type="spellEnd"/>
          <w:r>
            <w:t xml:space="preserve">”) to provide independent professional services as described below.  Moreland IP and </w:t>
          </w:r>
          <w:proofErr w:type="spellStart"/>
          <w:r>
            <w:t>SynPat</w:t>
          </w:r>
          <w:proofErr w:type="spellEnd"/>
          <w:r>
            <w:t xml:space="preserve"> create a legally binding agreement (“Agreement”) by signing where indicated on the final page</w:t>
          </w:r>
          <w:r w:rsidR="00B55A70" w:rsidRPr="00B55A70">
            <w:t>.</w:t>
          </w:r>
        </w:p>
        <w:p w14:paraId="7C7361D0" w14:textId="77777777" w:rsidR="00B55A70" w:rsidRPr="00B55A70" w:rsidRDefault="00B55A70" w:rsidP="00B55A70">
          <w:pPr>
            <w:pStyle w:val="NoSpacing"/>
          </w:pPr>
        </w:p>
        <w:p w14:paraId="0584E3BA" w14:textId="77777777" w:rsidR="002B6CD8" w:rsidRDefault="00AF04FE" w:rsidP="00B55A70">
          <w:pPr>
            <w:pStyle w:val="NoSpacing"/>
          </w:pPr>
          <w:r w:rsidRPr="00AF04FE">
            <w:rPr>
              <w:u w:val="single"/>
            </w:rPr>
            <w:t>Summary.</w:t>
          </w:r>
          <w:r>
            <w:t xml:space="preserve">  </w:t>
          </w:r>
        </w:p>
        <w:p w14:paraId="4B2F6FAE" w14:textId="77777777" w:rsidR="002B6CD8" w:rsidRDefault="002B6CD8" w:rsidP="00B55A70">
          <w:pPr>
            <w:pStyle w:val="NoSpacing"/>
          </w:pPr>
        </w:p>
        <w:p w14:paraId="527A5C8C" w14:textId="562100FB" w:rsidR="0079715E" w:rsidRDefault="00AF04FE" w:rsidP="00B55A70">
          <w:pPr>
            <w:pStyle w:val="NoSpacing"/>
          </w:pPr>
          <w:proofErr w:type="spellStart"/>
          <w:r>
            <w:t>SynPat</w:t>
          </w:r>
          <w:proofErr w:type="spellEnd"/>
          <w:r>
            <w:t xml:space="preserve"> has requested that Moreland</w:t>
          </w:r>
          <w:r w:rsidR="0079715E">
            <w:t xml:space="preserve"> </w:t>
          </w:r>
          <w:r>
            <w:t xml:space="preserve">IP perform consulting services to assist with its patent acquisitions and licensing activities.  </w:t>
          </w:r>
        </w:p>
        <w:p w14:paraId="3849A04E" w14:textId="77777777" w:rsidR="0079715E" w:rsidRDefault="0079715E" w:rsidP="00B55A70">
          <w:pPr>
            <w:pStyle w:val="NoSpacing"/>
          </w:pPr>
        </w:p>
        <w:p w14:paraId="75DC3F86" w14:textId="77777777" w:rsidR="002B6CD8" w:rsidRDefault="0079715E" w:rsidP="00B55A70">
          <w:pPr>
            <w:pStyle w:val="NoSpacing"/>
          </w:pPr>
          <w:r w:rsidRPr="0079715E">
            <w:rPr>
              <w:u w:val="single"/>
            </w:rPr>
            <w:t xml:space="preserve">Services to be </w:t>
          </w:r>
          <w:proofErr w:type="gramStart"/>
          <w:r w:rsidRPr="0079715E">
            <w:rPr>
              <w:u w:val="single"/>
            </w:rPr>
            <w:t>Provided</w:t>
          </w:r>
          <w:proofErr w:type="gramEnd"/>
          <w:r>
            <w:t xml:space="preserve">.  </w:t>
          </w:r>
        </w:p>
        <w:p w14:paraId="01D28AED" w14:textId="77777777" w:rsidR="002B6CD8" w:rsidRDefault="002B6CD8" w:rsidP="00B55A70">
          <w:pPr>
            <w:pStyle w:val="NoSpacing"/>
          </w:pPr>
        </w:p>
        <w:p w14:paraId="3257AA22" w14:textId="6262C784" w:rsidR="00B55A70" w:rsidRPr="00B55A70" w:rsidRDefault="0079715E" w:rsidP="00B55A70">
          <w:pPr>
            <w:pStyle w:val="NoSpacing"/>
          </w:pPr>
          <w:r>
            <w:t xml:space="preserve">Moreland IP understands that its work on this engagement is to be performed at your request.  Service rendered by Moreland IP may include: review, analysis and identification of ongoing patent litigations for </w:t>
          </w:r>
          <w:proofErr w:type="spellStart"/>
          <w:r>
            <w:t>SynPat</w:t>
          </w:r>
          <w:proofErr w:type="spellEnd"/>
          <w:r>
            <w:t xml:space="preserve"> to pursue in connection with its acquisitions and licensing activities (“leads”); develop criteria for potential leads; facilitate negotiation of </w:t>
          </w:r>
          <w:r w:rsidR="00106CEB">
            <w:t xml:space="preserve">and/or negotiate patent purchase agreements with patentees; develop presentations of patent license proposals for defendants or other potential licensees.   Moreland IP </w:t>
          </w:r>
          <w:r w:rsidR="00B55A70" w:rsidRPr="00B55A70">
            <w:t>will work diligently, efficiently, and exp</w:t>
          </w:r>
          <w:r w:rsidR="00733416">
            <w:t xml:space="preserve">editiously to achieve the </w:t>
          </w:r>
          <w:proofErr w:type="spellStart"/>
          <w:r w:rsidR="00733416">
            <w:t>Synpat</w:t>
          </w:r>
          <w:r w:rsidR="00B55A70" w:rsidRPr="00B55A70">
            <w:t>’s</w:t>
          </w:r>
          <w:proofErr w:type="spellEnd"/>
          <w:r w:rsidR="00B55A70" w:rsidRPr="00B55A70">
            <w:t xml:space="preserve"> goals but cannot guarantee any particular result.  </w:t>
          </w:r>
        </w:p>
        <w:p w14:paraId="03D04CE2" w14:textId="77777777" w:rsidR="00B55A70" w:rsidRPr="00B55A70" w:rsidRDefault="00B55A70" w:rsidP="00B55A70">
          <w:pPr>
            <w:pStyle w:val="NoSpacing"/>
          </w:pPr>
        </w:p>
        <w:p w14:paraId="0528524F" w14:textId="556FC3BB" w:rsidR="002B6CD8" w:rsidRDefault="00B55A70" w:rsidP="00B55A70">
          <w:pPr>
            <w:pStyle w:val="NoSpacing"/>
          </w:pPr>
          <w:proofErr w:type="gramStart"/>
          <w:r w:rsidRPr="002B6CD8">
            <w:rPr>
              <w:u w:val="single"/>
            </w:rPr>
            <w:t>Fees and Expenses</w:t>
          </w:r>
          <w:r w:rsidR="002B6CD8" w:rsidRPr="002B6CD8">
            <w:rPr>
              <w:u w:val="single"/>
            </w:rPr>
            <w:t>.</w:t>
          </w:r>
          <w:proofErr w:type="gramEnd"/>
          <w:r w:rsidR="00106CEB" w:rsidRPr="002B6CD8">
            <w:t xml:space="preserve"> </w:t>
          </w:r>
          <w:r w:rsidR="00106CEB">
            <w:t xml:space="preserve"> </w:t>
          </w:r>
        </w:p>
        <w:p w14:paraId="17A35FE5" w14:textId="77777777" w:rsidR="002B6CD8" w:rsidRDefault="002B6CD8" w:rsidP="00B55A70">
          <w:pPr>
            <w:pStyle w:val="NoSpacing"/>
          </w:pPr>
        </w:p>
        <w:p w14:paraId="29AA37CF" w14:textId="76EA5A9E" w:rsidR="00AE68C5" w:rsidRDefault="00106CEB" w:rsidP="00B55A70">
          <w:pPr>
            <w:pStyle w:val="NoSpacing"/>
          </w:pPr>
          <w:r>
            <w:t xml:space="preserve">Michele Moreland will be responsible for the overall performance of this engagement.  Professional fees are charged on an hourly basis at the rate of $325 per hour for the first </w:t>
          </w:r>
          <w:proofErr w:type="gramStart"/>
          <w:r>
            <w:t>thirty (30) hours</w:t>
          </w:r>
          <w:proofErr w:type="gramEnd"/>
          <w:r>
            <w:t xml:space="preserve"> of consulting work and at a rate of $225 per hour thereafter.  </w:t>
          </w:r>
          <w:r w:rsidR="00AE68C5">
            <w:t xml:space="preserve">In addition, Moreland IP shall receive a success fee of 1.5% of </w:t>
          </w:r>
          <w:proofErr w:type="spellStart"/>
          <w:r w:rsidR="00AE68C5">
            <w:t>SynPat’s</w:t>
          </w:r>
          <w:proofErr w:type="spellEnd"/>
          <w:r w:rsidR="00AE68C5">
            <w:t xml:space="preserve"> net revenue (gross revenue less </w:t>
          </w:r>
          <w:r w:rsidR="002B6CD8">
            <w:t xml:space="preserve">the </w:t>
          </w:r>
          <w:r w:rsidR="00AE68C5">
            <w:t>share</w:t>
          </w:r>
          <w:r w:rsidR="002B6CD8">
            <w:t xml:space="preserve"> of revenue paid by </w:t>
          </w:r>
          <w:proofErr w:type="spellStart"/>
          <w:r w:rsidR="002B6CD8">
            <w:t>SynPat</w:t>
          </w:r>
          <w:proofErr w:type="spellEnd"/>
          <w:r w:rsidR="00AE68C5">
            <w:t xml:space="preserve"> to patentees and licensees)</w:t>
          </w:r>
          <w:r w:rsidR="002B6CD8">
            <w:t xml:space="preserve"> on leads developed by Moreland IP.</w:t>
          </w:r>
        </w:p>
        <w:p w14:paraId="62595CDA" w14:textId="77777777" w:rsidR="00AE68C5" w:rsidRDefault="00AE68C5" w:rsidP="00B55A70">
          <w:pPr>
            <w:pStyle w:val="NoSpacing"/>
          </w:pPr>
        </w:p>
        <w:p w14:paraId="55A3DDBB" w14:textId="022BB8B3" w:rsidR="00106CEB" w:rsidRDefault="00106CEB" w:rsidP="00B55A70">
          <w:pPr>
            <w:pStyle w:val="NoSpacing"/>
          </w:pPr>
          <w:r>
            <w:t xml:space="preserve">Moreland IP will submit invoices for all professional services rendered to you, at the fee schedule outlined above, plus related out-of-pocket expenses.  If we anticipate incurring significant out of pocket expenses, we will discuss these and seek approval in advance from </w:t>
          </w:r>
          <w:proofErr w:type="spellStart"/>
          <w:r>
            <w:t>SynPat</w:t>
          </w:r>
          <w:proofErr w:type="spellEnd"/>
          <w:r>
            <w:t>.</w:t>
          </w:r>
          <w:r w:rsidR="00AE68C5">
            <w:t xml:space="preserve">  Out-of-pocket expenses include travel, lodging, meals, and other expenses reasonably and necessarily incurred in performance of our work.  It is our practice to submit invoices to our </w:t>
          </w:r>
          <w:bookmarkStart w:id="0" w:name="_GoBack"/>
          <w:r w:rsidR="00AE68C5">
            <w:t>client</w:t>
          </w:r>
          <w:bookmarkEnd w:id="0"/>
          <w:r w:rsidR="00AE68C5">
            <w:t>s for engagements such as this on a monthly basis.</w:t>
          </w:r>
        </w:p>
        <w:p w14:paraId="194C0F63" w14:textId="77777777" w:rsidR="00AE68C5" w:rsidRDefault="00AE68C5" w:rsidP="00B55A70">
          <w:pPr>
            <w:pStyle w:val="NoSpacing"/>
          </w:pPr>
        </w:p>
        <w:p w14:paraId="48381CF5" w14:textId="2EE19D1D" w:rsidR="00AE68C5" w:rsidRDefault="00AE68C5" w:rsidP="00B55A70">
          <w:pPr>
            <w:pStyle w:val="NoSpacing"/>
          </w:pPr>
          <w:proofErr w:type="spellStart"/>
          <w:r>
            <w:t>SynPat</w:t>
          </w:r>
          <w:proofErr w:type="spellEnd"/>
          <w:r>
            <w:t xml:space="preserve"> agrees that it will review invoices and advise Moreland IP within </w:t>
          </w:r>
          <w:proofErr w:type="gramStart"/>
          <w:r>
            <w:t>thirty (30) days</w:t>
          </w:r>
          <w:proofErr w:type="gramEnd"/>
          <w:r>
            <w:t xml:space="preserve"> of receipt of each invoice as to any objection regarding the form or substance of the invoice.  Moreland IP reserves the right to terminate this </w:t>
          </w:r>
          <w:r>
            <w:lastRenderedPageBreak/>
            <w:t>engagement if payment of fees and expenses billed is not made within 45 days of the invoice date.  If such termination occurs, Moreland IP shall be entitled to payment for all services performed prior to termination.</w:t>
          </w:r>
        </w:p>
        <w:p w14:paraId="281F60E0" w14:textId="77777777" w:rsidR="00106CEB" w:rsidRDefault="00106CEB" w:rsidP="00B55A70">
          <w:pPr>
            <w:pStyle w:val="NoSpacing"/>
          </w:pPr>
        </w:p>
        <w:p w14:paraId="32E5E070" w14:textId="77777777" w:rsidR="00B55A70" w:rsidRPr="00B55A70" w:rsidRDefault="00B55A70" w:rsidP="00B55A70">
          <w:pPr>
            <w:pStyle w:val="NoSpacing"/>
          </w:pPr>
        </w:p>
        <w:p w14:paraId="37DFF138" w14:textId="50788130" w:rsidR="00B55A70" w:rsidRPr="002B6CD8" w:rsidRDefault="002B6CD8" w:rsidP="00B55A70">
          <w:pPr>
            <w:pStyle w:val="NoSpacing"/>
            <w:rPr>
              <w:rFonts w:eastAsiaTheme="minorHAnsi"/>
              <w:u w:val="single"/>
            </w:rPr>
          </w:pPr>
          <w:r w:rsidRPr="002B6CD8">
            <w:rPr>
              <w:u w:val="single"/>
            </w:rPr>
            <w:t>Other Terms and Conditions.</w:t>
          </w:r>
        </w:p>
        <w:p w14:paraId="2535C497" w14:textId="77777777" w:rsidR="00B55A70" w:rsidRPr="00B55A70" w:rsidRDefault="00B55A70" w:rsidP="00B55A70">
          <w:pPr>
            <w:pStyle w:val="NoSpacing"/>
          </w:pPr>
        </w:p>
        <w:p w14:paraId="24C1FD56" w14:textId="296A7D9E" w:rsidR="002B6CD8" w:rsidRDefault="002B6CD8" w:rsidP="002B6CD8">
          <w:pPr>
            <w:rPr>
              <w:b/>
              <w:i/>
            </w:rPr>
          </w:pPr>
          <w:r w:rsidRPr="002B6CD8">
            <w:rPr>
              <w:i/>
            </w:rPr>
            <w:t>Confidentiality:</w:t>
          </w:r>
          <w:r w:rsidRPr="00833E50">
            <w:t xml:space="preserve">  </w:t>
          </w:r>
          <w:r>
            <w:t>Moreland IP</w:t>
          </w:r>
          <w:r w:rsidRPr="00833E50">
            <w:t xml:space="preserve"> acknowledges that all materials disclosed to it by </w:t>
          </w:r>
          <w:proofErr w:type="spellStart"/>
          <w:r>
            <w:t>SynPat</w:t>
          </w:r>
          <w:proofErr w:type="spellEnd"/>
          <w:r w:rsidRPr="00833E50">
            <w:t xml:space="preserve">, and the work it provides to </w:t>
          </w:r>
          <w:proofErr w:type="spellStart"/>
          <w:r>
            <w:t>SynPat</w:t>
          </w:r>
          <w:proofErr w:type="spellEnd"/>
          <w:r w:rsidRPr="00833E50">
            <w:t xml:space="preserve">, are confidential and proprietary.  </w:t>
          </w:r>
          <w:r>
            <w:t>Moreland IP</w:t>
          </w:r>
          <w:r w:rsidRPr="00833E50">
            <w:t xml:space="preserve"> will abide by all reasonable restrictions placed by </w:t>
          </w:r>
          <w:proofErr w:type="spellStart"/>
          <w:r>
            <w:t>SynPat</w:t>
          </w:r>
          <w:proofErr w:type="spellEnd"/>
          <w:r w:rsidRPr="00833E50">
            <w:t xml:space="preserve"> on the dissemination of such materials and work.  In the event that </w:t>
          </w:r>
          <w:r>
            <w:t>Moreland IP</w:t>
          </w:r>
          <w:r w:rsidRPr="00833E50">
            <w:t xml:space="preserve"> is served with a subpoena or other legal document requesting the disclosure of such materials or work, </w:t>
          </w:r>
          <w:r>
            <w:t>Moreland IP</w:t>
          </w:r>
          <w:r w:rsidRPr="00833E50">
            <w:t xml:space="preserve"> will promptly advise </w:t>
          </w:r>
          <w:proofErr w:type="spellStart"/>
          <w:r>
            <w:t>SynPat</w:t>
          </w:r>
          <w:proofErr w:type="spellEnd"/>
          <w:r w:rsidRPr="00833E50">
            <w:t xml:space="preserve"> of same and </w:t>
          </w:r>
          <w:r>
            <w:t>Moreland IP</w:t>
          </w:r>
          <w:r w:rsidRPr="00833E50">
            <w:t xml:space="preserve"> will cooperate with all reasonable and lawful requests by </w:t>
          </w:r>
          <w:proofErr w:type="spellStart"/>
          <w:r>
            <w:t>SynPat</w:t>
          </w:r>
          <w:proofErr w:type="spellEnd"/>
          <w:r>
            <w:t xml:space="preserve"> </w:t>
          </w:r>
          <w:r w:rsidRPr="00833E50">
            <w:t>to prevent the disclosure of confidential and/or proprietary information pursuant to such subpoena or other request.</w:t>
          </w:r>
          <w:r w:rsidRPr="00833E50">
            <w:rPr>
              <w:b/>
              <w:i/>
            </w:rPr>
            <w:t xml:space="preserve"> </w:t>
          </w:r>
        </w:p>
        <w:p w14:paraId="595C6351" w14:textId="77777777" w:rsidR="002B6CD8" w:rsidRPr="00833E50" w:rsidRDefault="002B6CD8" w:rsidP="002B6CD8"/>
        <w:p w14:paraId="41208E8E" w14:textId="3E9891CC" w:rsidR="002B6CD8" w:rsidRDefault="002B6CD8" w:rsidP="002B6CD8">
          <w:r w:rsidRPr="002B6CD8">
            <w:rPr>
              <w:i/>
            </w:rPr>
            <w:t>Liability:</w:t>
          </w:r>
          <w:r w:rsidRPr="00833E50">
            <w:t xml:space="preserve">  The total liability of </w:t>
          </w:r>
          <w:r>
            <w:t>Moreland IP</w:t>
          </w:r>
          <w:r w:rsidRPr="00833E50">
            <w:t xml:space="preserve">, its subsidiaries, officers, employees and agents for all claims of any kind arising out of this engagement, whether in contract, tort or otherwise, shall be limited to the total fees paid to </w:t>
          </w:r>
          <w:r>
            <w:t xml:space="preserve">Moreland IP </w:t>
          </w:r>
          <w:r w:rsidRPr="00833E50">
            <w:t>on this engagement.  Neither party shall in any event be liable to the other any indirect, consequential or punitive damages.</w:t>
          </w:r>
        </w:p>
        <w:p w14:paraId="60BC91EF" w14:textId="77777777" w:rsidR="002B6CD8" w:rsidRPr="00833E50" w:rsidRDefault="002B6CD8" w:rsidP="002B6CD8"/>
        <w:p w14:paraId="236192B2" w14:textId="1284190A" w:rsidR="002B6CD8" w:rsidRDefault="002B6CD8" w:rsidP="002B6CD8">
          <w:r w:rsidRPr="002B6CD8">
            <w:rPr>
              <w:i/>
            </w:rPr>
            <w:t>Work Product:</w:t>
          </w:r>
          <w:r w:rsidRPr="00833E50">
            <w:t xml:space="preserve">  Any and all work product prepared by </w:t>
          </w:r>
          <w:r>
            <w:t>Moreland IP</w:t>
          </w:r>
          <w:r w:rsidRPr="00833E50">
            <w:t xml:space="preserve"> shall be the property of </w:t>
          </w:r>
          <w:r>
            <w:t>Moreland IP</w:t>
          </w:r>
          <w:r w:rsidRPr="00833E50">
            <w:t xml:space="preserve">.  </w:t>
          </w:r>
          <w:r>
            <w:t>Moreland IP</w:t>
          </w:r>
          <w:r w:rsidRPr="00833E50">
            <w:t xml:space="preserve"> grants </w:t>
          </w:r>
          <w:proofErr w:type="spellStart"/>
          <w:r>
            <w:t>SynPat</w:t>
          </w:r>
          <w:proofErr w:type="spellEnd"/>
          <w:r w:rsidRPr="00833E50">
            <w:t xml:space="preserve"> the right to use and disclose such work product as required.</w:t>
          </w:r>
        </w:p>
        <w:p w14:paraId="00578E11" w14:textId="77777777" w:rsidR="002B6CD8" w:rsidRDefault="002B6CD8" w:rsidP="002B6CD8"/>
        <w:p w14:paraId="71458257" w14:textId="44691B7C" w:rsidR="002B6CD8" w:rsidRPr="00833E50" w:rsidRDefault="002B6CD8" w:rsidP="002B6CD8">
          <w:r w:rsidRPr="002B6CD8">
            <w:rPr>
              <w:i/>
            </w:rPr>
            <w:t>Statement of General Assumptions and Limiting Conditions:</w:t>
          </w:r>
          <w:r w:rsidRPr="00833E50">
            <w:rPr>
              <w:b/>
              <w:i/>
            </w:rPr>
            <w:t xml:space="preserve"> </w:t>
          </w:r>
          <w:proofErr w:type="spellStart"/>
          <w:r w:rsidR="00C0413F">
            <w:t>SynPat</w:t>
          </w:r>
          <w:proofErr w:type="spellEnd"/>
          <w:r w:rsidRPr="00833E50">
            <w:t xml:space="preserve"> understands and acknowledges that our services and work product will be subject to the terms of this engagement letter.</w:t>
          </w:r>
        </w:p>
        <w:p w14:paraId="4E1868AA" w14:textId="77777777" w:rsidR="002B6CD8" w:rsidRDefault="002B6CD8" w:rsidP="002B6CD8">
          <w:pPr>
            <w:rPr>
              <w:b/>
              <w:i/>
            </w:rPr>
          </w:pPr>
        </w:p>
        <w:p w14:paraId="12A62EFB" w14:textId="25062ECF" w:rsidR="002B6CD8" w:rsidRPr="00833E50" w:rsidRDefault="002B6CD8" w:rsidP="002B6CD8">
          <w:r w:rsidRPr="002B6CD8">
            <w:rPr>
              <w:i/>
            </w:rPr>
            <w:t>Governing Law:</w:t>
          </w:r>
          <w:r w:rsidRPr="00833E50">
            <w:t xml:space="preserve">  This Agreement shall be construed and interpreted according to, and the </w:t>
          </w:r>
          <w:proofErr w:type="gramStart"/>
          <w:r w:rsidRPr="00833E50">
            <w:t>rights of th</w:t>
          </w:r>
          <w:r>
            <w:t xml:space="preserve">e parties shall be governed by, </w:t>
          </w:r>
          <w:r w:rsidRPr="00833E50">
            <w:t xml:space="preserve">the laws of the </w:t>
          </w:r>
          <w:r>
            <w:t>state of California</w:t>
          </w:r>
          <w:proofErr w:type="gramEnd"/>
          <w:r w:rsidRPr="00833E50">
            <w:t xml:space="preserve">. </w:t>
          </w:r>
        </w:p>
        <w:p w14:paraId="19741A8D" w14:textId="77777777" w:rsidR="002B6CD8" w:rsidRDefault="002B6CD8" w:rsidP="002B6CD8">
          <w:pPr>
            <w:rPr>
              <w:b/>
              <w:i/>
            </w:rPr>
          </w:pPr>
        </w:p>
        <w:p w14:paraId="0C6511E7" w14:textId="77777777" w:rsidR="002B6CD8" w:rsidRPr="00833E50" w:rsidRDefault="002B6CD8" w:rsidP="002B6CD8">
          <w:r w:rsidRPr="002B6CD8">
            <w:rPr>
              <w:i/>
            </w:rPr>
            <w:t>Entire Agreement:</w:t>
          </w:r>
          <w:r w:rsidRPr="00576133">
            <w:t xml:space="preserve">  This Agreement constitutes the complete and final expression of the agreement of the parties and is intended as a complete and exclusive statement of the terms of their agreement and supersedes all prior and contemporaneous offers, promises, representations, negotiations, discussions, communications, and agreements which may have been made in connection</w:t>
          </w:r>
          <w:r>
            <w:t xml:space="preserve"> with the subject matter hereof.</w:t>
          </w:r>
        </w:p>
        <w:p w14:paraId="3773023E" w14:textId="77777777" w:rsidR="00B55A70" w:rsidRPr="00B55A70" w:rsidRDefault="00B55A70" w:rsidP="00B55A70">
          <w:pPr>
            <w:pStyle w:val="NoSpacing"/>
          </w:pPr>
        </w:p>
        <w:p w14:paraId="3C818CCC" w14:textId="4B11ABE1" w:rsidR="00C0413F" w:rsidRDefault="00C0413F" w:rsidP="00B55A70">
          <w:pPr>
            <w:pStyle w:val="NoSpacing"/>
          </w:pPr>
          <w:r>
            <w:t xml:space="preserve">Please indicate </w:t>
          </w:r>
          <w:proofErr w:type="spellStart"/>
          <w:r>
            <w:t>SynPat</w:t>
          </w:r>
          <w:r w:rsidR="00B55A70" w:rsidRPr="00B55A70">
            <w:t>’s</w:t>
          </w:r>
          <w:proofErr w:type="spellEnd"/>
          <w:r w:rsidR="00B55A70" w:rsidRPr="00B55A70">
            <w:t xml:space="preserve"> agreement to the above by signing in the space provided below and returning an executed copy to me. </w:t>
          </w:r>
          <w:r>
            <w:t xml:space="preserve"> Moreland IP will commence work upon receipt of an executed original of this letter indicating your acceptance of the terms and conditions outlined herein.</w:t>
          </w:r>
        </w:p>
        <w:p w14:paraId="047657C4" w14:textId="77777777" w:rsidR="00C0413F" w:rsidRDefault="00C0413F" w:rsidP="00B55A70">
          <w:pPr>
            <w:pStyle w:val="NoSpacing"/>
          </w:pPr>
        </w:p>
        <w:p w14:paraId="5229E81A" w14:textId="32B94A4A" w:rsidR="00B55A70" w:rsidRPr="00B55A70" w:rsidRDefault="00C0413F" w:rsidP="00B55A70">
          <w:pPr>
            <w:pStyle w:val="NoSpacing"/>
          </w:pPr>
          <w:r>
            <w:t>I look forward to providing consulting services to you.  Please do not hesitate to contact me if you have any questions.</w:t>
          </w:r>
        </w:p>
        <w:p w14:paraId="2CBA16A5" w14:textId="77777777" w:rsidR="00B55A70" w:rsidRPr="00B55A70" w:rsidRDefault="00B55A70" w:rsidP="00B55A70">
          <w:pPr>
            <w:pStyle w:val="NoSpacing"/>
          </w:pPr>
        </w:p>
        <w:p w14:paraId="7A0392AD" w14:textId="77777777" w:rsidR="00B55A70" w:rsidRPr="00B55A70" w:rsidRDefault="00B55A70" w:rsidP="00B55A70">
          <w:pPr>
            <w:pStyle w:val="NoSpacing"/>
          </w:pPr>
        </w:p>
        <w:p w14:paraId="2DD3CEC5" w14:textId="77777777" w:rsidR="00B55A70" w:rsidRDefault="00B55A70" w:rsidP="00B55A70">
          <w:pPr>
            <w:pStyle w:val="NoSpacing"/>
          </w:pPr>
          <w:r>
            <w:t>Sincerely,</w:t>
          </w:r>
        </w:p>
        <w:p w14:paraId="4FD84A22" w14:textId="77777777" w:rsidR="00B55A70" w:rsidRDefault="00B55A70" w:rsidP="00B55A70">
          <w:pPr>
            <w:pStyle w:val="NoSpacing"/>
          </w:pPr>
        </w:p>
        <w:p w14:paraId="37A0E2F4" w14:textId="77777777" w:rsidR="00B55A70" w:rsidRDefault="00B55A70" w:rsidP="00B55A70">
          <w:pPr>
            <w:pStyle w:val="NoSpacing"/>
          </w:pPr>
        </w:p>
        <w:p w14:paraId="322F73FF" w14:textId="77777777" w:rsidR="00B55A70" w:rsidRDefault="00B55A70" w:rsidP="00B55A70">
          <w:pPr>
            <w:pStyle w:val="NoSpacing"/>
          </w:pPr>
        </w:p>
        <w:p w14:paraId="10BF656B" w14:textId="77777777" w:rsidR="00B55A70" w:rsidRDefault="00B55A70" w:rsidP="00B55A70">
          <w:pPr>
            <w:pStyle w:val="NoSpacing"/>
          </w:pPr>
          <w:r>
            <w:t>Michele Moreland</w:t>
          </w:r>
        </w:p>
        <w:p w14:paraId="05A05426" w14:textId="77777777" w:rsidR="00B55A70" w:rsidRDefault="00B55A70" w:rsidP="00B55A70">
          <w:pPr>
            <w:pStyle w:val="NoSpacing"/>
          </w:pPr>
        </w:p>
        <w:p w14:paraId="72C8E4EF" w14:textId="77777777" w:rsidR="00B55A70" w:rsidRDefault="00B55A70" w:rsidP="00B55A70">
          <w:pPr>
            <w:pStyle w:val="NoSpacing"/>
          </w:pPr>
        </w:p>
        <w:p w14:paraId="20038855" w14:textId="77777777" w:rsidR="00B55A70" w:rsidRDefault="00B55A70" w:rsidP="00B55A70">
          <w:pPr>
            <w:pStyle w:val="NoSpacing"/>
          </w:pPr>
        </w:p>
        <w:p w14:paraId="3D22E31D" w14:textId="77777777" w:rsidR="00B55A70" w:rsidRDefault="00B55A70" w:rsidP="00B55A70">
          <w:pPr>
            <w:pStyle w:val="NoSpacing"/>
          </w:pPr>
        </w:p>
        <w:p w14:paraId="7E6FA267" w14:textId="77777777" w:rsidR="00B55A70" w:rsidRDefault="00B55A70" w:rsidP="00B55A70">
          <w:pPr>
            <w:pStyle w:val="NoSpacing"/>
          </w:pPr>
        </w:p>
        <w:p w14:paraId="1BB64594" w14:textId="77777777" w:rsidR="00B55A70" w:rsidRDefault="00B55A70" w:rsidP="00B55A70">
          <w:pPr>
            <w:pStyle w:val="NoSpacing"/>
          </w:pPr>
        </w:p>
        <w:p w14:paraId="3A97F17E" w14:textId="77777777" w:rsidR="00B55A70" w:rsidRDefault="00B55A70" w:rsidP="00B55A70">
          <w:pPr>
            <w:pStyle w:val="NoSpacing"/>
          </w:pPr>
        </w:p>
        <w:p w14:paraId="4187D2FC" w14:textId="19A26243" w:rsidR="00B55A70" w:rsidRPr="00B55A70" w:rsidRDefault="00B55A70" w:rsidP="00B55A70">
          <w:pPr>
            <w:pStyle w:val="NoSpacing"/>
          </w:pPr>
          <w:r w:rsidRPr="00B55A70">
            <w:t>AGREED TO AND ACCEPTED BY:</w:t>
          </w:r>
        </w:p>
        <w:p w14:paraId="303D5CEE" w14:textId="77777777" w:rsidR="00B55A70" w:rsidRDefault="00B55A70" w:rsidP="00B55A70">
          <w:pPr>
            <w:keepNext/>
            <w:keepLines/>
            <w:jc w:val="both"/>
          </w:pPr>
        </w:p>
        <w:p w14:paraId="23A318CA" w14:textId="77777777" w:rsidR="00B55A70" w:rsidRPr="00B55A70" w:rsidRDefault="00B55A70" w:rsidP="00B55A70">
          <w:pPr>
            <w:keepNext/>
            <w:keepLines/>
            <w:jc w:val="both"/>
          </w:pPr>
          <w:r w:rsidRPr="00B55A70">
            <w:rPr>
              <w:u w:val="single"/>
            </w:rPr>
            <w:tab/>
          </w:r>
          <w:r w:rsidRPr="00B55A70">
            <w:rPr>
              <w:u w:val="single"/>
            </w:rPr>
            <w:tab/>
          </w:r>
          <w:r w:rsidRPr="00B55A70">
            <w:rPr>
              <w:u w:val="single"/>
            </w:rPr>
            <w:tab/>
          </w:r>
          <w:r w:rsidRPr="00B55A70">
            <w:rPr>
              <w:u w:val="single"/>
            </w:rPr>
            <w:tab/>
          </w:r>
          <w:r w:rsidRPr="00B55A70">
            <w:rPr>
              <w:u w:val="single"/>
            </w:rPr>
            <w:tab/>
          </w:r>
          <w:r w:rsidRPr="00B55A70">
            <w:rPr>
              <w:u w:val="single"/>
            </w:rPr>
            <w:tab/>
          </w:r>
          <w:r w:rsidRPr="00B55A70">
            <w:tab/>
          </w:r>
          <w:r w:rsidRPr="00B55A70">
            <w:tab/>
          </w:r>
          <w:r w:rsidRPr="00B55A70">
            <w:rPr>
              <w:u w:val="single"/>
            </w:rPr>
            <w:tab/>
          </w:r>
          <w:r w:rsidRPr="00B55A70">
            <w:rPr>
              <w:u w:val="single"/>
            </w:rPr>
            <w:tab/>
          </w:r>
          <w:r w:rsidRPr="00B55A70">
            <w:rPr>
              <w:u w:val="single"/>
            </w:rPr>
            <w:tab/>
          </w:r>
          <w:r w:rsidRPr="00B55A70">
            <w:rPr>
              <w:u w:val="single"/>
            </w:rPr>
            <w:tab/>
          </w:r>
        </w:p>
        <w:p w14:paraId="42FABA86" w14:textId="77777777" w:rsidR="00B55A70" w:rsidRPr="00B55A70" w:rsidRDefault="00B55A70" w:rsidP="00B55A70">
          <w:pPr>
            <w:keepNext/>
            <w:keepLines/>
            <w:ind w:left="1440" w:firstLine="720"/>
            <w:jc w:val="both"/>
          </w:pPr>
          <w:r w:rsidRPr="00B55A70">
            <w:tab/>
          </w:r>
          <w:r w:rsidRPr="00B55A70">
            <w:tab/>
          </w:r>
          <w:r w:rsidRPr="00B55A70">
            <w:tab/>
          </w:r>
          <w:r w:rsidRPr="00B55A70">
            <w:tab/>
          </w:r>
          <w:r w:rsidRPr="00B55A70">
            <w:tab/>
            <w:t>Date</w:t>
          </w:r>
        </w:p>
        <w:p w14:paraId="27D288EA" w14:textId="77777777" w:rsidR="00B55A70" w:rsidRPr="00B55A70" w:rsidRDefault="00B55A70" w:rsidP="00B55A70">
          <w:pPr>
            <w:jc w:val="both"/>
          </w:pPr>
        </w:p>
        <w:p w14:paraId="4AE020B3" w14:textId="1B358F84" w:rsidR="0097557C" w:rsidRPr="00B55A70" w:rsidRDefault="00733416" w:rsidP="00B55A70">
          <w:pPr>
            <w:pStyle w:val="BodyText"/>
            <w:rPr>
              <w:color w:val="000000" w:themeColor="text1"/>
            </w:rPr>
          </w:pPr>
        </w:p>
      </w:sdtContent>
    </w:sdt>
    <w:p w14:paraId="13534F7E" w14:textId="77777777" w:rsidR="0097557C" w:rsidRPr="00B55A70" w:rsidRDefault="0097557C">
      <w:pPr>
        <w:spacing w:line="240" w:lineRule="auto"/>
        <w:rPr>
          <w:color w:val="000000" w:themeColor="text1"/>
        </w:rPr>
      </w:pPr>
    </w:p>
    <w:sectPr w:rsidR="0097557C" w:rsidRPr="00B55A70" w:rsidSect="0097557C">
      <w:headerReference w:type="default" r:id="rId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C4C41" w14:textId="77777777" w:rsidR="002B6CD8" w:rsidRDefault="002B6CD8">
      <w:pPr>
        <w:spacing w:line="240" w:lineRule="auto"/>
      </w:pPr>
      <w:r>
        <w:separator/>
      </w:r>
    </w:p>
  </w:endnote>
  <w:endnote w:type="continuationSeparator" w:id="0">
    <w:p w14:paraId="665BDE1C" w14:textId="77777777" w:rsidR="002B6CD8" w:rsidRDefault="002B6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005A2" w14:textId="77777777" w:rsidR="002B6CD8" w:rsidRDefault="002B6CD8">
    <w:pPr>
      <w:pStyle w:val="Footer"/>
    </w:pPr>
    <w:r>
      <w:fldChar w:fldCharType="begin"/>
    </w:r>
    <w:r>
      <w:instrText xml:space="preserve"> Page </w:instrText>
    </w:r>
    <w:r>
      <w:fldChar w:fldCharType="separate"/>
    </w:r>
    <w:r w:rsidR="00733416">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D4DCA" w14:textId="77777777" w:rsidR="002B6CD8" w:rsidRDefault="002B6CD8">
      <w:pPr>
        <w:spacing w:line="240" w:lineRule="auto"/>
      </w:pPr>
      <w:r>
        <w:separator/>
      </w:r>
    </w:p>
  </w:footnote>
  <w:footnote w:type="continuationSeparator" w:id="0">
    <w:p w14:paraId="01442309" w14:textId="77777777" w:rsidR="002B6CD8" w:rsidRDefault="002B6CD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2B6CD8" w14:paraId="7881EB20" w14:textId="77777777">
      <w:tc>
        <w:tcPr>
          <w:tcW w:w="8298" w:type="dxa"/>
          <w:vAlign w:val="center"/>
        </w:tcPr>
        <w:p w14:paraId="49B6D13C" w14:textId="77777777" w:rsidR="002B6CD8" w:rsidRDefault="002B6CD8">
          <w:pPr>
            <w:pStyle w:val="Title"/>
          </w:pPr>
        </w:p>
      </w:tc>
      <w:tc>
        <w:tcPr>
          <w:tcW w:w="2718" w:type="dxa"/>
          <w:vAlign w:val="center"/>
        </w:tcPr>
        <w:p w14:paraId="0585C923" w14:textId="77777777" w:rsidR="002B6CD8" w:rsidRDefault="002B6CD8">
          <w:pPr>
            <w:pStyle w:val="Boxes"/>
          </w:pPr>
          <w:r>
            <w:rPr>
              <w:noProof/>
            </w:rPr>
            <w:drawing>
              <wp:inline distT="0" distB="0" distL="0" distR="0" wp14:anchorId="0694B047" wp14:editId="113B5608">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C603A43" wp14:editId="02A7EF84">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F9C3FE4" wp14:editId="284BFCBA">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062B2F89" wp14:editId="41CB4494">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E12C93E" wp14:editId="21BF2372">
                <wp:extent cx="138569" cy="137160"/>
                <wp:effectExtent l="19050" t="19050" r="13831" b="15240"/>
                <wp:docPr id="1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B26194C" w14:textId="77777777" w:rsidR="002B6CD8" w:rsidRDefault="002B6CD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2B6CD8" w14:paraId="5B0833FB" w14:textId="77777777">
      <w:tc>
        <w:tcPr>
          <w:tcW w:w="8298" w:type="dxa"/>
          <w:vAlign w:val="center"/>
        </w:tcPr>
        <w:p w14:paraId="5CEC15B6" w14:textId="77777777" w:rsidR="002B6CD8" w:rsidRPr="0087018A" w:rsidRDefault="002B6CD8">
          <w:pPr>
            <w:pStyle w:val="Title"/>
            <w:rPr>
              <w:color w:val="000000" w:themeColor="text1"/>
              <w:sz w:val="28"/>
              <w:szCs w:val="28"/>
            </w:rPr>
          </w:pPr>
          <w:proofErr w:type="gramStart"/>
          <w:r w:rsidRPr="0087018A">
            <w:rPr>
              <w:color w:val="000000" w:themeColor="text1"/>
              <w:sz w:val="28"/>
              <w:szCs w:val="28"/>
            </w:rPr>
            <w:t>michele</w:t>
          </w:r>
          <w:proofErr w:type="gramEnd"/>
          <w:r w:rsidRPr="0087018A">
            <w:rPr>
              <w:color w:val="000000" w:themeColor="text1"/>
              <w:sz w:val="28"/>
              <w:szCs w:val="28"/>
            </w:rPr>
            <w:t xml:space="preserve"> moreland</w:t>
          </w:r>
        </w:p>
      </w:tc>
      <w:tc>
        <w:tcPr>
          <w:tcW w:w="2718" w:type="dxa"/>
          <w:vAlign w:val="center"/>
        </w:tcPr>
        <w:p w14:paraId="6809CCF1" w14:textId="77777777" w:rsidR="002B6CD8" w:rsidRDefault="002B6CD8">
          <w:pPr>
            <w:pStyle w:val="Boxes"/>
          </w:pPr>
          <w:r>
            <w:rPr>
              <w:noProof/>
            </w:rPr>
            <w:drawing>
              <wp:inline distT="0" distB="0" distL="0" distR="0" wp14:anchorId="3CBF90AD" wp14:editId="1C1E0289">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653F266" wp14:editId="1D87087A">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05CE67E" wp14:editId="67035620">
                <wp:extent cx="138569" cy="137160"/>
                <wp:effectExtent l="19050" t="19050" r="13831" b="15240"/>
                <wp:docPr id="1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060BE81D" wp14:editId="11D455E3">
                <wp:extent cx="138569" cy="137160"/>
                <wp:effectExtent l="19050" t="19050" r="13831" b="15240"/>
                <wp:docPr id="1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19EFA588" wp14:editId="19AE1180">
                <wp:extent cx="138569" cy="137160"/>
                <wp:effectExtent l="19050" t="19050" r="13831" b="15240"/>
                <wp:docPr id="1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4BF1CBE" w14:textId="3E66B7F6" w:rsidR="002B6CD8" w:rsidRPr="0087018A" w:rsidRDefault="002B6CD8">
    <w:pPr>
      <w:pStyle w:val="ContactDetails"/>
      <w:rPr>
        <w:color w:val="000000" w:themeColor="text1"/>
      </w:rPr>
    </w:pPr>
    <w:r w:rsidRPr="0087018A">
      <w:rPr>
        <w:color w:val="000000" w:themeColor="text1"/>
      </w:rPr>
      <w:t xml:space="preserve">Moreland IP </w:t>
    </w:r>
    <w:r w:rsidRPr="0087018A">
      <w:rPr>
        <w:color w:val="000000" w:themeColor="text1"/>
      </w:rPr>
      <w:sym w:font="Wingdings 2" w:char="F097"/>
    </w:r>
    <w:r w:rsidRPr="0087018A">
      <w:rPr>
        <w:color w:val="000000" w:themeColor="text1"/>
      </w:rPr>
      <w:t xml:space="preserve"> 555 Bryant St. #396 </w:t>
    </w:r>
    <w:r w:rsidRPr="0087018A">
      <w:rPr>
        <w:color w:val="000000" w:themeColor="text1"/>
      </w:rPr>
      <w:sym w:font="Wingdings 2" w:char="F097"/>
    </w:r>
    <w:r w:rsidRPr="0087018A">
      <w:rPr>
        <w:color w:val="000000" w:themeColor="text1"/>
      </w:rPr>
      <w:t xml:space="preserve"> Palo Alto, CA</w:t>
    </w:r>
    <w:r>
      <w:rPr>
        <w:color w:val="000000" w:themeColor="text1"/>
      </w:rPr>
      <w:t xml:space="preserve"> </w:t>
    </w:r>
    <w:r w:rsidRPr="0087018A">
      <w:rPr>
        <w:color w:val="000000" w:themeColor="text1"/>
      </w:rPr>
      <w:t>94301</w:t>
    </w:r>
    <w:r w:rsidRPr="0087018A">
      <w:rPr>
        <w:color w:val="000000" w:themeColor="text1"/>
      </w:rPr>
      <w:sym w:font="Wingdings 2" w:char="F097"/>
    </w:r>
    <w:r w:rsidRPr="0087018A">
      <w:rPr>
        <w:color w:val="000000" w:themeColor="text1"/>
      </w:rPr>
      <w:t xml:space="preserve"> Phone: 650.739.3597 </w:t>
    </w:r>
    <w:r w:rsidRPr="0087018A">
      <w:rPr>
        <w:color w:val="000000" w:themeColor="text1"/>
      </w:rPr>
      <w:sym w:font="Wingdings 2" w:char="F097"/>
    </w:r>
    <w:r w:rsidRPr="0087018A">
      <w:rPr>
        <w:color w:val="000000" w:themeColor="text1"/>
      </w:rPr>
      <w:t xml:space="preserve"> E-Mail: michele@morelandIP.com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D3B63"/>
    <w:rsid w:val="000D10CA"/>
    <w:rsid w:val="00106CEB"/>
    <w:rsid w:val="001F593C"/>
    <w:rsid w:val="002A4120"/>
    <w:rsid w:val="002B6CD8"/>
    <w:rsid w:val="002D3B63"/>
    <w:rsid w:val="003D7701"/>
    <w:rsid w:val="004B0E7A"/>
    <w:rsid w:val="004C27D6"/>
    <w:rsid w:val="004D01EC"/>
    <w:rsid w:val="004F77FB"/>
    <w:rsid w:val="0058502E"/>
    <w:rsid w:val="005C0434"/>
    <w:rsid w:val="007325E2"/>
    <w:rsid w:val="00733416"/>
    <w:rsid w:val="00741521"/>
    <w:rsid w:val="0079715E"/>
    <w:rsid w:val="007D29F9"/>
    <w:rsid w:val="0087018A"/>
    <w:rsid w:val="00895ED0"/>
    <w:rsid w:val="008D5E20"/>
    <w:rsid w:val="0097557C"/>
    <w:rsid w:val="009A5587"/>
    <w:rsid w:val="00AE68C5"/>
    <w:rsid w:val="00AF04FE"/>
    <w:rsid w:val="00B55A70"/>
    <w:rsid w:val="00B608FD"/>
    <w:rsid w:val="00B94DDA"/>
    <w:rsid w:val="00C0413F"/>
    <w:rsid w:val="00DD026C"/>
    <w:rsid w:val="00EA1CE7"/>
    <w:rsid w:val="00EE488D"/>
    <w:rsid w:val="00FC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F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B2B2B2" w:themeColor="accent2"/>
    </w:rPr>
  </w:style>
  <w:style w:type="character" w:customStyle="1" w:styleId="FooterChar">
    <w:name w:val="Footer Char"/>
    <w:basedOn w:val="DefaultParagraphFont"/>
    <w:link w:val="Footer"/>
    <w:rsid w:val="0097557C"/>
    <w:rPr>
      <w:color w:val="B2B2B2"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B2B2B2"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B2B2B2"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DDDDDD"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DDDDDD"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97557C"/>
    <w:rPr>
      <w:b/>
      <w:bCs/>
      <w:i/>
      <w:iCs/>
      <w:color w:val="DDDDDD"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uiPriority w:val="1"/>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B2B2B2" w:themeColor="accent2"/>
    </w:rPr>
  </w:style>
  <w:style w:type="character" w:customStyle="1" w:styleId="FooterChar">
    <w:name w:val="Footer Char"/>
    <w:basedOn w:val="DefaultParagraphFont"/>
    <w:link w:val="Footer"/>
    <w:rsid w:val="0097557C"/>
    <w:rPr>
      <w:color w:val="B2B2B2"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B2B2B2"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B2B2B2"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DDDDDD"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DDDDDD"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97557C"/>
    <w:rPr>
      <w:b/>
      <w:bCs/>
      <w:i/>
      <w:iCs/>
      <w:color w:val="DDDDDD"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uiPriority w:val="1"/>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Formal%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F366E89238EA4494E7D2A0A2750B33"/>
        <w:category>
          <w:name w:val="General"/>
          <w:gallery w:val="placeholder"/>
        </w:category>
        <w:types>
          <w:type w:val="bbPlcHdr"/>
        </w:types>
        <w:behaviors>
          <w:behavior w:val="content"/>
        </w:behaviors>
        <w:guid w:val="{8E3E89B9-9BCA-F443-BD3E-C1792C4B66FB}"/>
      </w:docPartPr>
      <w:docPartBody>
        <w:p w:rsidR="004F6F87" w:rsidRDefault="00F40D67">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4F6F87" w:rsidRDefault="00F40D67">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F40D67" w:rsidRDefault="00F40D67">
          <w:pPr>
            <w:pStyle w:val="CFF366E89238EA4494E7D2A0A2750B33"/>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D67"/>
    <w:rsid w:val="004F6F87"/>
    <w:rsid w:val="007A42FA"/>
    <w:rsid w:val="00F40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CFF366E89238EA4494E7D2A0A2750B33">
    <w:name w:val="CFF366E89238EA4494E7D2A0A2750B3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CFF366E89238EA4494E7D2A0A2750B33">
    <w:name w:val="CFF366E89238EA4494E7D2A0A275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1C42C-CB86-ED41-AE37-73772F32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Letter.dotx</Template>
  <TotalTime>60</TotalTime>
  <Pages>3</Pages>
  <Words>794</Words>
  <Characters>4527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moreland</dc:creator>
  <cp:keywords/>
  <dc:description/>
  <cp:lastModifiedBy>michele moreland</cp:lastModifiedBy>
  <cp:revision>4</cp:revision>
  <cp:lastPrinted>2015-08-25T18:43:00Z</cp:lastPrinted>
  <dcterms:created xsi:type="dcterms:W3CDTF">2015-08-25T17:45:00Z</dcterms:created>
  <dcterms:modified xsi:type="dcterms:W3CDTF">2015-08-25T21:55:00Z</dcterms:modified>
  <cp:category/>
</cp:coreProperties>
</file>