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Отчет по лабораторной работе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4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  <w:t>Д</w:t>
      </w:r>
      <w:r>
        <w:rPr>
          <w:sz w:val="28"/>
          <w:szCs w:val="28"/>
        </w:rPr>
        <w:t>.С. Мейер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>2. Цель работы: укрепить навыки работы с массивами и операторами цикла 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q6y7xi8qk7k3"/>
      <w:bookmarkEnd w:id="3"/>
      <w:r>
        <w:rPr>
          <w:sz w:val="28"/>
          <w:szCs w:val="28"/>
        </w:rPr>
        <w:t xml:space="preserve">3.1. Пример решения задачи </w:t>
      </w:r>
      <w:r>
        <w:rPr>
          <w:sz w:val="28"/>
          <w:szCs w:val="28"/>
        </w:rPr>
        <w:t>№</w:t>
      </w:r>
      <w:r>
        <w:rPr>
          <w:sz w:val="28"/>
          <w:szCs w:val="28"/>
        </w:rPr>
        <w:t xml:space="preserve">1 и часть решения задачи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4" w:name="_heading=h.ensm7burmwhk"/>
      <w:bookmarkEnd w:id="4"/>
      <w:r>
        <w:rPr>
          <w:sz w:val="28"/>
          <w:szCs w:val="28"/>
        </w:rPr>
        <w:t>3.2. Задания для самостоятельной работы;</w:t>
      </w:r>
    </w:p>
    <w:p>
      <w:pPr>
        <w:pStyle w:val="Normal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3.3. Описание результата выполнения лабораторной работы.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5" w:name="_heading=h.7os3echddg8p"/>
      <w:bookmarkEnd w:id="5"/>
      <w:r>
        <w:rPr>
          <w:sz w:val="28"/>
          <w:szCs w:val="28"/>
        </w:rPr>
        <w:t xml:space="preserve">4. Ход выполнения: </w:t>
        <w:br/>
        <w:tab/>
        <w:t>4.1. В результате ознакомления с задачей №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укрепил навыки работы с вложенными массивами и операторами цикла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При ознакомлении с частью решения задачи №8 определил остальную часть кода для оптимального решения задачи.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4.2. Задачи из раздела самостоятельной работы выполнялись в IDE Eclipse с дальнейшим размещением исходного кода в удалённом приватном </w:t>
      </w:r>
      <w:hyperlink r:id="rId2">
        <w:r>
          <w:rPr>
            <w:rStyle w:val="InternetLink"/>
            <w:sz w:val="28"/>
            <w:szCs w:val="28"/>
          </w:rPr>
          <w:t>репозитории</w:t>
        </w:r>
      </w:hyperlink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4.3. Листинг программ лабораторной работы представлен ниже: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1. Код программы «Task1»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showRectangle</w:t>
      </w:r>
      <w:r>
        <w:rPr>
          <w:rFonts w:ascii="Monospace" w:hAnsi="Monospace"/>
          <w:color w:val="000000"/>
          <w:sz w:val="20"/>
        </w:rPr>
        <w:t>(11, 23);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showRectangle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 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&lt;=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"+"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2. Код программы «Task2»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Task2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showTriangle</w:t>
      </w:r>
      <w:r>
        <w:rPr>
          <w:rFonts w:ascii="Monospace" w:hAnsi="Monospace"/>
          <w:color w:val="000000"/>
          <w:sz w:val="20"/>
        </w:rPr>
        <w:t>(15);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showTriangle(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++,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"+"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3. Код программы «Task3»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Task3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rectangle width: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rectangle height: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showRectangleArray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createRectangleArray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>, 2));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[][] createRectangleArray(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w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mask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rectGraph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h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w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w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rectGraph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mask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rectGraph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showRectangleArray(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rectArr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rectArr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rectArr</w:t>
      </w:r>
      <w:r>
        <w:rPr>
          <w:rFonts w:ascii="Monospace" w:hAnsi="Monospace"/>
          <w:color w:val="000000"/>
          <w:sz w:val="20"/>
        </w:rPr>
        <w:t>[0].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6A3E3E"/>
          <w:sz w:val="20"/>
        </w:rPr>
        <w:t>rectArr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4. Код программы «Task4»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Task4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triangle height: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showTriangleArray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createTriangleArr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>, 9));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[][] createTriangleArr(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mask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[][] </w:t>
      </w:r>
      <w:r>
        <w:rPr>
          <w:rFonts w:ascii="Monospace" w:hAnsi="Monospace"/>
          <w:color w:val="6A3E3E"/>
          <w:sz w:val="20"/>
        </w:rPr>
        <w:t>triangleArr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</w:t>
      </w:r>
      <w:r>
        <w:rPr>
          <w:rFonts w:ascii="Monospace" w:hAnsi="Monospace"/>
          <w:color w:val="6A3E3E"/>
          <w:sz w:val="20"/>
        </w:rPr>
        <w:t>h</w:t>
      </w:r>
      <w:r>
        <w:rPr>
          <w:rFonts w:ascii="Monospace" w:hAnsi="Monospace"/>
          <w:color w:val="000000"/>
          <w:sz w:val="20"/>
        </w:rPr>
        <w:t>][];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triangleArr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triangleArr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+1;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++) </w:t>
      </w:r>
      <w:r>
        <w:rPr>
          <w:rFonts w:ascii="Monospace" w:hAnsi="Monospace"/>
          <w:color w:val="6A3E3E"/>
          <w:sz w:val="20"/>
        </w:rPr>
        <w:t>triangleArr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mask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triangleArr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showTriangleArray(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triArr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triArr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triArr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6A3E3E"/>
          <w:sz w:val="20"/>
        </w:rPr>
        <w:t>triArr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5. Код программы «Task5»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Task5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cols: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id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rows: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id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"===== NORMAL ARRAY ====="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[][]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createArray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"===== TRANSPONATE ARRAY ====="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transArr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[][] createArray(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Random(200);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.nextInt(200);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transArr(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normalArr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secondArray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secondArray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normalArr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secondArray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6. Код программы «Task6»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Task6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cols: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rows: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"===== FIRST ARRAY ====="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createFirstArr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"===== SECOND ARRAY ====="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createSecondArr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numsArr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[][] createFirstArr(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Random(200);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.nextInt(200);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firstArray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createSecondArr(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normalArr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Random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Random(200);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secondArray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-1][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-1];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0, 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-1; 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++,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 xml:space="preserve"> - 1)){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0,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= 0 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-1;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.nextInt(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 - 1))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    </w:t>
      </w:r>
      <w:r>
        <w:rPr>
          <w:rFonts w:ascii="Monospace" w:hAnsi="Monospace"/>
          <w:color w:val="6A3E3E"/>
          <w:sz w:val="20"/>
        </w:rPr>
        <w:t>secondArray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normalArr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secondArray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   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7. Код программы «Task7»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Task7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rows: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cols: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createSnakeArr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i/>
          <w:color w:val="000000"/>
          <w:sz w:val="20"/>
        </w:rPr>
        <w:t>showSnakeArr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[][] createSnakeArr(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cols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tailSnake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bodySnake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countRows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countRows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; </w:t>
      </w:r>
      <w:r>
        <w:rPr>
          <w:rFonts w:ascii="Monospace" w:hAnsi="Monospace"/>
          <w:color w:val="6A3E3E"/>
          <w:sz w:val="20"/>
        </w:rPr>
        <w:t>countRows</w:t>
      </w:r>
      <w:r>
        <w:rPr>
          <w:rFonts w:ascii="Monospace" w:hAnsi="Monospace"/>
          <w:color w:val="000000"/>
          <w:sz w:val="20"/>
        </w:rPr>
        <w:t xml:space="preserve">++, </w:t>
      </w:r>
      <w:r>
        <w:rPr>
          <w:rFonts w:ascii="Monospace" w:hAnsi="Monospace"/>
          <w:color w:val="6A3E3E"/>
          <w:sz w:val="20"/>
        </w:rPr>
        <w:t>tailSnake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&lt;(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tailSnake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bodySnake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bodySnake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-1)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o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rows</w:t>
      </w:r>
      <w:r>
        <w:rPr>
          <w:rFonts w:ascii="Monospace" w:hAnsi="Monospace"/>
          <w:color w:val="000000"/>
          <w:sz w:val="20"/>
        </w:rPr>
        <w:t xml:space="preserve"> - 1; </w:t>
      </w:r>
      <w:r>
        <w:rPr>
          <w:rFonts w:ascii="Monospace" w:hAnsi="Monospace"/>
          <w:color w:val="6A3E3E"/>
          <w:sz w:val="20"/>
        </w:rPr>
        <w:t>o</w:t>
      </w:r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color w:val="6A3E3E"/>
          <w:sz w:val="20"/>
        </w:rPr>
        <w:t>tailSnake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o</w:t>
      </w:r>
      <w:r>
        <w:rPr>
          <w:rFonts w:ascii="Monospace" w:hAnsi="Monospace"/>
          <w:color w:val="000000"/>
          <w:sz w:val="20"/>
        </w:rPr>
        <w:t>--)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o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- 1 - </w:t>
      </w:r>
      <w:r>
        <w:rPr>
          <w:rFonts w:ascii="Monospace" w:hAnsi="Monospace"/>
          <w:color w:val="6A3E3E"/>
          <w:sz w:val="20"/>
        </w:rPr>
        <w:t>tailSnake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bodySnake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bodySnake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showSnakeArr(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0,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++,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 xml:space="preserve"> = 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"Row %d: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count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6A3E3E"/>
          <w:sz w:val="20"/>
        </w:rPr>
        <w:t>snakeArr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"|| Cols: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z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        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8. Код программы «Task8»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Task8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текст для шифрования: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baseText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ключ сдвига: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keyEncrypt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encryptStr</w:t>
      </w:r>
      <w:r>
        <w:rPr>
          <w:rFonts w:ascii="Monospace" w:hAnsi="Monospace"/>
          <w:color w:val="000000"/>
          <w:sz w:val="20"/>
        </w:rPr>
        <w:t xml:space="preserve"> = CaesarEncrypt.</w:t>
      </w:r>
      <w:r>
        <w:rPr>
          <w:rFonts w:ascii="Monospace" w:hAnsi="Monospace"/>
          <w:i/>
          <w:color w:val="000000"/>
          <w:sz w:val="20"/>
        </w:rPr>
        <w:t>encrypt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baseText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keyEncrypt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"Текст после преобразования :"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"\""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encryptStr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"\""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"\nВыполнить обратное преобразование? (y/n)"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cool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(!</w:t>
      </w:r>
      <w:r>
        <w:rPr>
          <w:rFonts w:ascii="Monospace" w:hAnsi="Monospace"/>
          <w:color w:val="6A3E3E"/>
          <w:sz w:val="20"/>
        </w:rPr>
        <w:t>cool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>.equalsIgnoreCase(</w:t>
      </w:r>
      <w:r>
        <w:rPr>
          <w:rFonts w:ascii="Monospace" w:hAnsi="Monospace"/>
          <w:color w:val="2A00FF"/>
          <w:sz w:val="20"/>
        </w:rPr>
        <w:t>"y"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decryptStr</w:t>
      </w:r>
      <w:r>
        <w:rPr>
          <w:rFonts w:ascii="Monospace" w:hAnsi="Monospace"/>
          <w:color w:val="000000"/>
          <w:sz w:val="20"/>
        </w:rPr>
        <w:t xml:space="preserve"> = CaesarEncrypt.</w:t>
      </w:r>
      <w:r>
        <w:rPr>
          <w:rFonts w:ascii="Monospace" w:hAnsi="Monospace"/>
          <w:i/>
          <w:color w:val="000000"/>
          <w:sz w:val="20"/>
        </w:rPr>
        <w:t>decrypt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encryptStr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keyEncrypt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decryptStr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cool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>.equalsIgnoreCase(</w:t>
      </w:r>
      <w:r>
        <w:rPr>
          <w:rFonts w:ascii="Monospace" w:hAnsi="Monospace"/>
          <w:color w:val="2A00FF"/>
          <w:sz w:val="20"/>
        </w:rPr>
        <w:t>"n"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"До свидания!"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cool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"Введите корректный ответ: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CaesarEncrypt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encryptText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encrypt(String </w:t>
      </w:r>
      <w:r>
        <w:rPr>
          <w:rFonts w:ascii="Monospace" w:hAnsi="Monospace"/>
          <w:color w:val="6A3E3E"/>
          <w:sz w:val="20"/>
        </w:rPr>
        <w:t>enText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enText</w:t>
      </w:r>
      <w:r>
        <w:rPr>
          <w:rFonts w:ascii="Monospace" w:hAnsi="Monospace"/>
          <w:color w:val="000000"/>
          <w:sz w:val="20"/>
        </w:rPr>
        <w:t>.toCharArray();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 = 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encryptText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String(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encryptText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decrypt(String </w:t>
      </w:r>
      <w:r>
        <w:rPr>
          <w:rFonts w:ascii="Monospace" w:hAnsi="Monospace"/>
          <w:color w:val="6A3E3E"/>
          <w:sz w:val="20"/>
        </w:rPr>
        <w:t>enText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enText</w:t>
      </w:r>
      <w:r>
        <w:rPr>
          <w:rFonts w:ascii="Monospace" w:hAnsi="Monospace"/>
          <w:color w:val="000000"/>
          <w:sz w:val="20"/>
        </w:rPr>
        <w:t>.toCharArray();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-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 = 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CharCode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encryptText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String(</w:t>
      </w:r>
      <w:r>
        <w:rPr>
          <w:rFonts w:ascii="Monospace" w:hAnsi="Monospace"/>
          <w:color w:val="6A3E3E"/>
          <w:sz w:val="20"/>
        </w:rPr>
        <w:t>ArrayText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encryptText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6" w:name="_heading=h.84w1gpow57st"/>
      <w:bookmarkEnd w:id="6"/>
      <w:r>
        <w:rPr>
          <w:sz w:val="28"/>
          <w:szCs w:val="28"/>
        </w:rPr>
        <w:t xml:space="preserve">5. Вывод: в процессе выполнения лабораторной работы </w:t>
      </w:r>
      <w:r>
        <w:rPr>
          <w:sz w:val="28"/>
          <w:szCs w:val="28"/>
        </w:rPr>
        <w:t>укрепил навыки работы с массивами и операторами цикла</w:t>
      </w:r>
      <w:r>
        <w:rPr>
          <w:sz w:val="28"/>
          <w:szCs w:val="28"/>
        </w:rPr>
        <w:t xml:space="preserve"> 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suppressAutoHyphens w:val="true"/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suppressAutoHyphens w:val="true"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bmeyer/JavaEducation/tree/master/src/lr3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LibreOffice/7.4.2.3$Linux_X86_64 LibreOffice_project/40$Build-3</Application>
  <AppVersion>15.0000</AppVersion>
  <Pages>8</Pages>
  <Words>1249</Words>
  <Characters>7466</Characters>
  <CharactersWithSpaces>10667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2022-11-03T11:41:38Z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