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color w:val="6F6A5F"/>
          <w:spacing w:val="40"/>
          <w:sz w:val="14"/>
          <w:szCs w:val="14"/>
        </w:rPr>
        <w:t xml:space="preserve">BOLETIN MENSUAL · MONITOREO DE NOTICIAS</w:t>
      </w:r>
    </w:p>
    <w:p>
      <w:r>
        <w:rPr>
          <w:rFonts w:ascii="Calibri" w:cs="Calibri" w:eastAsia="Calibri" w:hAnsi="Calibri"/>
          <w:b/>
          <w:bCs/>
          <w:color w:val="22303D"/>
          <w:sz w:val="56"/>
          <w:szCs w:val="56"/>
        </w:rPr>
        <w:t xml:space="preserve">Avance Institucional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2C5278"/>
          <w:sz w:val="22"/>
          <w:szCs w:val="22"/>
        </w:rPr>
        <w:t xml:space="preserve">Resumen de noticias relevantes para direccion — Mexicali y Baja California</w:t>
      </w:r>
    </w:p>
    <w:p>
      <w:pPr>
        <w:pBdr>
          <w:top w:val="single" w:color="6F6A5F" w:sz="6"/>
          <w:bottom w:val="single" w:color="6F6A5F" w:sz="6"/>
        </w:pBdr>
        <w:spacing w:after="120"/>
      </w:pPr>
      <w:r>
        <w:rPr>
          <w:rFonts w:ascii="Calibri" w:cs="Calibri" w:eastAsia="Calibri" w:hAnsi="Calibri"/>
          <w:color w:val="6F6A5F"/>
          <w:sz w:val="18"/>
          <w:szCs w:val="18"/>
        </w:rPr>
        <w:t xml:space="preserve">Resumen mensual · Agosto 2026    |    0 notas</w:t>
      </w:r>
    </w:p>
    <w:p>
      <w:pPr>
        <w:spacing w:after="200"/>
      </w:pPr>
      <w:r>
        <w:rPr>
          <w:rFonts w:ascii="Calibri" w:cs="Calibri" w:eastAsia="Calibri" w:hAnsi="Calibri"/>
          <w:color w:val="1f8a4c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Verde — Oportunidad / positivo    </w:t>
      </w:r>
      <w:r>
        <w:rPr>
          <w:rFonts w:ascii="Calibri" w:cs="Calibri" w:eastAsia="Calibri" w:hAnsi="Calibri"/>
          <w:color w:val="d99500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Amarillo — Seguimiento / neutral    </w:t>
      </w:r>
      <w:r>
        <w:rPr>
          <w:rFonts w:ascii="Calibri" w:cs="Calibri" w:eastAsia="Calibri" w:hAnsi="Calibri"/>
          <w:color w:val="c0392b"/>
        </w:rPr>
        <w:t xml:space="preserve">■ </w:t>
      </w:r>
      <w:r>
        <w:rPr>
          <w:rFonts w:ascii="Calibri" w:cs="Calibri" w:eastAsia="Calibri" w:hAnsi="Calibri"/>
          <w:color w:val="6F6A5F"/>
          <w:sz w:val="16"/>
          <w:szCs w:val="16"/>
        </w:rPr>
        <w:t xml:space="preserve">Rojo — Alerta / riesgo    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1.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Filantropia y responsabilidad social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2.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Empresas y lideres establecidos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3.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Inversion entrante / expansiones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4.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Gobierno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5.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Hacienda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6.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Agropecuario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bottom w:val="single" w:color="22303D" w:sz="12"/>
        </w:pBdr>
        <w:spacing w:after="60" w:before="320"/>
      </w:pPr>
      <w:r>
        <w:rPr>
          <w:rFonts w:ascii="Calibri" w:cs="Calibri" w:eastAsia="Calibri" w:hAnsi="Calibri"/>
          <w:b/>
          <w:bCs/>
          <w:color w:val="3A6EA5"/>
          <w:sz w:val="26"/>
          <w:szCs w:val="26"/>
        </w:rPr>
        <w:t xml:space="preserve">7. </w:t>
      </w:r>
      <w:r>
        <w:rPr>
          <w:rFonts w:ascii="Calibri" w:cs="Calibri" w:eastAsia="Calibri" w:hAnsi="Calibri"/>
          <w:b/>
          <w:bCs/>
          <w:color w:val="22303D"/>
          <w:sz w:val="26"/>
          <w:szCs w:val="26"/>
        </w:rPr>
        <w:t xml:space="preserve">Camaras empresariales</w:t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6F6A5F"/>
          <w:sz w:val="18"/>
          <w:szCs w:val="18"/>
        </w:rPr>
        <w:t xml:space="preserve">Sin notas este mes.</w:t>
      </w:r>
    </w:p>
    <w:p>
      <w:pPr>
        <w:pBdr>
          <w:top w:val="double" w:color="22303D" w:sz="6"/>
        </w:pBdr>
        <w:spacing w:before="360"/>
        <w:jc w:val="center"/>
      </w:pPr>
      <w:r>
        <w:rPr>
          <w:rFonts w:ascii="Calibri" w:cs="Calibri" w:eastAsia="Calibri" w:hAnsi="Calibri"/>
          <w:color w:val="6F6A5F"/>
          <w:sz w:val="16"/>
          <w:szCs w:val="16"/>
        </w:rPr>
        <w:t xml:space="preserve">Avance Institucional — documento interno de monitoreo.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2026-08-07T15:58:38.709Z</dcterms:created>
  <dcterms:modified xsi:type="dcterms:W3CDTF">2026-08-07T15:58:38.709Z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