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9290"/>
      </w:tblGrid>
      <w:tr>
        <w:trPr>
          <w:trHeight w:val="336" w:hRule="atLeast"/>
        </w:trPr>
        <w:tc>
          <w:tcPr>
            <w:tcW w:w="10149" w:type="dxa"/>
            <w:gridSpan w:val="2"/>
            <w:shd w:val="clear" w:color="auto" w:fill="92D050"/>
          </w:tcPr>
          <w:p>
            <w:pPr>
              <w:pStyle w:val="TableParagraph"/>
              <w:spacing w:line="292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OLR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DIGITALE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VORMGEVING</w:t>
            </w:r>
          </w:p>
        </w:tc>
      </w:tr>
      <w:tr>
        <w:trPr>
          <w:trHeight w:val="318" w:hRule="atLeast"/>
        </w:trPr>
        <w:tc>
          <w:tcPr>
            <w:tcW w:w="10149" w:type="dxa"/>
            <w:gridSpan w:val="2"/>
            <w:shd w:val="clear" w:color="auto" w:fill="92D05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ROL: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CREATIEVE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VORMGEVER</w:t>
            </w:r>
          </w:p>
        </w:tc>
      </w:tr>
      <w:tr>
        <w:trPr>
          <w:trHeight w:val="1045" w:hRule="atLeast"/>
        </w:trPr>
        <w:tc>
          <w:tcPr>
            <w:tcW w:w="859" w:type="dxa"/>
          </w:tcPr>
          <w:p>
            <w:pPr>
              <w:pStyle w:val="TableParagraph"/>
              <w:spacing w:before="10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9" w:right="1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OLR1</w:t>
            </w:r>
          </w:p>
        </w:tc>
        <w:tc>
          <w:tcPr>
            <w:tcW w:w="9290" w:type="dxa"/>
          </w:tcPr>
          <w:p>
            <w:pPr>
              <w:pStyle w:val="TableParagraph"/>
              <w:spacing w:before="82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De gegradueerde interpreteert de vraag van de opdrachtgever, bereidt de eigen digitale opdracht voor (voorontwerp, ontwerp en realisatie) en houdt hierbij rekening met de specificaties, de methodiek, planning uit de analyse.</w:t>
            </w:r>
          </w:p>
        </w:tc>
      </w:tr>
      <w:tr>
        <w:trPr>
          <w:trHeight w:val="878" w:hRule="atLeast"/>
        </w:trPr>
        <w:tc>
          <w:tcPr>
            <w:tcW w:w="859" w:type="dxa"/>
          </w:tcPr>
          <w:p>
            <w:pPr>
              <w:pStyle w:val="TableParagraph"/>
              <w:spacing w:before="1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9" w:right="11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OLR2</w:t>
            </w:r>
          </w:p>
        </w:tc>
        <w:tc>
          <w:tcPr>
            <w:tcW w:w="9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 gegradueerde realiseert binnen het eigen aandeel van de opdracht creatieve en visueel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aantrekkelijke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ontwerpen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voor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assets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gebruiksvriendelijke,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geanimeerde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interfaces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gericht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op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aangename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gebruikservaring,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toetst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deze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specificaties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opdracht.</w:t>
            </w:r>
          </w:p>
        </w:tc>
      </w:tr>
      <w:tr>
        <w:trPr>
          <w:trHeight w:val="879" w:hRule="atLeast"/>
        </w:trPr>
        <w:tc>
          <w:tcPr>
            <w:tcW w:w="859" w:type="dxa"/>
          </w:tcPr>
          <w:p>
            <w:pPr>
              <w:pStyle w:val="TableParagraph"/>
              <w:spacing w:before="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9" w:right="1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OLR3</w:t>
            </w:r>
          </w:p>
        </w:tc>
        <w:tc>
          <w:tcPr>
            <w:tcW w:w="9290" w:type="dxa"/>
          </w:tcPr>
          <w:p>
            <w:pPr>
              <w:pStyle w:val="TableParagraph"/>
              <w:spacing w:line="290" w:lineRule="atLeast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De gegradueerde werkt gebruiksvriendelijke interfaces en assets praktisch uit, integreert bestaande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digitale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assets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gebruikt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professionele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software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het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gepaste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bestandsformaat te realiseren.</w:t>
            </w:r>
          </w:p>
        </w:tc>
      </w:tr>
      <w:tr>
        <w:trPr>
          <w:trHeight w:val="707" w:hRule="atLeast"/>
        </w:trPr>
        <w:tc>
          <w:tcPr>
            <w:tcW w:w="859" w:type="dxa"/>
          </w:tcPr>
          <w:p>
            <w:pPr>
              <w:pStyle w:val="TableParagraph"/>
              <w:spacing w:before="207"/>
              <w:ind w:left="9" w:right="11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OLR4</w:t>
            </w:r>
          </w:p>
        </w:tc>
        <w:tc>
          <w:tcPr>
            <w:tcW w:w="9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 gegradueerde werkt een creatieve datavisualisatie uit op basis van dynamische gegevens afgestemd op het medium.</w:t>
            </w:r>
          </w:p>
        </w:tc>
      </w:tr>
      <w:tr>
        <w:trPr>
          <w:trHeight w:val="454" w:hRule="atLeast"/>
        </w:trPr>
        <w:tc>
          <w:tcPr>
            <w:tcW w:w="10149" w:type="dxa"/>
            <w:gridSpan w:val="2"/>
            <w:shd w:val="clear" w:color="auto" w:fill="92D050"/>
          </w:tcPr>
          <w:p>
            <w:pPr>
              <w:pStyle w:val="TableParagraph"/>
              <w:spacing w:before="79"/>
              <w:rPr>
                <w:b/>
                <w:sz w:val="24"/>
              </w:rPr>
            </w:pPr>
            <w:r>
              <w:rPr>
                <w:b/>
                <w:sz w:val="24"/>
              </w:rPr>
              <w:t>ROL: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FRONT-END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ONTWIKKELAAR</w:t>
            </w:r>
          </w:p>
        </w:tc>
      </w:tr>
      <w:tr>
        <w:trPr>
          <w:trHeight w:val="755" w:hRule="atLeast"/>
        </w:trPr>
        <w:tc>
          <w:tcPr>
            <w:tcW w:w="859" w:type="dxa"/>
          </w:tcPr>
          <w:p>
            <w:pPr>
              <w:pStyle w:val="TableParagraph"/>
              <w:spacing w:before="231"/>
              <w:ind w:left="9" w:right="1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OLR5</w:t>
            </w:r>
          </w:p>
        </w:tc>
        <w:tc>
          <w:tcPr>
            <w:tcW w:w="9290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gegradueerde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integreert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dynamische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gegevens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(online)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softwaretoepassing.</w:t>
            </w:r>
          </w:p>
        </w:tc>
      </w:tr>
      <w:tr>
        <w:trPr>
          <w:trHeight w:val="727" w:hRule="atLeast"/>
        </w:trPr>
        <w:tc>
          <w:tcPr>
            <w:tcW w:w="859" w:type="dxa"/>
          </w:tcPr>
          <w:p>
            <w:pPr>
              <w:pStyle w:val="TableParagraph"/>
              <w:spacing w:before="217"/>
              <w:ind w:left="9" w:right="1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OLR6</w:t>
            </w:r>
          </w:p>
        </w:tc>
        <w:tc>
          <w:tcPr>
            <w:tcW w:w="9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 gegradueerde implementeert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(online) toepassing en stemt deze af op het medium. De gegradueerde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softwaretoepassing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basis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feedback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houdt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ze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date.</w:t>
            </w:r>
          </w:p>
        </w:tc>
      </w:tr>
      <w:tr>
        <w:trPr>
          <w:trHeight w:val="874" w:hRule="atLeast"/>
        </w:trPr>
        <w:tc>
          <w:tcPr>
            <w:tcW w:w="859" w:type="dxa"/>
          </w:tcPr>
          <w:p>
            <w:pPr>
              <w:pStyle w:val="TableParagraph"/>
              <w:spacing w:before="14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9" w:right="1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OLR7</w:t>
            </w:r>
          </w:p>
        </w:tc>
        <w:tc>
          <w:tcPr>
            <w:tcW w:w="9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gegradueerde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werkt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projectmatig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houdt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zich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vooropgestelde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planning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 methodiek. De gegradueerde zoekt mee naar oplossingen en onderbouwt deze.</w:t>
            </w:r>
          </w:p>
        </w:tc>
      </w:tr>
      <w:tr>
        <w:trPr>
          <w:trHeight w:val="292" w:hRule="atLeast"/>
        </w:trPr>
        <w:tc>
          <w:tcPr>
            <w:tcW w:w="10149" w:type="dxa"/>
            <w:gridSpan w:val="2"/>
            <w:shd w:val="clear" w:color="auto" w:fill="92D050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ROL: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COMMUNICATOR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TEAMSPELER</w:t>
            </w:r>
          </w:p>
        </w:tc>
      </w:tr>
      <w:tr>
        <w:trPr>
          <w:trHeight w:val="1010" w:hRule="atLeast"/>
        </w:trPr>
        <w:tc>
          <w:tcPr>
            <w:tcW w:w="859" w:type="dxa"/>
          </w:tcPr>
          <w:p>
            <w:pPr>
              <w:pStyle w:val="TableParagraph"/>
              <w:spacing w:before="8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9" w:right="1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OLR8</w:t>
            </w:r>
          </w:p>
        </w:tc>
        <w:tc>
          <w:tcPr>
            <w:tcW w:w="9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gegradueerde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communiceert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rapporteert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correcte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wijze,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afgestemd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het doelpubliek en hanteert het gepaste, ook Engelstalig, vakjargon.</w:t>
            </w:r>
          </w:p>
        </w:tc>
      </w:tr>
      <w:tr>
        <w:trPr>
          <w:trHeight w:val="713" w:hRule="atLeast"/>
        </w:trPr>
        <w:tc>
          <w:tcPr>
            <w:tcW w:w="859" w:type="dxa"/>
          </w:tcPr>
          <w:p>
            <w:pPr>
              <w:pStyle w:val="TableParagraph"/>
              <w:spacing w:before="209"/>
              <w:ind w:left="9" w:right="1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OLR9</w:t>
            </w:r>
          </w:p>
        </w:tc>
        <w:tc>
          <w:tcPr>
            <w:tcW w:w="9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gegradueerde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werkt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constructief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samen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multidisciplinair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team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draagt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actief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bij tijdens overlegmomenten.</w:t>
            </w:r>
          </w:p>
        </w:tc>
      </w:tr>
      <w:tr>
        <w:trPr>
          <w:trHeight w:val="292" w:hRule="atLeast"/>
        </w:trPr>
        <w:tc>
          <w:tcPr>
            <w:tcW w:w="10149" w:type="dxa"/>
            <w:gridSpan w:val="2"/>
            <w:shd w:val="clear" w:color="auto" w:fill="92D050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ROL: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LEVENSLANG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LERENDE</w:t>
            </w:r>
          </w:p>
        </w:tc>
      </w:tr>
      <w:tr>
        <w:trPr>
          <w:trHeight w:val="784" w:hRule="atLeast"/>
        </w:trPr>
        <w:tc>
          <w:tcPr>
            <w:tcW w:w="859" w:type="dxa"/>
          </w:tcPr>
          <w:p>
            <w:pPr>
              <w:pStyle w:val="TableParagraph"/>
              <w:spacing w:before="24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OLR10</w:t>
            </w:r>
          </w:p>
        </w:tc>
        <w:tc>
          <w:tcPr>
            <w:tcW w:w="9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gegradueerde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ontwikkelt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nodige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zelfkennis,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zelfkritisch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bevordert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zo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zijn persoonlijke en professionele groei.</w:t>
            </w:r>
          </w:p>
        </w:tc>
      </w:tr>
      <w:tr>
        <w:trPr>
          <w:trHeight w:val="741" w:hRule="atLeast"/>
        </w:trPr>
        <w:tc>
          <w:tcPr>
            <w:tcW w:w="859" w:type="dxa"/>
          </w:tcPr>
          <w:p>
            <w:pPr>
              <w:pStyle w:val="TableParagraph"/>
              <w:spacing w:before="22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OLR11</w:t>
            </w:r>
          </w:p>
        </w:tc>
        <w:tc>
          <w:tcPr>
            <w:tcW w:w="9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gegradueerde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werkt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deontologisch,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duurzaam,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handelt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conform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wetgeving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houdt rekening met veiligheids- en privacyrichtlijnen.</w:t>
            </w:r>
          </w:p>
        </w:tc>
      </w:tr>
      <w:tr>
        <w:trPr>
          <w:trHeight w:val="741" w:hRule="atLeast"/>
        </w:trPr>
        <w:tc>
          <w:tcPr>
            <w:tcW w:w="859" w:type="dxa"/>
          </w:tcPr>
          <w:p>
            <w:pPr>
              <w:pStyle w:val="TableParagraph"/>
              <w:spacing w:before="223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OLR12</w:t>
            </w:r>
          </w:p>
        </w:tc>
        <w:tc>
          <w:tcPr>
            <w:tcW w:w="9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gegradueerde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ontwikkelt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onderhoudt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eigen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deskundigheidsniveau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relevante duurzame evoluties in de sector actief op te volgen en verbetert continu de eigen praktijk.</w:t>
            </w:r>
          </w:p>
        </w:tc>
      </w:tr>
    </w:tbl>
    <w:sectPr>
      <w:type w:val="continuous"/>
      <w:pgSz w:w="11910" w:h="16840"/>
      <w:pgMar w:top="68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nl-NL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nl-NL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nl-N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Veronique Janssen</dc:creator>
  <dc:description/>
  <dcterms:created xsi:type="dcterms:W3CDTF">2026-01-10T22:33:09Z</dcterms:created>
  <dcterms:modified xsi:type="dcterms:W3CDTF">2026-01-10T22:33:09Z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0x0101001532CC81ED628E4396FB8F7A38D6BC88</vt:lpwstr>
  </property>
  <property fmtid="{D5CDD505-2E9C-101B-9397-08002B2CF9AE}" pid="3" name="Created">
    <vt:filetime>2024-09-12T00:00:00Z</vt:filetime>
  </property>
  <property fmtid="{D5CDD505-2E9C-101B-9397-08002B2CF9AE}" pid="4" name="Creator">
    <vt:lpwstr>Acrobat PDFMaker 24 voor Word</vt:lpwstr>
  </property>
  <property fmtid="{D5CDD505-2E9C-101B-9397-08002B2CF9AE}" pid="5" name="LastSaved">
    <vt:filetime>2026-01-10T00:00:00Z</vt:filetime>
  </property>
  <property fmtid="{D5CDD505-2E9C-101B-9397-08002B2CF9AE}" pid="6" name="MSIP_Label_f95379a6-efcb-4855-97e0-03c6be785496_ActionId">
    <vt:lpwstr>57571706-01b3-4d10-9e41-9a079d412824</vt:lpwstr>
  </property>
  <property fmtid="{D5CDD505-2E9C-101B-9397-08002B2CF9AE}" pid="7" name="MSIP_Label_f95379a6-efcb-4855-97e0-03c6be785496_Application">
    <vt:lpwstr>Microsoft Azure Information Protection</vt:lpwstr>
  </property>
  <property fmtid="{D5CDD505-2E9C-101B-9397-08002B2CF9AE}" pid="8" name="MSIP_Label_f95379a6-efcb-4855-97e0-03c6be785496_Enabled">
    <vt:lpwstr>True</vt:lpwstr>
  </property>
  <property fmtid="{D5CDD505-2E9C-101B-9397-08002B2CF9AE}" pid="9" name="MSIP_Label_f95379a6-efcb-4855-97e0-03c6be785496_Extended_MSFT_Method">
    <vt:lpwstr>Automatic</vt:lpwstr>
  </property>
  <property fmtid="{D5CDD505-2E9C-101B-9397-08002B2CF9AE}" pid="10" name="MSIP_Label_f95379a6-efcb-4855-97e0-03c6be785496_Name">
    <vt:lpwstr>Publiek</vt:lpwstr>
  </property>
  <property fmtid="{D5CDD505-2E9C-101B-9397-08002B2CF9AE}" pid="11" name="MSIP_Label_f95379a6-efcb-4855-97e0-03c6be785496_Owner">
    <vt:lpwstr>20006878@pxl.be</vt:lpwstr>
  </property>
  <property fmtid="{D5CDD505-2E9C-101B-9397-08002B2CF9AE}" pid="12" name="MSIP_Label_f95379a6-efcb-4855-97e0-03c6be785496_SetDate">
    <vt:lpwstr>2019-11-07T14:05:35.8292574Z</vt:lpwstr>
  </property>
  <property fmtid="{D5CDD505-2E9C-101B-9397-08002B2CF9AE}" pid="13" name="MSIP_Label_f95379a6-efcb-4855-97e0-03c6be785496_SiteId">
    <vt:lpwstr>0bff66c5-45db-46ed-8b81-87959e069b90</vt:lpwstr>
  </property>
  <property fmtid="{D5CDD505-2E9C-101B-9397-08002B2CF9AE}" pid="14" name="Producer">
    <vt:lpwstr>Adobe PDF Library 24.3.144</vt:lpwstr>
  </property>
  <property fmtid="{D5CDD505-2E9C-101B-9397-08002B2CF9AE}" pid="15" name="Sensitivity">
    <vt:lpwstr>Publiek</vt:lpwstr>
  </property>
  <property fmtid="{D5CDD505-2E9C-101B-9397-08002B2CF9AE}" pid="16" name="SourceModified">
    <vt:lpwstr/>
  </property>
</Properties>
</file>