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Method</w:t>
      </w:r>
    </w:p>
    <w:p>
      <w:pPr>
        <w:pStyle w:val="Heading1"/>
      </w:pPr>
      <w:r>
        <w:t>Front Matter Preview</w:t>
      </w:r>
    </w:p>
    <w:p>
      <w:r>
        <w:t># THE APEX METHOD™</w:t>
        <w:br/>
        <w:br/>
        <w:t>## The Complete Solution Architect Handbook</w:t>
        <w:br/>
        <w:br/>
        <w:t>### From Software Engineer to Enterprise Architect</w:t>
        <w:br/>
        <w:br/>
        <w:t>&gt; Technology changes. Architectural thinking lasts a lifetime.</w:t>
        <w:br/>
        <w:br/>
        <w:t>---</w:t>
        <w:br/>
        <w:br/>
        <w:t># Preface</w:t>
        <w:br/>
        <w:br/>
        <w:t>Every software engineer eventually reaches a point where writing better code is no longer enough.</w:t>
        <w:br/>
        <w:br/>
        <w:t>The questions change.</w:t>
        <w:br/>
        <w:br/>
        <w:t>Instead of asking *How do I build this?*, you begin asking *How should this system be designed?*</w:t>
        <w:br/>
        <w:br/>
        <w:t>That moment marks the beginning of an architect's journey.</w:t>
        <w:br/>
        <w:br/>
        <w:t>This handbook exists for that moment.</w:t>
        <w:br/>
        <w:br/>
        <w:t>---</w:t>
        <w:br/>
        <w:br/>
        <w:t># The APEX Philosophy</w:t>
        <w:br/>
        <w:br/>
        <w:t>- Business creates architecture.</w:t>
        <w:br/>
        <w:t>- Architecture is decision making.</w:t>
        <w:br/>
        <w:t>- Simplicity is an engineering advantage.</w:t>
        <w:br/>
        <w:t>- Every decision has trade-offs.</w:t>
        <w:br/>
        <w:t>- Design for evolution.</w:t>
        <w:br/>
        <w:t>- People are part of the architecture.</w:t>
        <w:br/>
        <w:t>- Learning never ends.</w:t>
        <w:br/>
        <w:br/>
        <w:t>---</w:t>
        <w:br/>
        <w:br/>
        <w:t># The Architect's Oath</w:t>
        <w:br/>
        <w:br/>
        <w:t>I will design technology to serve people and businesses.</w:t>
        <w:br/>
        <w:br/>
        <w:t>I will value simplicity over unnecessary complexity.</w:t>
        <w:br/>
        <w:br/>
        <w:t>I will continue learning throughout my career.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