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להשפיל, והוא קם · נפילה שוברת את הרוח, ומכאן הנטייה לדשדש ולהפוך נפילה אחת לשרשרת · ראב"ע - ישראל יוצאים מיד למלחמת מדיין, התנערות האריה שהותקף · הנצי"ב - הכבוד העצמי אינו מניח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למקום טוב יותר · הוורט של הרב קרליבך על "יגל לבי בישועתך"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מביא אותו במגע עם התאווה אינו יכול להיות ספון בתיבה - והדגים ניצלו מן המבול בלעדיה · טמאים מול טהורים שמנתבים את יסוד המים · נמשל לקשקשת: "שריון קשקשים הוא לבוש", חציצה בלי להתערבב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להשפיל, והוא קם · נפילה שוברת את הרוח, ומכאן הנטייה לדשדש ולהפוך נפילה אחת לשרשרת · ראב"ע - ישראל יוצאים מיד למלחמת מדיין, התנערות האריה שהותקף · הנצי"ב - הכבוד העצמי אינו מניח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