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E6E4D">
      <w:pPr>
        <w:pStyle w:val="Cmsor1"/>
        <w:tabs>
          <w:tab w:val="left" w:pos="30"/>
        </w:tabs>
        <w:ind w:left="30" w:firstLine="0"/>
        <w:rPr>
          <w:b/>
          <w:color w:val="auto"/>
          <w:sz w:val="24"/>
        </w:rPr>
      </w:pPr>
    </w:p>
    <w:p w:rsidR="00000000" w:rsidRDefault="001E6E4D">
      <w:pPr>
        <w:pStyle w:val="Cmsor1"/>
        <w:tabs>
          <w:tab w:val="left" w:pos="30"/>
        </w:tabs>
        <w:ind w:left="30" w:firstLine="0"/>
        <w:rPr>
          <w:b/>
          <w:color w:val="auto"/>
          <w:sz w:val="24"/>
        </w:rPr>
      </w:pPr>
    </w:p>
    <w:p w:rsidR="00000000" w:rsidRDefault="001E6E4D">
      <w:pPr>
        <w:pStyle w:val="Cmsor1"/>
        <w:tabs>
          <w:tab w:val="left" w:pos="30"/>
        </w:tabs>
        <w:ind w:left="30" w:firstLine="0"/>
        <w:rPr>
          <w:i/>
          <w:color w:val="auto"/>
          <w:sz w:val="24"/>
        </w:rPr>
      </w:pPr>
      <w:r>
        <w:rPr>
          <w:b/>
          <w:color w:val="auto"/>
          <w:sz w:val="24"/>
        </w:rPr>
        <w:t>tájékoztatás</w:t>
      </w:r>
    </w:p>
    <w:p w:rsidR="00000000" w:rsidRDefault="001E6E4D">
      <w:pPr>
        <w:jc w:val="center"/>
        <w:rPr>
          <w:i/>
          <w:sz w:val="24"/>
        </w:rPr>
      </w:pPr>
      <w:proofErr w:type="gramStart"/>
      <w:r>
        <w:rPr>
          <w:i/>
          <w:sz w:val="24"/>
        </w:rPr>
        <w:t>a</w:t>
      </w:r>
      <w:proofErr w:type="gramEnd"/>
      <w:r>
        <w:rPr>
          <w:i/>
          <w:sz w:val="24"/>
        </w:rPr>
        <w:t xml:space="preserve"> munkajogviszonnyal kapcsolatos körülményekről</w:t>
      </w:r>
    </w:p>
    <w:p w:rsidR="00000000" w:rsidRDefault="001E6E4D">
      <w:pPr>
        <w:jc w:val="center"/>
        <w:rPr>
          <w:i/>
          <w:sz w:val="24"/>
        </w:rPr>
      </w:pPr>
    </w:p>
    <w:p w:rsidR="00000000" w:rsidRDefault="001E6E4D">
      <w:pPr>
        <w:jc w:val="center"/>
        <w:rPr>
          <w:i/>
          <w:sz w:val="24"/>
        </w:rPr>
      </w:pPr>
    </w:p>
    <w:p w:rsidR="00000000" w:rsidRDefault="003B29F3">
      <w:pPr>
        <w:ind w:right="5820"/>
        <w:jc w:val="center"/>
        <w:rPr>
          <w:i/>
          <w:sz w:val="24"/>
        </w:rPr>
      </w:pPr>
      <w:r w:rsidRPr="003B29F3">
        <w:rPr>
          <w:b/>
          <w:bCs/>
          <w:sz w:val="26"/>
        </w:rPr>
        <w:t>${TELJESNEV}</w:t>
      </w:r>
    </w:p>
    <w:p w:rsidR="00000000" w:rsidRDefault="001E6E4D">
      <w:pPr>
        <w:ind w:right="5820"/>
        <w:jc w:val="center"/>
        <w:rPr>
          <w:sz w:val="24"/>
        </w:rPr>
      </w:pPr>
      <w:r>
        <w:rPr>
          <w:i/>
          <w:sz w:val="24"/>
        </w:rPr>
        <w:t>(munkavállaló)</w:t>
      </w:r>
    </w:p>
    <w:p w:rsidR="00000000" w:rsidRDefault="001E6E4D">
      <w:pPr>
        <w:ind w:right="5820"/>
        <w:jc w:val="center"/>
        <w:rPr>
          <w:sz w:val="24"/>
        </w:rPr>
      </w:pPr>
      <w:proofErr w:type="gramStart"/>
      <w:r>
        <w:rPr>
          <w:sz w:val="24"/>
        </w:rPr>
        <w:t>részére</w:t>
      </w:r>
      <w:proofErr w:type="gramEnd"/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sz w:val="24"/>
        </w:rPr>
        <w:t>A Munka törvénykönyvéről szóló 2012. évi I. törvény (a továbbiakban: Mt.) 46. §</w:t>
      </w:r>
      <w:proofErr w:type="spellStart"/>
      <w:r>
        <w:rPr>
          <w:sz w:val="24"/>
        </w:rPr>
        <w:t>-</w:t>
      </w:r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alapján tájékoztatom Ön</w:t>
      </w:r>
      <w:r>
        <w:rPr>
          <w:sz w:val="24"/>
        </w:rPr>
        <w:t>t munkajogviszonyát érintő alábbi körülményekről: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sz w:val="24"/>
        </w:rPr>
        <w:t xml:space="preserve"> Az Ön </w:t>
      </w:r>
      <w:r>
        <w:rPr>
          <w:b/>
          <w:bCs/>
          <w:sz w:val="24"/>
        </w:rPr>
        <w:t>munkáltatója</w:t>
      </w:r>
      <w:r>
        <w:rPr>
          <w:sz w:val="24"/>
        </w:rPr>
        <w:t>:</w:t>
      </w:r>
      <w:r w:rsidR="008748EC" w:rsidRPr="008748EC">
        <w:t xml:space="preserve"> </w:t>
      </w:r>
      <w:r w:rsidR="008748EC" w:rsidRPr="008748EC">
        <w:rPr>
          <w:sz w:val="24"/>
        </w:rPr>
        <w:t>${MUNKALTATONEV}</w:t>
      </w:r>
      <w:r>
        <w:rPr>
          <w:sz w:val="24"/>
        </w:rPr>
        <w:t xml:space="preserve"> (Cg. </w:t>
      </w:r>
      <w:r w:rsidR="00B64675" w:rsidRPr="00B64675">
        <w:rPr>
          <w:sz w:val="24"/>
        </w:rPr>
        <w:t>${MUNKALTATOCEGSZAM}</w:t>
      </w:r>
      <w:r>
        <w:rPr>
          <w:sz w:val="24"/>
        </w:rPr>
        <w:t xml:space="preserve">, adószám: </w:t>
      </w:r>
      <w:r w:rsidR="004359B6" w:rsidRPr="004359B6">
        <w:rPr>
          <w:sz w:val="24"/>
        </w:rPr>
        <w:t>${MUNKALTATOADOSZAM}</w:t>
      </w:r>
      <w:r>
        <w:rPr>
          <w:sz w:val="24"/>
        </w:rPr>
        <w:t>) 1051 Budapest, Szent István tér 3. szám alatti</w:t>
      </w:r>
      <w:r>
        <w:rPr>
          <w:sz w:val="24"/>
        </w:rPr>
        <w:t xml:space="preserve"> gazdasági társaság.</w:t>
      </w:r>
    </w:p>
    <w:p w:rsidR="00000000" w:rsidRDefault="001E6E4D">
      <w:pPr>
        <w:jc w:val="both"/>
        <w:rPr>
          <w:b/>
          <w:sz w:val="24"/>
        </w:rPr>
      </w:pPr>
      <w:r>
        <w:rPr>
          <w:b/>
          <w:bCs/>
          <w:sz w:val="24"/>
        </w:rPr>
        <w:t>A munkáltatói jogkör gyakorlója:</w:t>
      </w:r>
      <w:r>
        <w:rPr>
          <w:sz w:val="24"/>
        </w:rPr>
        <w:t xml:space="preserve"> </w:t>
      </w:r>
      <w:r w:rsidR="007D058C" w:rsidRPr="007D058C">
        <w:rPr>
          <w:b/>
          <w:bCs/>
          <w:sz w:val="24"/>
        </w:rPr>
        <w:t>${MUNKALTATOKEPVISELO}</w:t>
      </w:r>
      <w:r w:rsidR="007D058C">
        <w:rPr>
          <w:b/>
          <w:bCs/>
          <w:sz w:val="24"/>
        </w:rPr>
        <w:t xml:space="preserve"> </w:t>
      </w:r>
      <w:r>
        <w:rPr>
          <w:sz w:val="24"/>
        </w:rPr>
        <w:t>A munkáltatói joggyakorlás rendjét – a jogszabályok keretei között – a munkáltató határozza meg.</w:t>
      </w:r>
    </w:p>
    <w:p w:rsidR="00000000" w:rsidRDefault="001E6E4D">
      <w:pPr>
        <w:jc w:val="both"/>
        <w:rPr>
          <w:b/>
          <w:sz w:val="24"/>
        </w:rPr>
      </w:pPr>
    </w:p>
    <w:p w:rsidR="00000000" w:rsidRDefault="001E6E4D">
      <w:pPr>
        <w:jc w:val="both"/>
        <w:rPr>
          <w:b/>
          <w:sz w:val="24"/>
        </w:rPr>
      </w:pPr>
      <w:r>
        <w:rPr>
          <w:b/>
          <w:sz w:val="24"/>
        </w:rPr>
        <w:t>2</w:t>
      </w:r>
      <w:r>
        <w:rPr>
          <w:sz w:val="24"/>
        </w:rPr>
        <w:t xml:space="preserve">. </w:t>
      </w:r>
      <w:r>
        <w:rPr>
          <w:sz w:val="24"/>
        </w:rPr>
        <w:t xml:space="preserve">Az Ön </w:t>
      </w:r>
      <w:r>
        <w:rPr>
          <w:b/>
          <w:bCs/>
          <w:sz w:val="24"/>
        </w:rPr>
        <w:t>munkaidejének meghatározása</w:t>
      </w:r>
      <w:r>
        <w:rPr>
          <w:sz w:val="24"/>
        </w:rPr>
        <w:t xml:space="preserve"> az Mt. 93. §</w:t>
      </w:r>
      <w:proofErr w:type="spellStart"/>
      <w:r>
        <w:rPr>
          <w:sz w:val="24"/>
        </w:rPr>
        <w:t>-</w:t>
      </w:r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alapján két havi munkaidőkeret alkalma</w:t>
      </w:r>
      <w:r>
        <w:rPr>
          <w:sz w:val="24"/>
        </w:rPr>
        <w:t xml:space="preserve">zásával egyenlőtlen időbeosztásban történik. </w:t>
      </w:r>
      <w:r>
        <w:rPr>
          <w:sz w:val="24"/>
        </w:rPr>
        <w:t>A munkaidőkeret kezdő napja minden páratlan hónap első napja, a záró napja a páros hónap utolsó napja.</w:t>
      </w:r>
    </w:p>
    <w:p w:rsidR="00000000" w:rsidRDefault="001E6E4D">
      <w:pPr>
        <w:jc w:val="both"/>
        <w:rPr>
          <w:b/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Az Ön </w:t>
      </w:r>
      <w:r>
        <w:rPr>
          <w:b/>
          <w:bCs/>
          <w:sz w:val="24"/>
        </w:rPr>
        <w:t>munkabérének</w:t>
      </w:r>
      <w:r>
        <w:rPr>
          <w:sz w:val="24"/>
        </w:rPr>
        <w:t xml:space="preserve"> </w:t>
      </w:r>
      <w:r>
        <w:rPr>
          <w:b/>
          <w:bCs/>
          <w:sz w:val="24"/>
        </w:rPr>
        <w:t>alapbérén túli elemei és egyéb juttatások</w:t>
      </w:r>
      <w:r>
        <w:rPr>
          <w:sz w:val="24"/>
        </w:rPr>
        <w:t>:</w:t>
      </w:r>
    </w:p>
    <w:p w:rsidR="00000000" w:rsidRDefault="001E6E4D">
      <w:pPr>
        <w:jc w:val="both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) az Mt. 66. fejezetében (139-145. §§) me</w:t>
      </w:r>
      <w:r>
        <w:rPr>
          <w:sz w:val="24"/>
        </w:rPr>
        <w:t>ghatározott, a törvény alapján meghatározott feltételek bekövetkezte esetén kötelezően fizetendő bérpótlékok;</w:t>
      </w:r>
    </w:p>
    <w:p w:rsidR="00000000" w:rsidRDefault="001E6E4D">
      <w:pPr>
        <w:jc w:val="both"/>
        <w:rPr>
          <w:sz w:val="24"/>
        </w:rPr>
      </w:pPr>
      <w:r>
        <w:rPr>
          <w:sz w:val="24"/>
        </w:rPr>
        <w:t>b) amennyiben a munkavállaló kiemelkedő vagy rendkívüli munkateljesítményt nyújt, azaz az adott munkahelyén a munkáltató által külön okiratban meg</w:t>
      </w:r>
      <w:r>
        <w:rPr>
          <w:sz w:val="24"/>
        </w:rPr>
        <w:t>határozott átlagos forgalmat meghaladó nyereséget ér el, a tárgyhavi munkabérén felül a munkáltató jutalomban</w:t>
      </w:r>
      <w:r>
        <w:rPr>
          <w:b/>
          <w:sz w:val="24"/>
        </w:rPr>
        <w:t xml:space="preserve"> </w:t>
      </w:r>
      <w:r>
        <w:rPr>
          <w:sz w:val="24"/>
        </w:rPr>
        <w:t>részesíti a jutalmazási rendben foglaltak szerint.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b/>
          <w:sz w:val="24"/>
        </w:rPr>
      </w:pPr>
      <w:r>
        <w:rPr>
          <w:b/>
          <w:sz w:val="24"/>
        </w:rPr>
        <w:t xml:space="preserve">4. </w:t>
      </w:r>
      <w:r>
        <w:rPr>
          <w:sz w:val="24"/>
        </w:rPr>
        <w:t xml:space="preserve">Az Ön </w:t>
      </w:r>
      <w:r>
        <w:rPr>
          <w:b/>
          <w:bCs/>
          <w:sz w:val="24"/>
        </w:rPr>
        <w:t>munkabéréről való elszámolás módjára</w:t>
      </w:r>
      <w:r>
        <w:rPr>
          <w:sz w:val="24"/>
        </w:rPr>
        <w:t>, a munkabérfizetés gyakoriságára, a kifizetés na</w:t>
      </w:r>
      <w:r>
        <w:rPr>
          <w:sz w:val="24"/>
        </w:rPr>
        <w:t>pjára</w:t>
      </w:r>
      <w:r>
        <w:rPr>
          <w:sz w:val="24"/>
        </w:rPr>
        <w:t xml:space="preserve"> az Mt. 155. §</w:t>
      </w:r>
      <w:proofErr w:type="spellStart"/>
      <w:r>
        <w:rPr>
          <w:sz w:val="24"/>
        </w:rPr>
        <w:t>-</w:t>
      </w:r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az irányadó, mely szerint a munkavállaló részére járó munkabért utólag, legalább havonta egy alkalommal kell elszámolni. A kifizetett munkabér elszámolásáról a tárgyhónapot követő hónap </w:t>
      </w:r>
      <w:proofErr w:type="spellStart"/>
      <w:r>
        <w:rPr>
          <w:sz w:val="24"/>
        </w:rPr>
        <w:t>tizedik</w:t>
      </w:r>
      <w:proofErr w:type="spellEnd"/>
      <w:r>
        <w:rPr>
          <w:sz w:val="24"/>
        </w:rPr>
        <w:t xml:space="preserve"> napjáig írásbeli tájékoztatást kell adni</w:t>
      </w:r>
      <w:r>
        <w:rPr>
          <w:sz w:val="24"/>
        </w:rPr>
        <w:t>. Munkáltatónál a kifizetés napja legkésőbb a tárgyhónapot követő hónap 10. napja.</w:t>
      </w:r>
    </w:p>
    <w:p w:rsidR="00000000" w:rsidRDefault="001E6E4D">
      <w:pPr>
        <w:jc w:val="both"/>
        <w:rPr>
          <w:b/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b/>
          <w:sz w:val="24"/>
        </w:rPr>
        <w:t xml:space="preserve">5. </w:t>
      </w:r>
      <w:r>
        <w:rPr>
          <w:sz w:val="24"/>
        </w:rPr>
        <w:t>Az Ön</w:t>
      </w:r>
      <w:r>
        <w:rPr>
          <w:b/>
          <w:sz w:val="24"/>
        </w:rPr>
        <w:t xml:space="preserve"> a munkakörébe tartozó feladatokról </w:t>
      </w:r>
      <w:r>
        <w:rPr>
          <w:sz w:val="24"/>
        </w:rPr>
        <w:t>a jelen írásbeli tájékoztatáshoz mellékelt munkaköri leírás ad részletes tájékoztatást</w:t>
      </w:r>
      <w:r>
        <w:rPr>
          <w:sz w:val="24"/>
        </w:rPr>
        <w:t>.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b/>
          <w:sz w:val="24"/>
        </w:rPr>
        <w:t xml:space="preserve">6. </w:t>
      </w:r>
      <w:r>
        <w:rPr>
          <w:sz w:val="24"/>
        </w:rPr>
        <w:t>A rendes szab</w:t>
      </w:r>
      <w:r>
        <w:rPr>
          <w:sz w:val="24"/>
        </w:rPr>
        <w:t>adság mértékének számít</w:t>
      </w:r>
      <w:r>
        <w:rPr>
          <w:sz w:val="24"/>
        </w:rPr>
        <w:t>ási módjára</w:t>
      </w:r>
      <w:r>
        <w:rPr>
          <w:sz w:val="24"/>
        </w:rPr>
        <w:t xml:space="preserve"> és kiadásának </w:t>
      </w:r>
      <w:proofErr w:type="gramStart"/>
      <w:r>
        <w:rPr>
          <w:sz w:val="24"/>
        </w:rPr>
        <w:t>szabályai</w:t>
      </w:r>
      <w:r>
        <w:rPr>
          <w:sz w:val="24"/>
        </w:rPr>
        <w:t>ra  az</w:t>
      </w:r>
      <w:proofErr w:type="gramEnd"/>
      <w:r>
        <w:rPr>
          <w:sz w:val="24"/>
        </w:rPr>
        <w:t xml:space="preserve"> Mt. 115-125.§§</w:t>
      </w:r>
      <w:proofErr w:type="spellStart"/>
      <w:r>
        <w:rPr>
          <w:sz w:val="24"/>
        </w:rPr>
        <w:t>-ai</w:t>
      </w:r>
      <w:proofErr w:type="spellEnd"/>
      <w:r>
        <w:rPr>
          <w:sz w:val="24"/>
        </w:rPr>
        <w:t xml:space="preserve"> az irányadók.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</w:p>
    <w:p w:rsidR="00000000" w:rsidRDefault="001E6E4D">
      <w:pPr>
        <w:widowControl w:val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7. </w:t>
      </w:r>
      <w:r>
        <w:rPr>
          <w:sz w:val="24"/>
        </w:rPr>
        <w:t>A munkáltatóra és a munkavállalóra irányadó felmondási idő megállapításának szabályai</w:t>
      </w:r>
      <w:r>
        <w:rPr>
          <w:sz w:val="24"/>
        </w:rPr>
        <w:t>ra az Mt. 39. fejezete (68-70. §§</w:t>
      </w:r>
      <w:proofErr w:type="spellStart"/>
      <w:r>
        <w:rPr>
          <w:sz w:val="24"/>
        </w:rPr>
        <w:t>-ai</w:t>
      </w:r>
      <w:proofErr w:type="spellEnd"/>
      <w:r>
        <w:rPr>
          <w:sz w:val="24"/>
        </w:rPr>
        <w:t>) az irányadó, mely alapján a felmondási idő legal</w:t>
      </w:r>
      <w:r>
        <w:rPr>
          <w:sz w:val="24"/>
        </w:rPr>
        <w:t>ább 30 nap és a munkáltatónál munkajogviszonyban töltött idővel arányosan meghosszabbodik – kivéve a próbaidő alatti felmondás esetét, mely esetben a munkajogviszony felmondási idő nélkül azonnali hatállyal megszüntethető bármelyik fél részéről</w:t>
      </w:r>
      <w:proofErr w:type="gramStart"/>
      <w:r>
        <w:rPr>
          <w:sz w:val="24"/>
        </w:rPr>
        <w:t>..</w:t>
      </w:r>
      <w:proofErr w:type="gramEnd"/>
    </w:p>
    <w:p w:rsidR="00000000" w:rsidRDefault="001E6E4D">
      <w:pPr>
        <w:jc w:val="both"/>
        <w:rPr>
          <w:b/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b/>
          <w:sz w:val="24"/>
        </w:rPr>
        <w:t xml:space="preserve">8. </w:t>
      </w:r>
      <w:r>
        <w:rPr>
          <w:sz w:val="24"/>
        </w:rPr>
        <w:t>Tájék</w:t>
      </w:r>
      <w:r>
        <w:rPr>
          <w:sz w:val="24"/>
        </w:rPr>
        <w:t>oztatom, hogy a Munkáltató jelenleg k</w:t>
      </w:r>
      <w:r>
        <w:rPr>
          <w:sz w:val="24"/>
        </w:rPr>
        <w:t>ollektív szerződés</w:t>
      </w:r>
      <w:r>
        <w:rPr>
          <w:sz w:val="24"/>
        </w:rPr>
        <w:t xml:space="preserve"> hatálya alá nem tartozik.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b/>
          <w:bCs/>
          <w:sz w:val="24"/>
        </w:rPr>
      </w:pPr>
      <w:r>
        <w:rPr>
          <w:sz w:val="24"/>
        </w:rPr>
        <w:t>…</w:t>
      </w:r>
      <w:r>
        <w:rPr>
          <w:sz w:val="24"/>
        </w:rPr>
        <w:t xml:space="preserve">....., </w:t>
      </w:r>
      <w:r w:rsidRPr="001E6E4D">
        <w:rPr>
          <w:sz w:val="24"/>
        </w:rPr>
        <w:t>${MAINAP}</w:t>
      </w:r>
    </w:p>
    <w:p w:rsidR="00000000" w:rsidRDefault="001E6E4D">
      <w:pPr>
        <w:ind w:left="4815"/>
        <w:jc w:val="center"/>
        <w:rPr>
          <w:b/>
          <w:bCs/>
          <w:sz w:val="24"/>
        </w:rPr>
      </w:pPr>
    </w:p>
    <w:p w:rsidR="00000000" w:rsidRDefault="001E6E4D">
      <w:pPr>
        <w:ind w:left="4815"/>
        <w:jc w:val="center"/>
        <w:rPr>
          <w:b/>
          <w:bCs/>
          <w:sz w:val="24"/>
        </w:rPr>
      </w:pPr>
    </w:p>
    <w:p w:rsidR="00000000" w:rsidRDefault="001E6E4D">
      <w:pPr>
        <w:ind w:left="4815"/>
        <w:jc w:val="center"/>
        <w:rPr>
          <w:b/>
          <w:bCs/>
          <w:sz w:val="24"/>
        </w:rPr>
      </w:pPr>
    </w:p>
    <w:p w:rsidR="00000000" w:rsidRDefault="001E6E4D">
      <w:pPr>
        <w:ind w:left="4815"/>
        <w:jc w:val="center"/>
        <w:rPr>
          <w:b/>
          <w:bCs/>
          <w:sz w:val="24"/>
        </w:rPr>
      </w:pPr>
    </w:p>
    <w:p w:rsidR="00000000" w:rsidRDefault="001E6E4D">
      <w:pPr>
        <w:ind w:left="4815"/>
        <w:jc w:val="center"/>
        <w:rPr>
          <w:b/>
          <w:bCs/>
          <w:sz w:val="24"/>
        </w:rPr>
      </w:pPr>
    </w:p>
    <w:p w:rsidR="00000000" w:rsidRDefault="00187F45">
      <w:pPr>
        <w:ind w:left="4815"/>
        <w:jc w:val="center"/>
        <w:rPr>
          <w:b/>
          <w:bCs/>
          <w:sz w:val="24"/>
        </w:rPr>
      </w:pPr>
      <w:r w:rsidRPr="00187F45">
        <w:rPr>
          <w:b/>
          <w:bCs/>
          <w:sz w:val="24"/>
        </w:rPr>
        <w:t>${MUNKALTATONEV}</w:t>
      </w:r>
    </w:p>
    <w:p w:rsidR="007D058C" w:rsidRDefault="007D058C">
      <w:pPr>
        <w:ind w:left="4815"/>
        <w:jc w:val="center"/>
        <w:rPr>
          <w:b/>
          <w:bCs/>
          <w:sz w:val="24"/>
        </w:rPr>
      </w:pPr>
      <w:r w:rsidRPr="007D058C">
        <w:rPr>
          <w:b/>
          <w:bCs/>
          <w:sz w:val="24"/>
        </w:rPr>
        <w:t>${MUNKALTATOKEPVISELO}</w:t>
      </w:r>
    </w:p>
    <w:p w:rsidR="00000000" w:rsidRDefault="001E6E4D">
      <w:pPr>
        <w:ind w:left="4815"/>
        <w:jc w:val="center"/>
        <w:rPr>
          <w:sz w:val="24"/>
        </w:rPr>
      </w:pPr>
      <w:proofErr w:type="gramStart"/>
      <w:r>
        <w:rPr>
          <w:sz w:val="24"/>
        </w:rPr>
        <w:t>munkáltatói</w:t>
      </w:r>
      <w:proofErr w:type="gramEnd"/>
      <w:r>
        <w:rPr>
          <w:sz w:val="24"/>
        </w:rPr>
        <w:t xml:space="preserve"> jogkör gyakorlója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sz w:val="24"/>
        </w:rPr>
        <w:t>Mellékelt: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sz w:val="24"/>
        </w:rPr>
        <w:t>1 pld. Munkaköri leírás.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t>fenti írásbeli tájékoztatást és az annak mellékletét képező munkaköri leírást a mai napon átvettem, azokat elolvastam, azok tartalmát megismertem, megértettem és magamra nézve kötelezőnek fogadom el:</w:t>
      </w:r>
    </w:p>
    <w:p w:rsidR="00000000" w:rsidRDefault="001E6E4D">
      <w:pPr>
        <w:jc w:val="both"/>
        <w:rPr>
          <w:sz w:val="24"/>
        </w:rPr>
      </w:pPr>
    </w:p>
    <w:p w:rsidR="00000000" w:rsidRDefault="001E6E4D">
      <w:pPr>
        <w:jc w:val="both"/>
        <w:rPr>
          <w:b/>
          <w:bCs/>
          <w:sz w:val="24"/>
        </w:rPr>
      </w:pPr>
      <w:r>
        <w:rPr>
          <w:sz w:val="24"/>
        </w:rPr>
        <w:t>…</w:t>
      </w:r>
      <w:r>
        <w:rPr>
          <w:sz w:val="24"/>
        </w:rPr>
        <w:t xml:space="preserve">....................., </w:t>
      </w:r>
      <w:r w:rsidRPr="001E6E4D">
        <w:rPr>
          <w:sz w:val="24"/>
        </w:rPr>
        <w:t>${MAINAP}</w:t>
      </w:r>
      <w:bookmarkStart w:id="0" w:name="_GoBack"/>
      <w:bookmarkEnd w:id="0"/>
    </w:p>
    <w:p w:rsidR="00000000" w:rsidRDefault="001E6E4D">
      <w:pPr>
        <w:ind w:left="4935"/>
        <w:jc w:val="center"/>
        <w:rPr>
          <w:b/>
          <w:bCs/>
          <w:sz w:val="24"/>
        </w:rPr>
      </w:pPr>
    </w:p>
    <w:p w:rsidR="00000000" w:rsidRDefault="001E6E4D">
      <w:pPr>
        <w:ind w:left="4935"/>
        <w:jc w:val="center"/>
        <w:rPr>
          <w:b/>
          <w:bCs/>
          <w:sz w:val="24"/>
        </w:rPr>
      </w:pPr>
    </w:p>
    <w:p w:rsidR="00000000" w:rsidRDefault="001E6E4D">
      <w:pPr>
        <w:ind w:left="4935"/>
        <w:jc w:val="center"/>
        <w:rPr>
          <w:b/>
          <w:bCs/>
          <w:sz w:val="24"/>
        </w:rPr>
      </w:pPr>
    </w:p>
    <w:p w:rsidR="00000000" w:rsidRDefault="001E6E4D">
      <w:pPr>
        <w:ind w:left="4935"/>
        <w:jc w:val="center"/>
        <w:rPr>
          <w:sz w:val="24"/>
        </w:rPr>
      </w:pPr>
      <w:r>
        <w:rPr>
          <w:b/>
          <w:bCs/>
          <w:sz w:val="24"/>
        </w:rPr>
        <w:t>...............................</w:t>
      </w:r>
    </w:p>
    <w:p w:rsidR="00000000" w:rsidRDefault="001E6E4D">
      <w:pPr>
        <w:ind w:left="4935"/>
        <w:jc w:val="center"/>
      </w:pPr>
      <w:proofErr w:type="gramStart"/>
      <w:r>
        <w:rPr>
          <w:sz w:val="24"/>
        </w:rPr>
        <w:t>munkavállaló</w:t>
      </w:r>
      <w:proofErr w:type="gramEnd"/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310" w:right="964" w:bottom="1360" w:left="964" w:header="964" w:footer="964" w:gutter="0"/>
      <w:cols w:space="708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E6E4D">
      <w:r>
        <w:separator/>
      </w:r>
    </w:p>
  </w:endnote>
  <w:endnote w:type="continuationSeparator" w:id="0">
    <w:p w:rsidR="00000000" w:rsidRDefault="001E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bany">
    <w:altName w:val="Arial"/>
    <w:charset w:val="EE"/>
    <w:family w:val="swiss"/>
    <w:pitch w:val="variable"/>
  </w:font>
  <w:font w:name="HG Mincho Light J">
    <w:altName w:val="msmincho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E6E4D">
    <w:pPr>
      <w:pStyle w:val="llb"/>
      <w:pBdr>
        <w:top w:val="single" w:sz="4" w:space="0" w:color="000000"/>
      </w:pBdr>
      <w:jc w:val="center"/>
    </w:pPr>
    <w:r>
      <w:rPr>
        <w:rFonts w:cs="Times New Roman"/>
        <w:szCs w:val="20"/>
        <w:lang w:bidi="ar-SA"/>
      </w:rPr>
      <w:fldChar w:fldCharType="begin"/>
    </w:r>
    <w:r>
      <w:rPr>
        <w:rFonts w:cs="Times New Roman"/>
        <w:szCs w:val="20"/>
        <w:lang w:bidi="ar-SA"/>
      </w:rPr>
      <w:instrText xml:space="preserve"> PAGE </w:instrText>
    </w:r>
    <w:r>
      <w:rPr>
        <w:rFonts w:cs="Times New Roman"/>
        <w:szCs w:val="20"/>
        <w:lang w:bidi="ar-SA"/>
      </w:rPr>
      <w:fldChar w:fldCharType="separate"/>
    </w:r>
    <w:r>
      <w:rPr>
        <w:rFonts w:cs="Times New Roman"/>
        <w:noProof/>
        <w:szCs w:val="20"/>
        <w:lang w:bidi="ar-SA"/>
      </w:rPr>
      <w:t>2</w:t>
    </w:r>
    <w:r>
      <w:rPr>
        <w:rFonts w:cs="Times New Roman"/>
        <w:szCs w:val="20"/>
        <w:lang w:bidi="ar-SA"/>
      </w:rPr>
      <w:fldChar w:fldCharType="end"/>
    </w:r>
    <w:r>
      <w:rPr>
        <w:rFonts w:cs="Times New Roman"/>
        <w:szCs w:val="20"/>
        <w:lang w:bidi="ar-SA"/>
      </w:rPr>
      <w:t xml:space="preserve">. oldal az összesen </w:t>
    </w:r>
    <w:r>
      <w:rPr>
        <w:rFonts w:cs="Times New Roman"/>
        <w:szCs w:val="20"/>
        <w:lang w:bidi="ar-SA"/>
      </w:rPr>
      <w:fldChar w:fldCharType="begin"/>
    </w:r>
    <w:r>
      <w:rPr>
        <w:rFonts w:cs="Times New Roman"/>
        <w:szCs w:val="20"/>
        <w:lang w:bidi="ar-SA"/>
      </w:rPr>
      <w:instrText xml:space="preserve"> NUMPAGES \*Arabic </w:instrText>
    </w:r>
    <w:r>
      <w:rPr>
        <w:rFonts w:cs="Times New Roman"/>
        <w:szCs w:val="20"/>
        <w:lang w:bidi="ar-SA"/>
      </w:rPr>
      <w:fldChar w:fldCharType="separate"/>
    </w:r>
    <w:r>
      <w:rPr>
        <w:rFonts w:cs="Times New Roman"/>
        <w:noProof/>
        <w:szCs w:val="20"/>
        <w:lang w:bidi="ar-SA"/>
      </w:rPr>
      <w:t>2</w:t>
    </w:r>
    <w:r>
      <w:rPr>
        <w:rFonts w:cs="Times New Roman"/>
        <w:szCs w:val="20"/>
        <w:lang w:bidi="ar-SA"/>
      </w:rPr>
      <w:fldChar w:fldCharType="end"/>
    </w:r>
    <w:r>
      <w:rPr>
        <w:rFonts w:cs="Times New Roman"/>
        <w:szCs w:val="20"/>
        <w:lang w:bidi="ar-SA"/>
      </w:rPr>
      <w:t xml:space="preserve"> oldalból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E6E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E6E4D">
      <w:r>
        <w:separator/>
      </w:r>
    </w:p>
  </w:footnote>
  <w:footnote w:type="continuationSeparator" w:id="0">
    <w:p w:rsidR="00000000" w:rsidRDefault="001E6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E6E4D">
    <w:pPr>
      <w:pStyle w:val="lfej"/>
      <w:pBdr>
        <w:bottom w:val="single" w:sz="4" w:space="0" w:color="000000"/>
      </w:pBdr>
      <w:tabs>
        <w:tab w:val="clear" w:pos="4536"/>
        <w:tab w:val="clear" w:pos="9072"/>
        <w:tab w:val="center" w:pos="4965"/>
        <w:tab w:val="right" w:pos="9990"/>
      </w:tabs>
    </w:pPr>
    <w:r>
      <w:rPr>
        <w:b/>
        <w:bCs/>
      </w:rPr>
      <w:t>Munkáltatói Tájékoztatás</w:t>
    </w:r>
    <w:r>
      <w:rPr>
        <w:b/>
        <w:bCs/>
      </w:rPr>
      <w:tab/>
    </w:r>
    <w:r>
      <w:rPr>
        <w:b/>
        <w:bCs/>
      </w:rPr>
      <w:tab/>
      <w:t>Mt. 46. §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E6E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F3"/>
    <w:rsid w:val="00187F45"/>
    <w:rsid w:val="001E6E4D"/>
    <w:rsid w:val="003B29F3"/>
    <w:rsid w:val="004359B6"/>
    <w:rsid w:val="007D058C"/>
    <w:rsid w:val="008748EC"/>
    <w:rsid w:val="009A2031"/>
    <w:rsid w:val="00B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A084124-7CE3-4CA0-87DB-69BD75B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rFonts w:cs="Arial Unicode MS"/>
      <w:szCs w:val="24"/>
      <w:lang w:bidi="hu-HU"/>
    </w:rPr>
  </w:style>
  <w:style w:type="paragraph" w:styleId="Cmsor1">
    <w:name w:val="heading 1"/>
    <w:basedOn w:val="Norml"/>
    <w:next w:val="Norml"/>
    <w:qFormat/>
    <w:pPr>
      <w:keepNext/>
      <w:numPr>
        <w:numId w:val="2"/>
      </w:numPr>
      <w:ind w:left="141" w:right="-426" w:firstLine="1"/>
      <w:jc w:val="center"/>
      <w:outlineLvl w:val="0"/>
    </w:pPr>
    <w:rPr>
      <w:caps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bjegyzet-karakterek">
    <w:name w:val="Lábjegyzet-karakterek"/>
  </w:style>
  <w:style w:type="character" w:styleId="Oldalszm">
    <w:name w:val="page number"/>
    <w:basedOn w:val="WW-Bekezdsalap-bettpusa"/>
  </w:style>
  <w:style w:type="character" w:customStyle="1" w:styleId="Szmozsjelek">
    <w:name w:val="Számozásjelek"/>
  </w:style>
  <w:style w:type="character" w:customStyle="1" w:styleId="Vgjegyzet-karakterek">
    <w:name w:val="Végjegyzet-karakterek"/>
  </w:style>
  <w:style w:type="character" w:customStyle="1" w:styleId="WW-Absatz-Standardschriftart">
    <w:name w:val="WW-Absatz-Standardschriftart"/>
  </w:style>
  <w:style w:type="character" w:customStyle="1" w:styleId="WW-Bekezdsalap-bettpusa">
    <w:name w:val="WW-Bekezdés alap-betűtípusa"/>
  </w:style>
  <w:style w:type="character" w:customStyle="1" w:styleId="WW-Lbjegyzet-karakterek">
    <w:name w:val="WW-Lábjegyzet-karakterek"/>
    <w:basedOn w:val="WW-Bekezdsalap-bettpusa"/>
    <w:rPr>
      <w:vertAlign w:val="superscript"/>
    </w:rPr>
  </w:style>
  <w:style w:type="character" w:customStyle="1" w:styleId="WW8Num2z0">
    <w:name w:val="WW8Num2z0"/>
    <w:rPr>
      <w:b w:val="0"/>
      <w:i w:val="0"/>
      <w:sz w:val="24"/>
    </w:rPr>
  </w:style>
  <w:style w:type="character" w:customStyle="1" w:styleId="WW8Num1z0">
    <w:name w:val="WW8Num1z0"/>
    <w:rPr>
      <w:rFonts w:ascii="StarSymbol" w:hAnsi="StarSymbol"/>
    </w:rPr>
  </w:style>
  <w:style w:type="character" w:customStyle="1" w:styleId="Felsorolsjel">
    <w:name w:val="Felsorolásjel"/>
    <w:rPr>
      <w:rFonts w:ascii="StarSymbol" w:eastAsia="StarSymbol" w:hAnsi="StarSymbol" w:cs="StarSymbol"/>
      <w:sz w:val="18"/>
      <w:szCs w:val="18"/>
    </w:rPr>
  </w:style>
  <w:style w:type="paragraph" w:styleId="Szvegtrzs">
    <w:name w:val="Body Text"/>
    <w:basedOn w:val="Norml"/>
    <w:pPr>
      <w:spacing w:after="120"/>
    </w:p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</w:style>
  <w:style w:type="paragraph" w:styleId="Bortkcm">
    <w:name w:val="envelope address"/>
    <w:basedOn w:val="Norml"/>
    <w:next w:val="Szvegtrzs"/>
    <w:pPr>
      <w:keepNext/>
      <w:spacing w:before="240" w:after="120"/>
    </w:pPr>
    <w:rPr>
      <w:rFonts w:ascii="Albany" w:eastAsia="HG Mincho Light J" w:hAnsi="Albany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</dc:creator>
  <cp:keywords/>
  <dc:description/>
  <cp:lastModifiedBy>user</cp:lastModifiedBy>
  <cp:revision>7</cp:revision>
  <cp:lastPrinted>2014-07-02T13:52:00Z</cp:lastPrinted>
  <dcterms:created xsi:type="dcterms:W3CDTF">2015-05-23T15:02:00Z</dcterms:created>
  <dcterms:modified xsi:type="dcterms:W3CDTF">2015-05-23T15:03:00Z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