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00DA93">
      <w:pPr>
        <w:widowControl w:val="false"/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Project Title :-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Secret Communication using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multi image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steganography and face recognition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5E8A9404">
      <w:pPr>
        <w:widowControl w:val="false"/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Group No :- 18.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AD5A727">
      <w:pPr>
        <w:widowControl w:val="false"/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Team Members,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44E4C0E1">
      <w:pPr>
        <w:pStyle w:val="668"/>
        <w:widowControl w:val="false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Shubham Karmilkar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B6F2B65">
      <w:pPr>
        <w:pStyle w:val="668"/>
        <w:widowControl w:val="false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Atharva Aminbhavi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14AEFE5C">
      <w:pPr>
        <w:pStyle w:val="668"/>
        <w:widowControl w:val="false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Priyank Nagori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188EB8A1">
      <w:pPr>
        <w:pStyle w:val="668"/>
        <w:widowControl w:val="false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Abhijeet Raskar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48043366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720" w:bottom="144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E10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2026-10-21T17:04:04Z</dcterms:modified>
</cp:coreProperties>
</file>