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515"/>
      </w:tblGrid>
      <w:tr>
        <w:tc>
          <w:tcPr>
            <w:tcW w:type="dxa" w:w="635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itle"/>
              <w:spacing w:before="0" w:after="100" w:line="269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/>
                <w:sz w:val="48"/>
                <w:position w:val="22"/>
              </w:rPr>
              <w:t xml:space="preserve">  Pakbon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111111"/>
                <w:sz w:val="20"/>
              </w:rPr>
              <w:t>Spatlappenopmaat.nl</w:t>
            </w:r>
          </w:p>
          <w:p>
            <w:pPr>
              <w:spacing w:before="0" w:after="10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TJ Worx h.o.d.n. Spatlappenopmaat.nl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Sint-Jacobstraat 27  |  3011 DK Rotterdam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KvK 93627149  |  BTW NL866472411B01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www.spatlappenopmaat.nl</w:t>
            </w:r>
          </w:p>
        </w:tc>
        <w:tc>
          <w:tcPr>
            <w:tcW w:type="dxa" w:w="35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6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6"/>
              </w:rPr>
              <w:t>PAKBONNUMMER</w:t>
            </w:r>
          </w:p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21"/>
              </w:rPr>
              <w:t>{{packing_slip_number}}</w:t>
            </w:r>
          </w:p>
          <w:p>
            <w:pPr>
              <w:spacing w:before="0" w:after="4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Pakbondatum  {{packing_slip_date}}</w:t>
            </w:r>
          </w:p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Leverdatum  {{delivery_date}}</w:t>
            </w:r>
          </w:p>
        </w:tc>
      </w:tr>
    </w:tbl>
    <w:p>
      <w:pPr>
        <w:spacing w:before="0" w:after="0" w:line="200" w:lineRule="exact"/>
      </w:pPr>
      <w:r>
        <w:rPr>
          <w:sz w:val="20"/>
        </w:rPr>
      </w:r>
    </w:p>
    <w:p>
      <w:pPr>
        <w:spacing w:before="0" w:after="0" w:line="2" w:lineRule="auto"/>
      </w:pPr>
    </w:p>
    <w:p>
      <w:pPr>
        <w:spacing w:before="0" w:after="0" w:line="280" w:lineRule="exact"/>
      </w:pPr>
      <w:r>
        <w:rPr>
          <w:sz w:val="2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23"/>
        <w:gridCol w:w="3742"/>
      </w:tblGrid>
      <w:tr>
        <w:tc>
          <w:tcPr>
            <w:tcW w:type="dxa" w:w="6123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Afleveradres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{{shipping_company}}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{{shipping_attention}}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{{shipping_street}}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{{shipping_postal_city}}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{{shipping_country}}</w:t>
            </w:r>
          </w:p>
        </w:tc>
        <w:tc>
          <w:tcPr>
            <w:tcW w:type="dxa" w:w="374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871"/>
              <w:gridCol w:w="1871"/>
            </w:tblGrid>
            <w:tr>
              <w:tc>
                <w:tcPr>
                  <w:tcW w:type="dxa" w:w="1417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Referentie</w:t>
                  </w:r>
                </w:p>
              </w:tc>
              <w:tc>
                <w:tcPr>
                  <w:tcW w:type="dxa" w:w="2324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{{customer_reference}}</w:t>
                  </w:r>
                </w:p>
              </w:tc>
            </w:tr>
            <w:tr>
              <w:tc>
                <w:tcPr>
                  <w:tcW w:type="dxa" w:w="1417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Ordernummer</w:t>
                  </w:r>
                </w:p>
              </w:tc>
              <w:tc>
                <w:tcPr>
                  <w:tcW w:type="dxa" w:w="2324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{{order_number}}</w:t>
                  </w:r>
                </w:p>
              </w:tc>
            </w:tr>
          </w:tbl>
          <w:p/>
        </w:tc>
      </w:tr>
    </w:tbl>
    <w:p>
      <w:pPr>
        <w:spacing w:before="0" w:after="0" w:line="940" w:lineRule="exact"/>
      </w:pPr>
      <w:r>
        <w:rPr>
          <w:sz w:val="94"/>
        </w:rPr>
      </w:r>
    </w:p>
    <w:p>
      <w:pPr>
        <w:spacing w:before="0" w:after="0" w:line="1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6265"/>
        <w:gridCol w:w="1020"/>
        <w:gridCol w:w="1899"/>
      </w:tblGrid>
      <w:tr>
        <w:tc>
          <w:tcPr>
            <w:tcW w:type="dxa" w:w="680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7"/>
              </w:rPr>
              <w:t>Pos.</w:t>
            </w:r>
          </w:p>
        </w:tc>
        <w:tc>
          <w:tcPr>
            <w:tcW w:type="dxa" w:w="6265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7"/>
              </w:rPr>
              <w:t>Omschrijving</w:t>
            </w:r>
          </w:p>
        </w:tc>
        <w:tc>
          <w:tcPr>
            <w:tcW w:type="dxa" w:w="1020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Besteld</w:t>
            </w:r>
          </w:p>
        </w:tc>
        <w:tc>
          <w:tcPr>
            <w:tcW w:type="dxa" w:w="189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Geleverd</w:t>
            </w:r>
          </w:p>
        </w:tc>
      </w:tr>
      <w:tr>
        <w:trPr>
          <w:trHeight w:val="567" w:hRule="atLeast"/>
        </w:trPr>
        <w:tc>
          <w:tcPr>
            <w:tcW w:type="dxa" w:w="680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6265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{{item_description}}</w:t>
            </w:r>
          </w:p>
          <w:p>
            <w:pPr>
              <w:spacing w:before="0" w:after="12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{{item_details}}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{{item_notes}}</w:t>
            </w:r>
          </w:p>
        </w:tc>
        <w:tc>
          <w:tcPr>
            <w:tcW w:type="dxa" w:w="1020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{{qty}}</w:t>
            </w:r>
          </w:p>
        </w:tc>
        <w:tc>
          <w:tcPr>
            <w:tcW w:type="dxa" w:w="1899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{{delivered_qty}}</w:t>
            </w:r>
          </w:p>
        </w:tc>
      </w:tr>
    </w:tbl>
    <w:p>
      <w:pPr>
        <w:spacing w:before="0" w:after="0" w:line="440" w:lineRule="exact"/>
      </w:pPr>
      <w:r>
        <w:rPr>
          <w:sz w:val="44"/>
        </w:rPr>
      </w:r>
    </w:p>
    <w:p>
      <w:pPr>
        <w:spacing w:before="0" w:after="0" w:line="12" w:lineRule="auto"/>
      </w:pPr>
    </w:p>
    <w:p>
      <w:pPr>
        <w:spacing w:before="0" w:after="0" w:line="260" w:lineRule="exact"/>
      </w:pPr>
      <w:r>
        <w:rPr>
          <w:sz w:val="26"/>
        </w:rPr>
      </w:r>
    </w:p>
    <w:p>
      <w:pPr>
        <w:spacing w:before="0" w:after="0" w:line="240" w:lineRule="exact"/>
      </w:pPr>
      <w:r>
        <w:rPr>
          <w:sz w:val="24"/>
        </w:rPr>
      </w:r>
    </w:p>
    <w:p>
      <w:pPr>
        <w:spacing w:before="0" w:after="0" w:line="180" w:lineRule="exact"/>
      </w:pPr>
      <w:r>
        <w:rPr>
          <w:sz w:val="18"/>
        </w:rPr>
      </w:r>
    </w:p>
    <w:p>
      <w:pPr>
        <w:spacing w:before="0" w:after="0" w:line="264" w:lineRule="auto"/>
        <w:jc w:val="left"/>
      </w:pPr>
      <w:r>
        <w:t>Opmerkingen: {{delivery_notes}}</w:t>
      </w:r>
    </w:p>
    <w:sectPr w:rsidR="00FC693F" w:rsidRPr="0006063C" w:rsidSect="00034616">
      <w:footerReference w:type="default" r:id="rId9"/>
      <w:pgSz w:w="11906" w:h="16838"/>
      <w:pgMar w:top="765" w:right="1020" w:bottom="935" w:left="1020" w:header="283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60" w:line="240" w:lineRule="auto"/>
      <w:pBdr>
        <w:bottom w:val="single" w:sz="5" w:color="111111" w:space="1"/>
      </w:pBdr>
    </w:pPr>
  </w:p>
  <w:p>
    <w:pPr>
      <w:spacing w:before="0" w:after="0" w:line="269" w:lineRule="auto"/>
    </w:pPr>
    <w:r>
      <w:rPr>
        <w:rFonts w:ascii="Arial" w:hAnsi="Arial"/>
        <w:b w:val="0"/>
        <w:color w:val="111111"/>
        <w:sz w:val="16"/>
      </w:rPr>
      <w:t>Spatlappenopmaat.nl  -  onderdeel van TJ Worx</w:t>
    </w:r>
  </w:p>
  <w:p>
    <w:pPr>
      <w:spacing w:before="0" w:after="0" w:line="269" w:lineRule="auto"/>
    </w:pPr>
    <w:r>
      <w:rPr>
        <w:rFonts w:ascii="Arial" w:hAnsi="Arial"/>
        <w:b w:val="0"/>
        <w:color w:val="111111"/>
        <w:sz w:val="15"/>
      </w:rPr>
      <w:t>Op alle leveringen zijn onze algemene voorwaarden van toepassing.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9" w:lineRule="auto"/>
    </w:pPr>
    <w:rPr>
      <w:rFonts w:ascii="Arial" w:hAnsi="Arial"/>
      <w:color w:val="12121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Factuursjabloon | Spatlappenopmaat.nl</dc:title>
  <dc:subject>CRM Factuur Word sjabloon met dynamisch betaalstempel</dc:subject>
  <dc:creator>TJ Worx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