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A3F" w:rsidRPr="006E4A2D" w:rsidRDefault="009434EC" w:rsidP="00022EFC">
      <w:pPr>
        <w:rPr>
          <w:b/>
        </w:rPr>
      </w:pPr>
      <w:r w:rsidRPr="006E4A2D">
        <w:rPr>
          <w:b/>
        </w:rPr>
        <w:br/>
      </w:r>
    </w:p>
    <w:p w:rsidR="00606B2B" w:rsidRPr="006E4A2D" w:rsidRDefault="001559B1" w:rsidP="00022EFC">
      <w:pPr>
        <w:rPr>
          <w:b/>
          <w:lang w:eastAsia="zh-CN"/>
        </w:rPr>
      </w:pPr>
      <w:r w:rsidRPr="006E4A2D">
        <w:rPr>
          <w:b/>
        </w:rPr>
        <w:t>${ACCOUNT_NAME}</w:t>
      </w:r>
    </w:p>
    <w:p w:rsidR="00E05155" w:rsidRPr="006E4A2D" w:rsidRDefault="001559B1" w:rsidP="00022EFC">
      <w:pPr>
        <w:rPr>
          <w:lang w:eastAsia="zh-CN"/>
        </w:rPr>
      </w:pPr>
      <w:r w:rsidRPr="006E4A2D">
        <w:t>${ACCOUNT_BILLING_ADDRESS}</w:t>
      </w:r>
    </w:p>
    <w:p w:rsidR="00183631" w:rsidRPr="006E4A2D" w:rsidRDefault="00906264" w:rsidP="00022EFC">
      <w:r w:rsidRPr="006E4A2D">
        <w:rPr>
          <w:b/>
        </w:rPr>
        <w:br/>
      </w:r>
      <w:r w:rsidR="00D01353" w:rsidRPr="006E4A2D">
        <w:rPr>
          <w:rFonts w:hAnsi="宋体"/>
          <w:lang w:eastAsia="zh-CN"/>
        </w:rPr>
        <w:br/>
      </w:r>
      <w:r w:rsidR="001559B1" w:rsidRPr="006E4A2D">
        <w:rPr>
          <w:b/>
        </w:rPr>
        <w:t>${SG_CURRENT_LOCATION}</w:t>
      </w:r>
      <w:r w:rsidR="00D01353" w:rsidRPr="006E4A2D">
        <w:rPr>
          <w:b/>
        </w:rPr>
        <w:t xml:space="preserve">, </w:t>
      </w:r>
      <w:r w:rsidR="00D01353" w:rsidRPr="006E4A2D">
        <w:rPr>
          <w:b/>
        </w:rPr>
        <w:fldChar w:fldCharType="begin"/>
      </w:r>
      <w:r w:rsidR="00D01353" w:rsidRPr="006E4A2D">
        <w:rPr>
          <w:b/>
        </w:rPr>
        <w:instrText xml:space="preserve"> DATE \@ "MMMM d, yyyy" </w:instrText>
      </w:r>
      <w:r w:rsidR="00D01353" w:rsidRPr="006E4A2D">
        <w:rPr>
          <w:b/>
        </w:rPr>
        <w:fldChar w:fldCharType="separate"/>
      </w:r>
      <w:r w:rsidR="006E4A2D" w:rsidRPr="006E4A2D">
        <w:rPr>
          <w:b/>
          <w:noProof/>
        </w:rPr>
        <w:t>May 4, 2014</w:t>
      </w:r>
      <w:r w:rsidR="00D01353" w:rsidRPr="006E4A2D">
        <w:rPr>
          <w:b/>
        </w:rPr>
        <w:fldChar w:fldCharType="end"/>
      </w:r>
      <w:r w:rsidR="00CF6B93" w:rsidRPr="006E4A2D">
        <w:rPr>
          <w:lang w:eastAsia="zh-CN"/>
        </w:rPr>
        <w:br/>
      </w:r>
      <w:r w:rsidR="00CF6B93" w:rsidRPr="006E4A2D">
        <w:rPr>
          <w:lang w:eastAsia="zh-CN"/>
        </w:rPr>
        <w:br/>
      </w:r>
      <w:r w:rsidR="008126F5" w:rsidRPr="006E4A2D">
        <w:rPr>
          <w:rFonts w:hAnsi="宋体"/>
          <w:u w:val="single"/>
          <w:lang w:eastAsia="zh-CN"/>
        </w:rPr>
        <w:br/>
      </w:r>
      <w:r w:rsidR="00022EFC" w:rsidRPr="006E4A2D">
        <w:rPr>
          <w:u w:val="single"/>
        </w:rPr>
        <w:t xml:space="preserve">Ref.: </w:t>
      </w:r>
      <w:r w:rsidR="00226462" w:rsidRPr="006E4A2D">
        <w:rPr>
          <w:u w:val="single"/>
        </w:rPr>
        <w:t>Framework agreement for recruitment services</w:t>
      </w:r>
      <w:r w:rsidR="00CF6B93" w:rsidRPr="006E4A2D">
        <w:rPr>
          <w:lang w:eastAsia="zh-CN"/>
        </w:rPr>
        <w:br/>
      </w:r>
      <w:r w:rsidRPr="006E4A2D">
        <w:rPr>
          <w:rFonts w:hAnsi="宋体"/>
          <w:color w:val="000000"/>
          <w:lang w:eastAsia="zh-CN"/>
        </w:rPr>
        <w:br/>
      </w:r>
      <w:r w:rsidR="00CF6B93" w:rsidRPr="006E4A2D">
        <w:rPr>
          <w:rFonts w:hAnsi="宋体"/>
          <w:color w:val="000000"/>
          <w:lang w:eastAsia="zh-CN"/>
        </w:rPr>
        <w:br/>
      </w:r>
      <w:r w:rsidR="00022EFC" w:rsidRPr="006E4A2D">
        <w:t>Dear</w:t>
      </w:r>
      <w:r w:rsidR="00606B2B" w:rsidRPr="006E4A2D">
        <w:rPr>
          <w:b/>
        </w:rPr>
        <w:t xml:space="preserve"> </w:t>
      </w:r>
      <w:r w:rsidR="001559B1" w:rsidRPr="006E4A2D">
        <w:rPr>
          <w:b/>
        </w:rPr>
        <w:t>${CONTACT_Gender_Name}</w:t>
      </w:r>
      <w:r w:rsidR="00022EFC" w:rsidRPr="006E4A2D">
        <w:t xml:space="preserve">, </w:t>
      </w:r>
      <w:r w:rsidR="00CF6B93" w:rsidRPr="006E4A2D">
        <w:rPr>
          <w:lang w:eastAsia="zh-CN"/>
        </w:rPr>
        <w:br/>
      </w:r>
      <w:r w:rsidR="00CF6B93" w:rsidRPr="006E4A2D">
        <w:rPr>
          <w:lang w:eastAsia="zh-CN"/>
        </w:rPr>
        <w:br/>
      </w:r>
      <w:r w:rsidR="009434EC" w:rsidRPr="006E4A2D">
        <w:rPr>
          <w:lang w:eastAsia="zh-CN"/>
        </w:rPr>
        <w:t>w</w:t>
      </w:r>
      <w:r w:rsidR="00022EFC" w:rsidRPr="006E4A2D">
        <w:t xml:space="preserve">e would like to thank you for choosing Direct HR as your preferred recruitment service provider. </w:t>
      </w:r>
      <w:r w:rsidR="00226462" w:rsidRPr="006E4A2D">
        <w:br/>
      </w:r>
      <w:r w:rsidR="00022EFC" w:rsidRPr="006E4A2D">
        <w:t xml:space="preserve">With this service agreement we would like to confirm the </w:t>
      </w:r>
      <w:r w:rsidR="00226462" w:rsidRPr="006E4A2D">
        <w:t xml:space="preserve">service framework to recruit staff </w:t>
      </w:r>
      <w:r w:rsidR="00022EFC" w:rsidRPr="006E4A2D">
        <w:t>for</w:t>
      </w:r>
      <w:r w:rsidR="00226462" w:rsidRPr="006E4A2D">
        <w:t xml:space="preserve"> </w:t>
      </w:r>
      <w:r w:rsidR="001559B1" w:rsidRPr="006E4A2D">
        <w:rPr>
          <w:b/>
        </w:rPr>
        <w:t>${ACCOUNT_NAME}</w:t>
      </w:r>
      <w:r w:rsidR="00022EFC" w:rsidRPr="006E4A2D">
        <w:t xml:space="preserve">. </w:t>
      </w:r>
      <w:r w:rsidR="008126F5" w:rsidRPr="006E4A2D">
        <w:rPr>
          <w:lang w:eastAsia="zh-CN"/>
        </w:rPr>
        <w:br/>
      </w:r>
      <w:r w:rsidR="008126F5" w:rsidRPr="006E4A2D">
        <w:rPr>
          <w:lang w:eastAsia="zh-CN"/>
        </w:rPr>
        <w:br/>
      </w:r>
      <w:r w:rsidR="008025A7" w:rsidRPr="006E4A2D">
        <w:t xml:space="preserve">To initiate this agreement, please return the signed Service Agreement Confirmation (p. </w:t>
      </w:r>
      <w:r w:rsidR="00A527D0" w:rsidRPr="006E4A2D">
        <w:rPr>
          <w:rFonts w:hint="eastAsia"/>
          <w:lang w:eastAsia="zh-CN"/>
        </w:rPr>
        <w:t>4</w:t>
      </w:r>
      <w:r w:rsidR="008025A7" w:rsidRPr="006E4A2D">
        <w:t>)</w:t>
      </w:r>
      <w:r w:rsidR="00022EFC" w:rsidRPr="006E4A2D">
        <w:t xml:space="preserve">. </w:t>
      </w:r>
      <w:r w:rsidR="009434EC" w:rsidRPr="006E4A2D">
        <w:rPr>
          <w:b/>
        </w:rPr>
        <w:br/>
      </w:r>
      <w:r w:rsidR="00022EFC" w:rsidRPr="006E4A2D">
        <w:t>Please</w:t>
      </w:r>
      <w:r w:rsidR="008025A7" w:rsidRPr="006E4A2D">
        <w:t xml:space="preserve"> do not hesitate to contact us, if you have any questions or remarks.</w:t>
      </w:r>
      <w:r w:rsidR="00022EFC" w:rsidRPr="006E4A2D">
        <w:t xml:space="preserve"> </w:t>
      </w:r>
      <w:r w:rsidRPr="006E4A2D">
        <w:rPr>
          <w:lang w:eastAsia="zh-CN"/>
        </w:rPr>
        <w:br/>
      </w:r>
      <w:r w:rsidRPr="006E4A2D">
        <w:br/>
      </w:r>
      <w:r w:rsidR="00183631" w:rsidRPr="006E4A2D">
        <w:t>With best regards</w:t>
      </w:r>
      <w:r w:rsidR="00183631" w:rsidRPr="006E4A2D">
        <w:br/>
      </w:r>
    </w:p>
    <w:p w:rsidR="00E6695C" w:rsidRPr="006E4A2D" w:rsidRDefault="00E6695C" w:rsidP="00E6695C">
      <w:pPr>
        <w:rPr>
          <w:lang w:eastAsia="zh-CN"/>
        </w:rPr>
      </w:pPr>
      <w:r w:rsidRPr="006E4A2D">
        <w:rPr>
          <w:rFonts w:hint="eastAsia"/>
          <w:lang w:eastAsia="zh-CN"/>
        </w:rPr>
        <w:t>James Huang</w:t>
      </w:r>
    </w:p>
    <w:p w:rsidR="00E6695C" w:rsidRPr="006E4A2D" w:rsidRDefault="00E6695C" w:rsidP="00E6695C">
      <w:pPr>
        <w:rPr>
          <w:b/>
          <w:lang w:eastAsia="zh-CN"/>
        </w:rPr>
      </w:pPr>
      <w:r w:rsidRPr="006E4A2D">
        <w:rPr>
          <w:b/>
        </w:rPr>
        <w:t>Direct HR (Ningbo) Co., Ltd.</w:t>
      </w:r>
      <w:r w:rsidRPr="006E4A2D">
        <w:rPr>
          <w:b/>
          <w:lang w:eastAsia="zh-CN"/>
        </w:rPr>
        <w:br/>
      </w:r>
      <w:r w:rsidRPr="006E4A2D">
        <w:rPr>
          <w:b/>
          <w:lang w:eastAsia="zh-CN"/>
        </w:rPr>
        <w:br/>
      </w:r>
      <w:r w:rsidRPr="006E4A2D">
        <w:rPr>
          <w:b/>
          <w:lang w:eastAsia="zh-CN"/>
        </w:rPr>
        <w:br/>
      </w:r>
      <w:r w:rsidRPr="006E4A2D">
        <w:rPr>
          <w:b/>
        </w:rPr>
        <w:t>Attachments:</w:t>
      </w:r>
    </w:p>
    <w:p w:rsidR="00E6695C" w:rsidRPr="006E4A2D" w:rsidRDefault="00E6695C" w:rsidP="00E6695C">
      <w:pPr>
        <w:rPr>
          <w:lang w:eastAsia="zh-CN"/>
        </w:rPr>
      </w:pPr>
      <w:r w:rsidRPr="006E4A2D">
        <w:t xml:space="preserve">+ Service Agreement Confirmation </w:t>
      </w:r>
    </w:p>
    <w:p w:rsidR="00E6695C" w:rsidRPr="006E4A2D" w:rsidRDefault="00E6695C" w:rsidP="00E6695C">
      <w:pPr>
        <w:rPr>
          <w:b/>
        </w:rPr>
      </w:pPr>
      <w:r w:rsidRPr="006E4A2D">
        <w:t xml:space="preserve">+ Terms and Conditions </w:t>
      </w:r>
    </w:p>
    <w:p w:rsidR="00262A3F" w:rsidRPr="006E4A2D" w:rsidRDefault="00B01E2D" w:rsidP="00B01E2D">
      <w:pPr>
        <w:rPr>
          <w:b/>
        </w:rPr>
      </w:pPr>
      <w:r w:rsidRPr="006E4A2D">
        <w:rPr>
          <w:b/>
        </w:rPr>
        <w:br w:type="page"/>
      </w:r>
      <w:r w:rsidR="00A527D0" w:rsidRPr="006E4A2D">
        <w:rPr>
          <w:rFonts w:hint="eastAsia"/>
          <w:b/>
          <w:lang w:eastAsia="zh-CN"/>
        </w:rPr>
        <w:lastRenderedPageBreak/>
        <w:br/>
      </w:r>
    </w:p>
    <w:p w:rsidR="00B01E2D" w:rsidRPr="006E4A2D" w:rsidRDefault="001559B1" w:rsidP="00B01E2D">
      <w:pPr>
        <w:rPr>
          <w:b/>
        </w:rPr>
      </w:pPr>
      <w:r w:rsidRPr="006E4A2D">
        <w:rPr>
          <w:b/>
        </w:rPr>
        <w:t>${ACCOUNT_NAME_CN}</w:t>
      </w:r>
    </w:p>
    <w:p w:rsidR="00E05155" w:rsidRPr="006E4A2D" w:rsidRDefault="001559B1" w:rsidP="00B01E2D">
      <w:pPr>
        <w:rPr>
          <w:lang w:eastAsia="zh-CN"/>
        </w:rPr>
      </w:pPr>
      <w:r w:rsidRPr="006E4A2D">
        <w:t>${ACCOUNT_BILLING_ADDRESS_CN}</w:t>
      </w:r>
    </w:p>
    <w:p w:rsidR="00A553E1" w:rsidRPr="006E4A2D" w:rsidRDefault="00A553E1" w:rsidP="00B01E2D">
      <w:r w:rsidRPr="006E4A2D">
        <w:br/>
      </w:r>
    </w:p>
    <w:p w:rsidR="00B01E2D" w:rsidRPr="006E4A2D" w:rsidRDefault="00AD1513" w:rsidP="00B01E2D">
      <w:pPr>
        <w:rPr>
          <w:lang w:eastAsia="zh-CN"/>
        </w:rPr>
      </w:pPr>
      <w:r w:rsidRPr="006E4A2D">
        <w:rPr>
          <w:b/>
        </w:rPr>
        <w:t>${</w:t>
      </w:r>
      <w:r w:rsidR="00D24AD4" w:rsidRPr="006E4A2D">
        <w:rPr>
          <w:b/>
        </w:rPr>
        <w:t>S</w:t>
      </w:r>
      <w:r w:rsidR="003C0FD9" w:rsidRPr="006E4A2D">
        <w:rPr>
          <w:b/>
        </w:rPr>
        <w:t>G_CURRENT_LOCATION_C</w:t>
      </w:r>
      <w:r w:rsidR="00305D75" w:rsidRPr="006E4A2D">
        <w:rPr>
          <w:b/>
        </w:rPr>
        <w:t>N</w:t>
      </w:r>
      <w:r w:rsidRPr="006E4A2D">
        <w:rPr>
          <w:b/>
        </w:rPr>
        <w:t>}</w:t>
      </w:r>
      <w:r w:rsidR="001559B1" w:rsidRPr="006E4A2D">
        <w:rPr>
          <w:b/>
          <w:lang w:eastAsia="zh-CN"/>
        </w:rPr>
        <w:t>, ${CURRENT_DATE_YEAR}</w:t>
      </w:r>
      <w:r w:rsidR="00B01E2D" w:rsidRPr="006E4A2D">
        <w:rPr>
          <w:rFonts w:hAnsi="宋体"/>
          <w:b/>
          <w:lang w:eastAsia="zh-CN"/>
        </w:rPr>
        <w:t>年</w:t>
      </w:r>
      <w:r w:rsidR="001559B1" w:rsidRPr="006E4A2D">
        <w:rPr>
          <w:b/>
          <w:lang w:eastAsia="zh-CN"/>
        </w:rPr>
        <w:t>${CURRENT_DATE_MONTH}</w:t>
      </w:r>
      <w:r w:rsidR="00B01E2D" w:rsidRPr="006E4A2D">
        <w:rPr>
          <w:rFonts w:hAnsi="宋体"/>
          <w:b/>
          <w:lang w:eastAsia="zh-CN"/>
        </w:rPr>
        <w:t>月</w:t>
      </w:r>
      <w:r w:rsidR="001559B1" w:rsidRPr="006E4A2D">
        <w:rPr>
          <w:b/>
          <w:lang w:eastAsia="zh-CN"/>
        </w:rPr>
        <w:t>${CURRENT_DATE_DAY}</w:t>
      </w:r>
      <w:r w:rsidR="00B01E2D" w:rsidRPr="006E4A2D">
        <w:rPr>
          <w:b/>
        </w:rPr>
        <w:t>日</w:t>
      </w:r>
      <w:r w:rsidR="00B01E2D" w:rsidRPr="006E4A2D">
        <w:rPr>
          <w:b/>
        </w:rPr>
        <w:br/>
      </w:r>
      <w:r w:rsidR="00B01E2D" w:rsidRPr="006E4A2D">
        <w:rPr>
          <w:b/>
        </w:rPr>
        <w:br/>
      </w:r>
      <w:r w:rsidR="00B01E2D" w:rsidRPr="006E4A2D">
        <w:rPr>
          <w:b/>
        </w:rPr>
        <w:br/>
      </w:r>
      <w:r w:rsidR="00B01E2D" w:rsidRPr="006E4A2D">
        <w:rPr>
          <w:rFonts w:hAnsi="宋体"/>
          <w:u w:val="single"/>
          <w:lang w:eastAsia="zh-CN"/>
        </w:rPr>
        <w:t>参照：招聘服务框架协议</w:t>
      </w:r>
      <w:r w:rsidR="00B01E2D" w:rsidRPr="006E4A2D">
        <w:rPr>
          <w:b/>
        </w:rPr>
        <w:br/>
      </w:r>
      <w:r w:rsidR="00B01E2D" w:rsidRPr="006E4A2D">
        <w:rPr>
          <w:b/>
        </w:rPr>
        <w:br/>
      </w:r>
      <w:r w:rsidR="00B01E2D" w:rsidRPr="006E4A2D">
        <w:rPr>
          <w:b/>
        </w:rPr>
        <w:br/>
      </w:r>
      <w:r w:rsidR="00B01E2D" w:rsidRPr="006E4A2D">
        <w:rPr>
          <w:rFonts w:hAnsi="宋体"/>
          <w:lang w:eastAsia="zh-CN"/>
        </w:rPr>
        <w:t>尊敬的</w:t>
      </w:r>
      <w:r w:rsidR="00340538" w:rsidRPr="006E4A2D">
        <w:rPr>
          <w:b/>
        </w:rPr>
        <w:t>${</w:t>
      </w:r>
      <w:r w:rsidR="00EB7DD8" w:rsidRPr="006E4A2D">
        <w:rPr>
          <w:b/>
        </w:rPr>
        <w:t>CONTACT_Gender_Name_CN</w:t>
      </w:r>
      <w:r w:rsidR="005D089A" w:rsidRPr="006E4A2D">
        <w:rPr>
          <w:b/>
        </w:rPr>
        <w:t>}</w:t>
      </w:r>
      <w:r w:rsidR="00B01E2D" w:rsidRPr="006E4A2D">
        <w:rPr>
          <w:rFonts w:hAnsi="宋体"/>
          <w:color w:val="000000"/>
          <w:lang w:eastAsia="zh-CN"/>
        </w:rPr>
        <w:t>，</w:t>
      </w:r>
      <w:r w:rsidR="00B01E2D" w:rsidRPr="006E4A2D">
        <w:rPr>
          <w:rFonts w:hAnsi="宋体"/>
          <w:color w:val="000000"/>
          <w:lang w:eastAsia="zh-CN"/>
        </w:rPr>
        <w:br/>
      </w:r>
      <w:r w:rsidR="00B01E2D" w:rsidRPr="006E4A2D">
        <w:rPr>
          <w:rFonts w:hAnsi="宋体"/>
          <w:color w:val="000000"/>
          <w:lang w:eastAsia="zh-CN"/>
        </w:rPr>
        <w:br/>
      </w:r>
      <w:r w:rsidR="00B01E2D" w:rsidRPr="006E4A2D">
        <w:rPr>
          <w:rFonts w:hAnsi="宋体"/>
          <w:lang w:eastAsia="zh-CN"/>
        </w:rPr>
        <w:t>感谢您选择</w:t>
      </w:r>
      <w:r w:rsidR="00B01E2D" w:rsidRPr="006E4A2D">
        <w:rPr>
          <w:rFonts w:hint="eastAsia"/>
          <w:lang w:eastAsia="zh-CN"/>
        </w:rPr>
        <w:t>德瑞</w:t>
      </w:r>
      <w:r w:rsidR="00B01E2D" w:rsidRPr="006E4A2D">
        <w:rPr>
          <w:rFonts w:hAnsi="宋体"/>
          <w:lang w:eastAsia="zh-CN"/>
        </w:rPr>
        <w:t>作为您的招聘服务供应商，我们希望通过此服务协议确认为</w:t>
      </w:r>
      <w:r w:rsidR="001559B1" w:rsidRPr="006E4A2D">
        <w:rPr>
          <w:b/>
        </w:rPr>
        <w:t>${ACCOUNT_NAME_CN}</w:t>
      </w:r>
      <w:r w:rsidR="00B01E2D" w:rsidRPr="006E4A2D">
        <w:rPr>
          <w:color w:val="000000"/>
          <w:lang w:eastAsia="zh-CN"/>
        </w:rPr>
        <w:t>提供</w:t>
      </w:r>
      <w:r w:rsidR="00B01E2D" w:rsidRPr="006E4A2D">
        <w:rPr>
          <w:rFonts w:hAnsi="宋体"/>
          <w:lang w:eastAsia="zh-CN"/>
        </w:rPr>
        <w:t>招聘服务的框架内容。</w:t>
      </w:r>
      <w:r w:rsidR="00B01E2D" w:rsidRPr="006E4A2D">
        <w:br/>
      </w:r>
      <w:r w:rsidR="00B01E2D" w:rsidRPr="006E4A2D">
        <w:br/>
      </w:r>
      <w:r w:rsidR="00B01E2D" w:rsidRPr="006E4A2D">
        <w:rPr>
          <w:rFonts w:hAnsi="宋体"/>
          <w:lang w:eastAsia="zh-CN"/>
        </w:rPr>
        <w:t>敬请签署后回传为荷。</w:t>
      </w:r>
      <w:r w:rsidR="00B01E2D" w:rsidRPr="006E4A2D">
        <w:rPr>
          <w:lang w:eastAsia="zh-CN"/>
        </w:rPr>
        <w:br/>
      </w:r>
      <w:r w:rsidR="00B01E2D" w:rsidRPr="006E4A2D">
        <w:rPr>
          <w:rFonts w:hAnsi="宋体"/>
          <w:lang w:eastAsia="zh-CN"/>
        </w:rPr>
        <w:t>如您有任何建议或</w:t>
      </w:r>
      <w:r w:rsidR="00B01E2D" w:rsidRPr="006E4A2D">
        <w:rPr>
          <w:lang w:eastAsia="zh-CN"/>
        </w:rPr>
        <w:t>疑</w:t>
      </w:r>
      <w:r w:rsidR="00B01E2D" w:rsidRPr="006E4A2D">
        <w:rPr>
          <w:rFonts w:ascii="Arial Unicode MS" w:hAnsi="Arial Unicode MS" w:cs="Arial Unicode MS"/>
          <w:lang w:eastAsia="zh-CN"/>
        </w:rPr>
        <w:t>问</w:t>
      </w:r>
      <w:r w:rsidR="00B01E2D" w:rsidRPr="006E4A2D">
        <w:rPr>
          <w:rFonts w:hAnsi="宋体"/>
          <w:lang w:eastAsia="zh-CN"/>
        </w:rPr>
        <w:t>，请告知。</w:t>
      </w:r>
    </w:p>
    <w:p w:rsidR="00B01E2D" w:rsidRPr="006E4A2D" w:rsidRDefault="00B01E2D" w:rsidP="00B01E2D">
      <w:pPr>
        <w:rPr>
          <w:rFonts w:hAnsi="宋体"/>
          <w:lang w:eastAsia="zh-CN"/>
        </w:rPr>
      </w:pPr>
      <w:r w:rsidRPr="006E4A2D">
        <w:rPr>
          <w:rFonts w:hAnsi="宋体"/>
          <w:lang w:eastAsia="zh-CN"/>
        </w:rPr>
        <w:t>祝商祺</w:t>
      </w:r>
      <w:r w:rsidRPr="006E4A2D">
        <w:rPr>
          <w:rFonts w:hAnsi="宋体"/>
          <w:lang w:eastAsia="zh-CN"/>
        </w:rPr>
        <w:br/>
      </w:r>
    </w:p>
    <w:p w:rsidR="00B01E2D" w:rsidRPr="006E4A2D" w:rsidRDefault="00B01E2D" w:rsidP="00B01E2D">
      <w:pPr>
        <w:rPr>
          <w:rStyle w:val="apple-style-span"/>
          <w:rFonts w:ascii="宋体" w:hAnsi="宋体" w:cs="Arial"/>
          <w:b/>
          <w:color w:val="000000"/>
          <w:lang w:eastAsia="zh-CN"/>
        </w:rPr>
      </w:pPr>
      <w:r w:rsidRPr="006E4A2D">
        <w:rPr>
          <w:rFonts w:hint="eastAsia"/>
          <w:lang w:eastAsia="zh-CN"/>
        </w:rPr>
        <w:t>黄琼</w:t>
      </w:r>
    </w:p>
    <w:p w:rsidR="00B01E2D" w:rsidRPr="006E4A2D" w:rsidRDefault="00B01E2D" w:rsidP="00B01E2D">
      <w:pPr>
        <w:rPr>
          <w:rFonts w:hAnsi="宋体"/>
          <w:lang w:eastAsia="zh-CN"/>
        </w:rPr>
      </w:pPr>
      <w:r w:rsidRPr="006E4A2D">
        <w:rPr>
          <w:rStyle w:val="apple-style-span"/>
          <w:rFonts w:ascii="宋体" w:hAnsi="宋体" w:cs="Arial"/>
          <w:b/>
          <w:color w:val="000000"/>
          <w:lang w:eastAsia="zh-CN"/>
        </w:rPr>
        <w:t>宁波高新区德瑞人力资源有限公</w:t>
      </w:r>
      <w:r w:rsidRPr="006E4A2D">
        <w:rPr>
          <w:rStyle w:val="apple-style-span"/>
          <w:rFonts w:ascii="宋体" w:hAnsi="宋体" w:cs="MS Gothic" w:hint="eastAsia"/>
          <w:b/>
          <w:color w:val="000000"/>
          <w:lang w:eastAsia="zh-CN"/>
        </w:rPr>
        <w:t>司</w:t>
      </w:r>
      <w:r w:rsidRPr="006E4A2D">
        <w:rPr>
          <w:rFonts w:hAnsi="宋体"/>
          <w:lang w:eastAsia="zh-CN"/>
        </w:rPr>
        <w:br/>
      </w:r>
      <w:r w:rsidRPr="006E4A2D">
        <w:rPr>
          <w:rFonts w:hAnsi="宋体"/>
          <w:lang w:eastAsia="zh-CN"/>
        </w:rPr>
        <w:br/>
      </w:r>
      <w:r w:rsidRPr="006E4A2D">
        <w:rPr>
          <w:rFonts w:hAnsi="宋体"/>
          <w:lang w:eastAsia="zh-CN"/>
        </w:rPr>
        <w:br/>
      </w:r>
      <w:r w:rsidRPr="006E4A2D">
        <w:rPr>
          <w:rFonts w:hAnsi="宋体"/>
          <w:b/>
          <w:lang w:eastAsia="zh-CN"/>
        </w:rPr>
        <w:t>附件</w:t>
      </w:r>
      <w:r w:rsidRPr="006E4A2D">
        <w:rPr>
          <w:rFonts w:hAnsi="宋体"/>
          <w:b/>
          <w:lang w:eastAsia="zh-CN"/>
        </w:rPr>
        <w:t>:</w:t>
      </w:r>
    </w:p>
    <w:p w:rsidR="00B01E2D" w:rsidRPr="006E4A2D" w:rsidRDefault="00B01E2D" w:rsidP="00B01E2D">
      <w:pPr>
        <w:rPr>
          <w:lang w:eastAsia="zh-CN"/>
        </w:rPr>
      </w:pPr>
      <w:r w:rsidRPr="006E4A2D">
        <w:rPr>
          <w:lang w:eastAsia="zh-CN"/>
        </w:rPr>
        <w:t xml:space="preserve">+ </w:t>
      </w:r>
      <w:r w:rsidRPr="006E4A2D">
        <w:rPr>
          <w:rFonts w:hAnsi="宋体"/>
          <w:lang w:eastAsia="zh-CN"/>
        </w:rPr>
        <w:t>订单确认</w:t>
      </w:r>
    </w:p>
    <w:p w:rsidR="00B01E2D" w:rsidRPr="006E4A2D" w:rsidRDefault="00B01E2D" w:rsidP="00B01E2D">
      <w:pPr>
        <w:rPr>
          <w:rFonts w:hAnsi="宋体"/>
          <w:lang w:eastAsia="zh-CN"/>
        </w:rPr>
      </w:pPr>
      <w:r w:rsidRPr="006E4A2D">
        <w:rPr>
          <w:lang w:eastAsia="zh-CN"/>
        </w:rPr>
        <w:t xml:space="preserve">+ </w:t>
      </w:r>
      <w:r w:rsidRPr="006E4A2D">
        <w:rPr>
          <w:rFonts w:hAnsi="宋体"/>
          <w:lang w:eastAsia="zh-CN"/>
        </w:rPr>
        <w:t>条款与条件</w:t>
      </w:r>
      <w:r w:rsidRPr="006E4A2D">
        <w:rPr>
          <w:b/>
          <w:lang w:eastAsia="zh-CN"/>
        </w:rPr>
        <w:br/>
      </w:r>
    </w:p>
    <w:p w:rsidR="00262A3F" w:rsidRPr="006E4A2D" w:rsidRDefault="008126F5" w:rsidP="0081141B">
      <w:pPr>
        <w:jc w:val="center"/>
        <w:rPr>
          <w:b/>
        </w:rPr>
      </w:pPr>
      <w:r w:rsidRPr="006E4A2D">
        <w:rPr>
          <w:b/>
        </w:rPr>
        <w:br w:type="page"/>
      </w:r>
    </w:p>
    <w:p w:rsidR="00411A4A" w:rsidRPr="006E4A2D" w:rsidRDefault="008025A7" w:rsidP="0081141B">
      <w:pPr>
        <w:jc w:val="center"/>
        <w:rPr>
          <w:b/>
          <w:sz w:val="28"/>
          <w:szCs w:val="28"/>
        </w:rPr>
      </w:pPr>
      <w:r w:rsidRPr="006E4A2D">
        <w:rPr>
          <w:b/>
          <w:sz w:val="28"/>
          <w:szCs w:val="28"/>
        </w:rPr>
        <w:lastRenderedPageBreak/>
        <w:t>Service Agreement</w:t>
      </w:r>
      <w:r w:rsidR="00411A4A" w:rsidRPr="006E4A2D">
        <w:rPr>
          <w:b/>
          <w:sz w:val="28"/>
          <w:szCs w:val="28"/>
        </w:rPr>
        <w:t xml:space="preserve"> Confirmation</w:t>
      </w:r>
    </w:p>
    <w:p w:rsidR="00606B2B" w:rsidRPr="006E4A2D" w:rsidRDefault="005F162C" w:rsidP="00606B2B">
      <w:pPr>
        <w:rPr>
          <w:b/>
        </w:rPr>
      </w:pPr>
      <w:r w:rsidRPr="006E4A2D">
        <w:rPr>
          <w:b/>
        </w:rPr>
        <w:br/>
      </w:r>
      <w:r w:rsidR="001559B1" w:rsidRPr="006E4A2D">
        <w:rPr>
          <w:b/>
        </w:rPr>
        <w:t>${ACCOUNT_NAME}</w:t>
      </w:r>
    </w:p>
    <w:p w:rsidR="00E05155" w:rsidRPr="006E4A2D" w:rsidRDefault="001559B1" w:rsidP="00104F08">
      <w:pPr>
        <w:rPr>
          <w:lang w:eastAsia="zh-CN"/>
        </w:rPr>
      </w:pPr>
      <w:r w:rsidRPr="006E4A2D">
        <w:t>${ACCOUNT_BILLING_ADDRESS}</w:t>
      </w:r>
    </w:p>
    <w:p w:rsidR="00D359C5" w:rsidRPr="006E4A2D" w:rsidRDefault="00606B2B" w:rsidP="00104F08">
      <w:r w:rsidRPr="006E4A2D">
        <w:rPr>
          <w:b/>
        </w:rPr>
        <w:br/>
      </w:r>
      <w:r w:rsidRPr="006E4A2D">
        <w:rPr>
          <w:rFonts w:hAnsi="宋体"/>
          <w:lang w:eastAsia="zh-CN"/>
        </w:rPr>
        <w:br/>
      </w:r>
      <w:r w:rsidR="001559B1" w:rsidRPr="006E4A2D">
        <w:rPr>
          <w:b/>
        </w:rPr>
        <w:t>${SG_CURRENT_LOCATION}</w:t>
      </w:r>
      <w:r w:rsidRPr="006E4A2D">
        <w:rPr>
          <w:b/>
        </w:rPr>
        <w:t xml:space="preserve">, </w:t>
      </w:r>
      <w:r w:rsidRPr="006E4A2D">
        <w:rPr>
          <w:b/>
        </w:rPr>
        <w:fldChar w:fldCharType="begin"/>
      </w:r>
      <w:r w:rsidRPr="006E4A2D">
        <w:rPr>
          <w:b/>
        </w:rPr>
        <w:instrText xml:space="preserve"> DATE \@ "MMMM d, yyyy" </w:instrText>
      </w:r>
      <w:r w:rsidRPr="006E4A2D">
        <w:rPr>
          <w:b/>
        </w:rPr>
        <w:fldChar w:fldCharType="separate"/>
      </w:r>
      <w:r w:rsidR="006E4A2D" w:rsidRPr="006E4A2D">
        <w:rPr>
          <w:b/>
          <w:noProof/>
        </w:rPr>
        <w:t>May 4, 2014</w:t>
      </w:r>
      <w:r w:rsidRPr="006E4A2D">
        <w:rPr>
          <w:b/>
        </w:rPr>
        <w:fldChar w:fldCharType="end"/>
      </w:r>
    </w:p>
    <w:p w:rsidR="00D359C5" w:rsidRPr="006E4A2D" w:rsidRDefault="00606B2B" w:rsidP="00D359C5">
      <w:pPr>
        <w:jc w:val="both"/>
      </w:pPr>
      <w:r w:rsidRPr="006E4A2D">
        <w:br/>
      </w:r>
      <w:r w:rsidR="00411A4A" w:rsidRPr="006E4A2D">
        <w:t xml:space="preserve">Herewith we confirm the service framework to recruit staff for </w:t>
      </w:r>
      <w:r w:rsidR="001559B1" w:rsidRPr="006E4A2D">
        <w:rPr>
          <w:b/>
        </w:rPr>
        <w:t>${ACCOUNT_NAME}</w:t>
      </w:r>
      <w:r w:rsidR="00411A4A" w:rsidRPr="006E4A2D">
        <w:t xml:space="preserve">. This Agreement is entered into on </w:t>
      </w:r>
      <w:r w:rsidR="00411A4A" w:rsidRPr="006E4A2D">
        <w:rPr>
          <w:b/>
        </w:rPr>
        <w:fldChar w:fldCharType="begin"/>
      </w:r>
      <w:r w:rsidR="00411A4A" w:rsidRPr="006E4A2D">
        <w:rPr>
          <w:b/>
        </w:rPr>
        <w:instrText xml:space="preserve"> DATE \@ "MMMM d, yyyy" </w:instrText>
      </w:r>
      <w:r w:rsidR="00411A4A" w:rsidRPr="006E4A2D">
        <w:rPr>
          <w:b/>
        </w:rPr>
        <w:fldChar w:fldCharType="separate"/>
      </w:r>
      <w:r w:rsidR="006E4A2D" w:rsidRPr="006E4A2D">
        <w:rPr>
          <w:b/>
          <w:noProof/>
        </w:rPr>
        <w:t>May 4, 2014</w:t>
      </w:r>
      <w:r w:rsidR="00411A4A" w:rsidRPr="006E4A2D">
        <w:rPr>
          <w:b/>
        </w:rPr>
        <w:fldChar w:fldCharType="end"/>
      </w:r>
      <w:r w:rsidR="00411A4A" w:rsidRPr="006E4A2D">
        <w:rPr>
          <w:b/>
        </w:rPr>
        <w:t xml:space="preserve"> </w:t>
      </w:r>
      <w:r w:rsidR="00411A4A" w:rsidRPr="006E4A2D">
        <w:t>by and between</w:t>
      </w:r>
    </w:p>
    <w:p w:rsidR="00D359C5" w:rsidRPr="006E4A2D" w:rsidRDefault="00D359C5" w:rsidP="00DB481C">
      <w:r w:rsidRPr="006E4A2D">
        <w:br/>
      </w:r>
      <w:r w:rsidR="001559B1" w:rsidRPr="006E4A2D">
        <w:rPr>
          <w:b/>
        </w:rPr>
        <w:t>${ACCOUNT_NAME}</w:t>
      </w:r>
      <w:r w:rsidR="00411A4A" w:rsidRPr="006E4A2D">
        <w:rPr>
          <w:b/>
        </w:rPr>
        <w:t xml:space="preserve"> </w:t>
      </w:r>
      <w:r w:rsidR="00411A4A" w:rsidRPr="006E4A2D">
        <w:t xml:space="preserve">represented by </w:t>
      </w:r>
      <w:r w:rsidR="00274B88" w:rsidRPr="006E4A2D">
        <w:rPr>
          <w:b/>
        </w:rPr>
        <w:t>${CONTACT_Gender_FullName}</w:t>
      </w:r>
      <w:r w:rsidR="00411A4A" w:rsidRPr="006E4A2D">
        <w:rPr>
          <w:b/>
        </w:rPr>
        <w:t xml:space="preserve">  </w:t>
      </w:r>
      <w:r w:rsidR="00411A4A" w:rsidRPr="006E4A2D">
        <w:t xml:space="preserve">(the "Client"), with principal place of business in </w:t>
      </w:r>
      <w:r w:rsidR="00274B88" w:rsidRPr="006E4A2D">
        <w:rPr>
          <w:b/>
        </w:rPr>
        <w:t>${ACCOUNT_BILLING_ADDRESS</w:t>
      </w:r>
      <w:r w:rsidR="00DF32FB" w:rsidRPr="006E4A2D">
        <w:rPr>
          <w:b/>
        </w:rPr>
        <w:t>_ONELINE</w:t>
      </w:r>
      <w:r w:rsidR="00274B88" w:rsidRPr="006E4A2D">
        <w:rPr>
          <w:b/>
        </w:rPr>
        <w:t>}</w:t>
      </w:r>
    </w:p>
    <w:p w:rsidR="00D359C5" w:rsidRPr="006E4A2D" w:rsidRDefault="00D359C5" w:rsidP="00E95691">
      <w:r w:rsidRPr="006E4A2D">
        <w:t>a</w:t>
      </w:r>
      <w:r w:rsidR="00411A4A" w:rsidRPr="006E4A2D">
        <w:t>nd</w:t>
      </w:r>
    </w:p>
    <w:p w:rsidR="00E6695C" w:rsidRPr="006E4A2D" w:rsidRDefault="00E6695C" w:rsidP="00E6695C">
      <w:r w:rsidRPr="006E4A2D">
        <w:rPr>
          <w:b/>
        </w:rPr>
        <w:t>Direct HR (Ningbo) Co., Ltd.</w:t>
      </w:r>
      <w:r w:rsidRPr="006E4A2D">
        <w:t xml:space="preserve"> represented by</w:t>
      </w:r>
      <w:r w:rsidRPr="006E4A2D">
        <w:rPr>
          <w:b/>
        </w:rPr>
        <w:t xml:space="preserve"> </w:t>
      </w:r>
      <w:r w:rsidRPr="006E4A2D">
        <w:rPr>
          <w:rFonts w:hint="eastAsia"/>
          <w:b/>
          <w:lang w:eastAsia="zh-CN"/>
        </w:rPr>
        <w:t>Mr. James Huang</w:t>
      </w:r>
      <w:r w:rsidRPr="006E4A2D">
        <w:t xml:space="preserve"> (the “Supplier”), with principal place of business in </w:t>
      </w:r>
      <w:r w:rsidRPr="006E4A2D">
        <w:rPr>
          <w:rStyle w:val="apple-style-span"/>
          <w:rFonts w:cs="Arial"/>
          <w:b/>
          <w:color w:val="000000"/>
        </w:rPr>
        <w:t>No. 501 Dongqing Road, Hi-Tech Park, Ningbo</w:t>
      </w:r>
      <w:r w:rsidRPr="006E4A2D">
        <w:rPr>
          <w:b/>
        </w:rPr>
        <w:t>, China</w:t>
      </w:r>
      <w:r w:rsidRPr="006E4A2D">
        <w:t>.</w:t>
      </w:r>
    </w:p>
    <w:p w:rsidR="00B01E2D" w:rsidRPr="006E4A2D" w:rsidRDefault="0099761D" w:rsidP="00E95691">
      <w:r w:rsidRPr="006E4A2D">
        <w:rPr>
          <w:rFonts w:hint="eastAsia"/>
          <w:lang w:eastAsia="zh-CN"/>
        </w:rPr>
        <w:br/>
      </w:r>
      <w:r w:rsidR="00E95691" w:rsidRPr="006E4A2D">
        <w:t>Each party represents and warrants that on this date they are duly authorized to bind their respective principals by their signatures below. Furthermore, both parties confirm that they have received, acknowledged and agree to the underlying terms and conditions.</w:t>
      </w:r>
    </w:p>
    <w:p w:rsidR="00B01E2D" w:rsidRPr="006E4A2D" w:rsidRDefault="00B01E2D" w:rsidP="00B01E2D">
      <w:pPr>
        <w:jc w:val="center"/>
        <w:rPr>
          <w:lang w:eastAsia="zh-CN"/>
        </w:rPr>
      </w:pPr>
      <w:r w:rsidRPr="006E4A2D">
        <w:br w:type="page"/>
      </w:r>
      <w:r w:rsidR="005F162C" w:rsidRPr="006E4A2D">
        <w:lastRenderedPageBreak/>
        <w:br/>
      </w:r>
      <w:r w:rsidRPr="006E4A2D">
        <w:rPr>
          <w:rFonts w:hAnsi="宋体"/>
          <w:b/>
          <w:sz w:val="28"/>
          <w:szCs w:val="28"/>
          <w:lang w:eastAsia="zh-CN"/>
        </w:rPr>
        <w:t>订单确认</w:t>
      </w:r>
    </w:p>
    <w:p w:rsidR="00B01E2D" w:rsidRPr="006E4A2D" w:rsidRDefault="00274B88" w:rsidP="00B01E2D">
      <w:pPr>
        <w:rPr>
          <w:b/>
        </w:rPr>
      </w:pPr>
      <w:r w:rsidRPr="006E4A2D">
        <w:rPr>
          <w:b/>
        </w:rPr>
        <w:t>${ACCOUNT_NAME_CN}</w:t>
      </w:r>
    </w:p>
    <w:p w:rsidR="00E05155" w:rsidRPr="006E4A2D" w:rsidRDefault="00274B88" w:rsidP="00B01E2D">
      <w:pPr>
        <w:rPr>
          <w:lang w:eastAsia="zh-CN"/>
        </w:rPr>
      </w:pPr>
      <w:r w:rsidRPr="006E4A2D">
        <w:t>${ACCOUNT_BILLING_ADDRESS</w:t>
      </w:r>
      <w:r w:rsidR="003028D0" w:rsidRPr="006E4A2D">
        <w:t>_CN</w:t>
      </w:r>
      <w:r w:rsidRPr="006E4A2D">
        <w:t>}</w:t>
      </w:r>
    </w:p>
    <w:p w:rsidR="00B01E2D" w:rsidRPr="006E4A2D" w:rsidRDefault="00B01E2D" w:rsidP="00B01E2D">
      <w:pPr>
        <w:rPr>
          <w:b/>
        </w:rPr>
      </w:pPr>
      <w:r w:rsidRPr="006E4A2D">
        <w:br/>
      </w:r>
      <w:r w:rsidRPr="006E4A2D">
        <w:br/>
      </w:r>
      <w:r w:rsidR="00274B88" w:rsidRPr="006E4A2D">
        <w:rPr>
          <w:b/>
        </w:rPr>
        <w:t xml:space="preserve">${SG_CURRENT_LOCATION_CN}, </w:t>
      </w:r>
      <w:r w:rsidR="00274B88" w:rsidRPr="006E4A2D">
        <w:rPr>
          <w:b/>
          <w:lang w:eastAsia="zh-CN"/>
        </w:rPr>
        <w:t>${CURRENT_DATE_YEAR}</w:t>
      </w:r>
      <w:r w:rsidRPr="006E4A2D">
        <w:rPr>
          <w:rFonts w:hAnsi="宋体"/>
          <w:b/>
          <w:lang w:eastAsia="zh-CN"/>
        </w:rPr>
        <w:t>年</w:t>
      </w:r>
      <w:r w:rsidR="00274B88" w:rsidRPr="006E4A2D">
        <w:rPr>
          <w:b/>
          <w:lang w:eastAsia="zh-CN"/>
        </w:rPr>
        <w:t>${CURRENT_DATE_MONTH}</w:t>
      </w:r>
      <w:r w:rsidRPr="006E4A2D">
        <w:rPr>
          <w:rFonts w:hAnsi="宋体"/>
          <w:b/>
          <w:lang w:eastAsia="zh-CN"/>
        </w:rPr>
        <w:t>月</w:t>
      </w:r>
      <w:r w:rsidR="00274B88" w:rsidRPr="006E4A2D">
        <w:rPr>
          <w:b/>
          <w:lang w:eastAsia="zh-CN"/>
        </w:rPr>
        <w:t>${CURRENT_DATE_DAY}</w:t>
      </w:r>
      <w:r w:rsidRPr="006E4A2D">
        <w:rPr>
          <w:b/>
        </w:rPr>
        <w:t>日</w:t>
      </w:r>
    </w:p>
    <w:p w:rsidR="00B01E2D" w:rsidRPr="006E4A2D" w:rsidRDefault="00B01E2D" w:rsidP="00B01E2D">
      <w:pPr>
        <w:rPr>
          <w:b/>
          <w:lang w:eastAsia="zh-CN"/>
        </w:rPr>
      </w:pPr>
      <w:r w:rsidRPr="006E4A2D">
        <w:rPr>
          <w:rFonts w:hAnsi="宋体" w:hint="eastAsia"/>
          <w:lang w:eastAsia="zh-CN"/>
        </w:rPr>
        <w:br/>
      </w:r>
      <w:r w:rsidRPr="006E4A2D">
        <w:rPr>
          <w:rFonts w:hAnsi="宋体"/>
        </w:rPr>
        <w:t>我方</w:t>
      </w:r>
      <w:r w:rsidRPr="006E4A2D">
        <w:rPr>
          <w:rFonts w:hAnsi="宋体"/>
          <w:lang w:eastAsia="zh-CN"/>
        </w:rPr>
        <w:t>在此</w:t>
      </w:r>
      <w:r w:rsidRPr="006E4A2D">
        <w:rPr>
          <w:rFonts w:hAnsi="宋体"/>
        </w:rPr>
        <w:t>确认为</w:t>
      </w:r>
      <w:r w:rsidR="00274B88" w:rsidRPr="006E4A2D">
        <w:rPr>
          <w:b/>
        </w:rPr>
        <w:t>${ACCOUNT_NAME_CN}</w:t>
      </w:r>
      <w:r w:rsidRPr="006E4A2D">
        <w:rPr>
          <w:color w:val="000000"/>
          <w:lang w:eastAsia="zh-CN"/>
        </w:rPr>
        <w:t>提供</w:t>
      </w:r>
      <w:r w:rsidRPr="006E4A2D">
        <w:rPr>
          <w:rFonts w:hAnsi="宋体"/>
        </w:rPr>
        <w:t>招聘服务的框架内容。</w:t>
      </w:r>
      <w:r w:rsidRPr="006E4A2D">
        <w:rPr>
          <w:rFonts w:hAnsi="宋体"/>
          <w:lang w:eastAsia="zh-CN"/>
        </w:rPr>
        <w:t>本协议于</w:t>
      </w:r>
      <w:r w:rsidR="00E05155" w:rsidRPr="006E4A2D">
        <w:rPr>
          <w:lang w:eastAsia="zh-CN"/>
        </w:rPr>
        <w:t>${CURRENT_DATE_YEAR}</w:t>
      </w:r>
      <w:r w:rsidR="00E05155" w:rsidRPr="006E4A2D">
        <w:rPr>
          <w:rFonts w:hAnsi="宋体"/>
          <w:lang w:eastAsia="zh-CN"/>
        </w:rPr>
        <w:t>年</w:t>
      </w:r>
      <w:r w:rsidR="00274B88" w:rsidRPr="006E4A2D">
        <w:rPr>
          <w:lang w:eastAsia="zh-CN"/>
        </w:rPr>
        <w:t>${CURRENT_DATE_MONTH}</w:t>
      </w:r>
      <w:r w:rsidR="00274B88" w:rsidRPr="006E4A2D">
        <w:rPr>
          <w:rFonts w:hAnsi="宋体"/>
          <w:lang w:eastAsia="zh-CN"/>
        </w:rPr>
        <w:t>月</w:t>
      </w:r>
      <w:r w:rsidR="00274B88" w:rsidRPr="006E4A2D">
        <w:rPr>
          <w:lang w:eastAsia="zh-CN"/>
        </w:rPr>
        <w:t>${CURRENT_DATE_DAY}</w:t>
      </w:r>
      <w:r w:rsidRPr="006E4A2D">
        <w:rPr>
          <w:rFonts w:hAnsi="宋体"/>
          <w:lang w:eastAsia="zh-CN"/>
        </w:rPr>
        <w:t>日由以下两方订立</w:t>
      </w:r>
    </w:p>
    <w:p w:rsidR="00B01E2D" w:rsidRPr="006E4A2D" w:rsidRDefault="00B01E2D" w:rsidP="00B01E2D">
      <w:pPr>
        <w:rPr>
          <w:b/>
        </w:rPr>
      </w:pPr>
      <w:r w:rsidRPr="006E4A2D">
        <w:rPr>
          <w:b/>
          <w:lang w:eastAsia="zh-CN"/>
        </w:rPr>
        <w:br/>
      </w:r>
      <w:r w:rsidR="00274B88" w:rsidRPr="006E4A2D">
        <w:rPr>
          <w:b/>
        </w:rPr>
        <w:t>${ACCOUNT_NAME_CN}</w:t>
      </w:r>
      <w:r w:rsidRPr="006E4A2D">
        <w:rPr>
          <w:lang w:eastAsia="zh-CN"/>
        </w:rPr>
        <w:t xml:space="preserve">, </w:t>
      </w:r>
      <w:r w:rsidRPr="006E4A2D">
        <w:rPr>
          <w:rFonts w:hAnsi="宋体"/>
          <w:lang w:eastAsia="zh-CN"/>
        </w:rPr>
        <w:t>代表人为</w:t>
      </w:r>
      <w:r w:rsidR="00274B88" w:rsidRPr="006E4A2D">
        <w:rPr>
          <w:b/>
        </w:rPr>
        <w:t>${CONTACT_NAME_CN}</w:t>
      </w:r>
      <w:r w:rsidRPr="006E4A2D">
        <w:rPr>
          <w:rFonts w:hAnsi="宋体"/>
          <w:noProof/>
          <w:lang w:eastAsia="zh-CN"/>
        </w:rPr>
        <w:t>（客户方），</w:t>
      </w:r>
      <w:r w:rsidRPr="006E4A2D">
        <w:rPr>
          <w:rFonts w:hAnsi="宋体"/>
          <w:lang w:eastAsia="zh-CN"/>
        </w:rPr>
        <w:t>主要经营场所为</w:t>
      </w:r>
      <w:r w:rsidRPr="006E4A2D">
        <w:rPr>
          <w:b/>
        </w:rPr>
        <w:br/>
      </w:r>
      <w:r w:rsidR="00274B88" w:rsidRPr="006E4A2D">
        <w:rPr>
          <w:b/>
        </w:rPr>
        <w:t>${ACCOUNT_BILLING_ADDRESS_</w:t>
      </w:r>
      <w:r w:rsidR="00DF32FB" w:rsidRPr="006E4A2D">
        <w:rPr>
          <w:b/>
        </w:rPr>
        <w:t>ONELINE_</w:t>
      </w:r>
      <w:r w:rsidR="00274B88" w:rsidRPr="006E4A2D">
        <w:rPr>
          <w:b/>
        </w:rPr>
        <w:t>CN}</w:t>
      </w:r>
    </w:p>
    <w:p w:rsidR="00B01E2D" w:rsidRPr="006E4A2D" w:rsidRDefault="00B01E2D" w:rsidP="00B01E2D">
      <w:pPr>
        <w:rPr>
          <w:lang w:eastAsia="zh-CN"/>
        </w:rPr>
      </w:pPr>
      <w:r w:rsidRPr="006E4A2D">
        <w:rPr>
          <w:rFonts w:hAnsi="宋体"/>
          <w:lang w:eastAsia="zh-CN"/>
        </w:rPr>
        <w:t>和</w:t>
      </w:r>
    </w:p>
    <w:p w:rsidR="00B01E2D" w:rsidRPr="006E4A2D" w:rsidRDefault="00B01E2D" w:rsidP="00B01E2D">
      <w:pPr>
        <w:rPr>
          <w:lang w:eastAsia="zh-CN"/>
        </w:rPr>
      </w:pPr>
      <w:r w:rsidRPr="006E4A2D">
        <w:rPr>
          <w:rStyle w:val="apple-style-span"/>
          <w:rFonts w:ascii="宋体" w:hAnsi="宋体" w:cs="Arial"/>
          <w:b/>
          <w:color w:val="000000"/>
          <w:lang w:eastAsia="zh-CN"/>
        </w:rPr>
        <w:t>宁波高新区德瑞人力资源有限公</w:t>
      </w:r>
      <w:r w:rsidRPr="006E4A2D">
        <w:rPr>
          <w:rStyle w:val="apple-style-span"/>
          <w:rFonts w:ascii="宋体" w:hAnsi="宋体" w:cs="MS Gothic" w:hint="eastAsia"/>
          <w:b/>
          <w:color w:val="000000"/>
          <w:lang w:eastAsia="zh-CN"/>
        </w:rPr>
        <w:t>司</w:t>
      </w:r>
      <w:r w:rsidRPr="006E4A2D">
        <w:rPr>
          <w:rFonts w:hAnsi="宋体"/>
          <w:lang w:eastAsia="zh-CN"/>
        </w:rPr>
        <w:t>代表人为</w:t>
      </w:r>
      <w:r w:rsidRPr="006E4A2D">
        <w:rPr>
          <w:rFonts w:hint="eastAsia"/>
          <w:b/>
          <w:lang w:eastAsia="zh-CN"/>
        </w:rPr>
        <w:t>黄琼</w:t>
      </w:r>
      <w:r w:rsidRPr="006E4A2D">
        <w:rPr>
          <w:rFonts w:hAnsi="宋体"/>
          <w:lang w:eastAsia="zh-CN"/>
        </w:rPr>
        <w:t>（供应方），主要经营场所为</w:t>
      </w:r>
      <w:r w:rsidRPr="006E4A2D">
        <w:rPr>
          <w:rStyle w:val="apple-style-span"/>
          <w:rFonts w:ascii="宋体" w:hAnsi="宋体" w:cs="Arial"/>
          <w:b/>
          <w:color w:val="000000"/>
          <w:lang w:eastAsia="zh-CN"/>
        </w:rPr>
        <w:t>宁波高新区冬青路501</w:t>
      </w:r>
      <w:r w:rsidRPr="006E4A2D">
        <w:rPr>
          <w:rStyle w:val="apple-style-span"/>
          <w:rFonts w:ascii="宋体" w:hAnsi="宋体" w:cs="MS Gothic" w:hint="eastAsia"/>
          <w:b/>
          <w:color w:val="000000"/>
          <w:lang w:eastAsia="zh-CN"/>
        </w:rPr>
        <w:t>号</w:t>
      </w:r>
      <w:r w:rsidRPr="006E4A2D">
        <w:rPr>
          <w:rFonts w:hAnsi="宋体"/>
          <w:lang w:eastAsia="zh-CN"/>
        </w:rPr>
        <w:t>。</w:t>
      </w:r>
    </w:p>
    <w:p w:rsidR="00B01E2D" w:rsidRPr="006E4A2D" w:rsidRDefault="00B01E2D" w:rsidP="00B01E2D">
      <w:pPr>
        <w:rPr>
          <w:lang w:eastAsia="zh-CN"/>
        </w:rPr>
      </w:pPr>
      <w:r w:rsidRPr="006E4A2D">
        <w:rPr>
          <w:lang w:eastAsia="zh-CN"/>
        </w:rPr>
        <w:t>此</w:t>
      </w:r>
      <w:r w:rsidRPr="006E4A2D">
        <w:rPr>
          <w:rFonts w:ascii="MS Mincho" w:eastAsia="MS Mincho" w:hAnsi="MS Mincho" w:cs="MS Mincho" w:hint="eastAsia"/>
          <w:lang w:eastAsia="zh-CN"/>
        </w:rPr>
        <w:t>日</w:t>
      </w:r>
      <w:r w:rsidRPr="006E4A2D">
        <w:rPr>
          <w:rFonts w:hAnsi="宋体"/>
          <w:lang w:eastAsia="zh-CN"/>
        </w:rPr>
        <w:t>双方以如下各自授权代表之签名为准，确认并将履行相应的合同义务。此外，双方以此确认已收到，承认并同意以下条款和条件。</w:t>
      </w:r>
    </w:p>
    <w:tbl>
      <w:tblPr>
        <w:tblW w:w="0" w:type="auto"/>
        <w:tblBorders>
          <w:top w:val="single" w:sz="4" w:space="0" w:color="000000"/>
        </w:tblBorders>
        <w:tblLayout w:type="fixed"/>
        <w:tblLook w:val="04A0" w:firstRow="1" w:lastRow="0" w:firstColumn="1" w:lastColumn="0" w:noHBand="0" w:noVBand="1"/>
      </w:tblPr>
      <w:tblGrid>
        <w:gridCol w:w="4068"/>
        <w:gridCol w:w="5508"/>
      </w:tblGrid>
      <w:tr w:rsidR="00B01E2D" w:rsidRPr="006E4A2D" w:rsidTr="008E30A5">
        <w:tc>
          <w:tcPr>
            <w:tcW w:w="4068" w:type="dxa"/>
          </w:tcPr>
          <w:p w:rsidR="00B01E2D" w:rsidRPr="006E4A2D" w:rsidRDefault="00B01E2D" w:rsidP="008E30A5">
            <w:pPr>
              <w:rPr>
                <w:lang w:eastAsia="zh-CN"/>
              </w:rPr>
            </w:pPr>
            <w:r w:rsidRPr="006E4A2D">
              <w:rPr>
                <w:rFonts w:hAnsi="宋体" w:hint="eastAsia"/>
                <w:b/>
                <w:lang w:eastAsia="zh-CN"/>
              </w:rPr>
              <w:br/>
            </w:r>
            <w:r w:rsidRPr="006E4A2D">
              <w:rPr>
                <w:b/>
              </w:rPr>
              <w:t>On behalf of the Client</w:t>
            </w:r>
            <w:r w:rsidRPr="006E4A2D">
              <w:rPr>
                <w:rFonts w:hint="eastAsia"/>
                <w:b/>
                <w:lang w:eastAsia="zh-CN"/>
              </w:rPr>
              <w:t xml:space="preserve"> / </w:t>
            </w:r>
            <w:r w:rsidRPr="006E4A2D">
              <w:rPr>
                <w:rFonts w:hAnsi="宋体"/>
                <w:b/>
                <w:lang w:eastAsia="zh-CN"/>
              </w:rPr>
              <w:t>客户代表</w:t>
            </w:r>
            <w:r w:rsidRPr="006E4A2D">
              <w:rPr>
                <w:b/>
              </w:rPr>
              <w:br/>
            </w:r>
            <w:r w:rsidRPr="006E4A2D">
              <w:rPr>
                <w:b/>
              </w:rPr>
              <w:br/>
            </w:r>
            <w:r w:rsidR="00274B88" w:rsidRPr="006E4A2D">
              <w:rPr>
                <w:b/>
              </w:rPr>
              <w:t>${CONTACT_Gender_FullName}</w:t>
            </w:r>
            <w:r w:rsidRPr="006E4A2D">
              <w:rPr>
                <w:rFonts w:hint="eastAsia"/>
                <w:b/>
                <w:lang w:eastAsia="zh-CN"/>
              </w:rPr>
              <w:t xml:space="preserve"> / </w:t>
            </w:r>
            <w:r w:rsidR="00274B88" w:rsidRPr="006E4A2D">
              <w:rPr>
                <w:b/>
              </w:rPr>
              <w:t>${</w:t>
            </w:r>
            <w:r w:rsidR="000F27FC" w:rsidRPr="006E4A2D">
              <w:rPr>
                <w:b/>
              </w:rPr>
              <w:t>CONTACT_NAME_CN</w:t>
            </w:r>
            <w:r w:rsidR="00274B88" w:rsidRPr="006E4A2D">
              <w:rPr>
                <w:b/>
              </w:rPr>
              <w:t>}</w:t>
            </w:r>
            <w:r w:rsidRPr="006E4A2D">
              <w:rPr>
                <w:b/>
              </w:rPr>
              <w:br/>
            </w:r>
            <w:r w:rsidRPr="006E4A2D">
              <w:br/>
              <w:t>Signature</w:t>
            </w:r>
            <w:r w:rsidRPr="006E4A2D">
              <w:rPr>
                <w:rFonts w:hint="eastAsia"/>
                <w:lang w:eastAsia="zh-CN"/>
              </w:rPr>
              <w:t xml:space="preserve"> / </w:t>
            </w:r>
            <w:r w:rsidRPr="006E4A2D">
              <w:rPr>
                <w:rFonts w:hAnsi="宋体"/>
                <w:lang w:eastAsia="zh-CN"/>
              </w:rPr>
              <w:t>签字</w:t>
            </w:r>
            <w:r w:rsidRPr="006E4A2D">
              <w:t xml:space="preserve">: </w:t>
            </w:r>
          </w:p>
          <w:p w:rsidR="00B01E2D" w:rsidRPr="006E4A2D" w:rsidRDefault="00B01E2D" w:rsidP="008E30A5">
            <w:r w:rsidRPr="006E4A2D">
              <w:t>_____________________________</w:t>
            </w:r>
            <w:r w:rsidRPr="006E4A2D">
              <w:tab/>
            </w:r>
            <w:r w:rsidRPr="006E4A2D">
              <w:br/>
            </w:r>
            <w:r w:rsidRPr="006E4A2D">
              <w:rPr>
                <w:rFonts w:hint="eastAsia"/>
                <w:lang w:eastAsia="zh-CN"/>
              </w:rPr>
              <w:br/>
              <w:t>Location</w:t>
            </w:r>
            <w:r w:rsidRPr="006E4A2D">
              <w:rPr>
                <w:rFonts w:hAnsi="宋体" w:hint="eastAsia"/>
                <w:lang w:eastAsia="zh-CN"/>
              </w:rPr>
              <w:t xml:space="preserve"> / </w:t>
            </w:r>
            <w:r w:rsidRPr="006E4A2D">
              <w:rPr>
                <w:rFonts w:hAnsi="宋体" w:hint="eastAsia"/>
                <w:lang w:eastAsia="zh-CN"/>
              </w:rPr>
              <w:t>签订地</w:t>
            </w:r>
            <w:r w:rsidRPr="006E4A2D">
              <w:rPr>
                <w:rFonts w:hAnsi="宋体"/>
                <w:lang w:eastAsia="zh-CN"/>
              </w:rPr>
              <w:t>:</w:t>
            </w:r>
          </w:p>
          <w:p w:rsidR="00B01E2D" w:rsidRPr="006E4A2D" w:rsidRDefault="00B01E2D" w:rsidP="008E30A5">
            <w:r w:rsidRPr="006E4A2D">
              <w:t>_______________________________</w:t>
            </w:r>
            <w:r w:rsidRPr="006E4A2D">
              <w:rPr>
                <w:lang w:eastAsia="zh-CN"/>
              </w:rPr>
              <w:br/>
            </w:r>
            <w:r w:rsidRPr="006E4A2D">
              <w:br/>
              <w:t>Date</w:t>
            </w:r>
            <w:r w:rsidRPr="006E4A2D">
              <w:rPr>
                <w:rFonts w:hint="eastAsia"/>
                <w:lang w:eastAsia="zh-CN"/>
              </w:rPr>
              <w:t xml:space="preserve"> / </w:t>
            </w:r>
            <w:r w:rsidRPr="006E4A2D">
              <w:rPr>
                <w:rFonts w:hAnsi="宋体"/>
                <w:lang w:eastAsia="zh-CN"/>
              </w:rPr>
              <w:t>日期</w:t>
            </w:r>
            <w:r w:rsidRPr="006E4A2D">
              <w:rPr>
                <w:rFonts w:hAnsi="宋体"/>
                <w:lang w:eastAsia="zh-CN"/>
              </w:rPr>
              <w:t>:</w:t>
            </w:r>
          </w:p>
          <w:p w:rsidR="00B01E2D" w:rsidRPr="006E4A2D" w:rsidRDefault="00B01E2D" w:rsidP="008E30A5">
            <w:pPr>
              <w:rPr>
                <w:b/>
              </w:rPr>
            </w:pPr>
            <w:r w:rsidRPr="006E4A2D">
              <w:t>_______________________________</w:t>
            </w:r>
          </w:p>
        </w:tc>
        <w:tc>
          <w:tcPr>
            <w:tcW w:w="5508" w:type="dxa"/>
          </w:tcPr>
          <w:p w:rsidR="00B01E2D" w:rsidRPr="006E4A2D" w:rsidRDefault="00B01E2D" w:rsidP="00B01E2D">
            <w:pPr>
              <w:rPr>
                <w:lang w:eastAsia="zh-CN"/>
              </w:rPr>
            </w:pPr>
            <w:r w:rsidRPr="006E4A2D">
              <w:rPr>
                <w:rFonts w:hAnsi="宋体" w:cs="MS Gothic"/>
                <w:b/>
                <w:lang w:eastAsia="zh-CN"/>
              </w:rPr>
              <w:br/>
            </w:r>
            <w:r w:rsidRPr="006E4A2D">
              <w:rPr>
                <w:b/>
              </w:rPr>
              <w:t>On behalf of the Supplier</w:t>
            </w:r>
            <w:r w:rsidRPr="006E4A2D">
              <w:rPr>
                <w:rFonts w:hint="eastAsia"/>
                <w:b/>
                <w:lang w:eastAsia="zh-CN"/>
              </w:rPr>
              <w:t xml:space="preserve"> /</w:t>
            </w:r>
            <w:r w:rsidRPr="006E4A2D">
              <w:rPr>
                <w:rFonts w:hAnsi="宋体" w:cs="MS Gothic"/>
                <w:b/>
                <w:lang w:eastAsia="zh-CN"/>
              </w:rPr>
              <w:t>供</w:t>
            </w:r>
            <w:r w:rsidRPr="006E4A2D">
              <w:rPr>
                <w:rFonts w:hAnsi="宋体" w:cs="MingLiU"/>
                <w:b/>
                <w:lang w:eastAsia="zh-CN"/>
              </w:rPr>
              <w:t>应商代表</w:t>
            </w:r>
            <w:r w:rsidRPr="006E4A2D">
              <w:rPr>
                <w:b/>
              </w:rPr>
              <w:br/>
            </w:r>
            <w:r w:rsidRPr="006E4A2D">
              <w:rPr>
                <w:b/>
              </w:rPr>
              <w:br/>
            </w:r>
            <w:r w:rsidRPr="006E4A2D">
              <w:rPr>
                <w:rFonts w:hint="eastAsia"/>
                <w:b/>
                <w:lang w:eastAsia="zh-CN"/>
              </w:rPr>
              <w:t xml:space="preserve">Mr. James Huang / </w:t>
            </w:r>
            <w:r w:rsidRPr="006E4A2D">
              <w:rPr>
                <w:rFonts w:hint="eastAsia"/>
                <w:b/>
                <w:lang w:eastAsia="zh-CN"/>
              </w:rPr>
              <w:t>黄琼</w:t>
            </w:r>
            <w:r w:rsidRPr="006E4A2D">
              <w:rPr>
                <w:b/>
                <w:lang w:eastAsia="zh-CN"/>
              </w:rPr>
              <w:br/>
            </w:r>
            <w:r w:rsidRPr="006E4A2D">
              <w:rPr>
                <w:b/>
                <w:lang w:eastAsia="zh-CN"/>
              </w:rPr>
              <w:br/>
            </w:r>
            <w:r w:rsidRPr="006E4A2D">
              <w:t>Signature</w:t>
            </w:r>
            <w:r w:rsidRPr="006E4A2D">
              <w:rPr>
                <w:rFonts w:hint="eastAsia"/>
                <w:lang w:eastAsia="zh-CN"/>
              </w:rPr>
              <w:t xml:space="preserve"> / </w:t>
            </w:r>
            <w:r w:rsidRPr="006E4A2D">
              <w:rPr>
                <w:rFonts w:hAnsi="宋体"/>
                <w:lang w:eastAsia="zh-CN"/>
              </w:rPr>
              <w:t>签字</w:t>
            </w:r>
            <w:r w:rsidRPr="006E4A2D">
              <w:t xml:space="preserve">: </w:t>
            </w:r>
          </w:p>
          <w:p w:rsidR="00B01E2D" w:rsidRPr="006E4A2D" w:rsidRDefault="00B01E2D" w:rsidP="00B01E2D">
            <w:r w:rsidRPr="006E4A2D">
              <w:t>_____________________________</w:t>
            </w:r>
            <w:r w:rsidRPr="006E4A2D">
              <w:tab/>
            </w:r>
            <w:r w:rsidRPr="006E4A2D">
              <w:br/>
            </w:r>
            <w:r w:rsidRPr="006E4A2D">
              <w:rPr>
                <w:rFonts w:hint="eastAsia"/>
                <w:lang w:eastAsia="zh-CN"/>
              </w:rPr>
              <w:br/>
              <w:t>Location</w:t>
            </w:r>
            <w:r w:rsidRPr="006E4A2D">
              <w:rPr>
                <w:rFonts w:hAnsi="宋体" w:hint="eastAsia"/>
                <w:lang w:eastAsia="zh-CN"/>
              </w:rPr>
              <w:t xml:space="preserve"> / </w:t>
            </w:r>
            <w:r w:rsidRPr="006E4A2D">
              <w:rPr>
                <w:rFonts w:hAnsi="宋体" w:hint="eastAsia"/>
                <w:lang w:eastAsia="zh-CN"/>
              </w:rPr>
              <w:t>签订地</w:t>
            </w:r>
            <w:r w:rsidRPr="006E4A2D">
              <w:rPr>
                <w:rFonts w:hAnsi="宋体"/>
                <w:lang w:eastAsia="zh-CN"/>
              </w:rPr>
              <w:t>:</w:t>
            </w:r>
          </w:p>
          <w:p w:rsidR="00B01E2D" w:rsidRPr="006E4A2D" w:rsidRDefault="008E76E3" w:rsidP="00B01E2D">
            <w:r w:rsidRPr="006E4A2D">
              <w:rPr>
                <w:rFonts w:hint="eastAsia"/>
                <w:u w:val="single"/>
                <w:lang w:eastAsia="zh-CN"/>
              </w:rPr>
              <w:t>宁波高新区冬青路</w:t>
            </w:r>
            <w:r w:rsidRPr="006E4A2D">
              <w:rPr>
                <w:rFonts w:hint="eastAsia"/>
                <w:u w:val="single"/>
                <w:lang w:eastAsia="zh-CN"/>
              </w:rPr>
              <w:t>501</w:t>
            </w:r>
            <w:r w:rsidRPr="006E4A2D">
              <w:rPr>
                <w:rFonts w:hint="eastAsia"/>
                <w:u w:val="single"/>
                <w:lang w:eastAsia="zh-CN"/>
              </w:rPr>
              <w:t>号</w:t>
            </w:r>
            <w:r w:rsidR="00B01E2D" w:rsidRPr="006E4A2D">
              <w:rPr>
                <w:lang w:eastAsia="zh-CN"/>
              </w:rPr>
              <w:br/>
            </w:r>
            <w:r w:rsidR="00B01E2D" w:rsidRPr="006E4A2D">
              <w:br/>
              <w:t>Date</w:t>
            </w:r>
            <w:r w:rsidR="00B01E2D" w:rsidRPr="006E4A2D">
              <w:rPr>
                <w:rFonts w:hint="eastAsia"/>
                <w:lang w:eastAsia="zh-CN"/>
              </w:rPr>
              <w:t xml:space="preserve"> / </w:t>
            </w:r>
            <w:r w:rsidR="00B01E2D" w:rsidRPr="006E4A2D">
              <w:rPr>
                <w:rFonts w:hAnsi="宋体"/>
                <w:lang w:eastAsia="zh-CN"/>
              </w:rPr>
              <w:t>日期</w:t>
            </w:r>
            <w:r w:rsidR="00B01E2D" w:rsidRPr="006E4A2D">
              <w:rPr>
                <w:rFonts w:hAnsi="宋体"/>
                <w:lang w:eastAsia="zh-CN"/>
              </w:rPr>
              <w:t>:</w:t>
            </w:r>
          </w:p>
          <w:p w:rsidR="00B01E2D" w:rsidRPr="006E4A2D" w:rsidRDefault="00B01E2D" w:rsidP="00B01E2D">
            <w:pPr>
              <w:rPr>
                <w:lang w:eastAsia="zh-CN"/>
              </w:rPr>
            </w:pPr>
            <w:r w:rsidRPr="006E4A2D">
              <w:t>_______________________________</w:t>
            </w:r>
          </w:p>
        </w:tc>
      </w:tr>
    </w:tbl>
    <w:p w:rsidR="00B01E2D" w:rsidRPr="006E4A2D" w:rsidRDefault="00B01E2D" w:rsidP="00411A4A">
      <w:pPr>
        <w:spacing w:after="0" w:line="262" w:lineRule="auto"/>
        <w:ind w:left="360"/>
        <w:jc w:val="center"/>
        <w:rPr>
          <w:b/>
          <w:sz w:val="28"/>
          <w:szCs w:val="28"/>
        </w:rPr>
      </w:pPr>
    </w:p>
    <w:p w:rsidR="00262A3F" w:rsidRPr="006E4A2D" w:rsidRDefault="00B01E2D" w:rsidP="00262A3F">
      <w:pPr>
        <w:spacing w:after="0" w:line="261" w:lineRule="auto"/>
        <w:ind w:left="360"/>
        <w:jc w:val="center"/>
        <w:rPr>
          <w:sz w:val="28"/>
          <w:szCs w:val="28"/>
        </w:rPr>
      </w:pPr>
      <w:r w:rsidRPr="006E4A2D">
        <w:rPr>
          <w:b/>
          <w:sz w:val="28"/>
          <w:szCs w:val="28"/>
        </w:rPr>
        <w:br w:type="page"/>
      </w:r>
      <w:r w:rsidR="00262A3F" w:rsidRPr="006E4A2D">
        <w:rPr>
          <w:b/>
          <w:sz w:val="28"/>
          <w:szCs w:val="28"/>
        </w:rPr>
        <w:lastRenderedPageBreak/>
        <w:t>Terms and Conditions</w:t>
      </w:r>
    </w:p>
    <w:p w:rsidR="00262A3F" w:rsidRPr="006E4A2D" w:rsidRDefault="00262A3F" w:rsidP="00262A3F">
      <w:pPr>
        <w:spacing w:after="0" w:line="261" w:lineRule="auto"/>
        <w:rPr>
          <w:lang w:eastAsia="zh-CN"/>
        </w:rPr>
      </w:pPr>
      <w:r w:rsidRPr="006E4A2D">
        <w:rPr>
          <w:rFonts w:cs="Arial" w:hint="eastAsia"/>
          <w:color w:val="FFFFFF"/>
          <w:sz w:val="10"/>
          <w:szCs w:val="10"/>
          <w:lang w:eastAsia="zh-CN"/>
        </w:rPr>
        <w:t>|</w:t>
      </w:r>
    </w:p>
    <w:p w:rsidR="00262A3F" w:rsidRPr="006E4A2D" w:rsidRDefault="00262A3F" w:rsidP="00262A3F">
      <w:pPr>
        <w:numPr>
          <w:ilvl w:val="0"/>
          <w:numId w:val="11"/>
        </w:numPr>
        <w:spacing w:after="0" w:line="261" w:lineRule="auto"/>
        <w:rPr>
          <w:rFonts w:cs="Arial"/>
          <w:b/>
          <w:sz w:val="20"/>
          <w:szCs w:val="20"/>
        </w:rPr>
      </w:pPr>
      <w:r w:rsidRPr="006E4A2D">
        <w:rPr>
          <w:rFonts w:cs="Arial"/>
          <w:b/>
          <w:sz w:val="20"/>
          <w:szCs w:val="20"/>
        </w:rPr>
        <w:t>Offer and Agreement</w:t>
      </w:r>
    </w:p>
    <w:p w:rsidR="00262A3F" w:rsidRPr="006E4A2D" w:rsidRDefault="00262A3F" w:rsidP="00262A3F">
      <w:pPr>
        <w:numPr>
          <w:ilvl w:val="1"/>
          <w:numId w:val="12"/>
        </w:numPr>
        <w:spacing w:after="0" w:line="261" w:lineRule="auto"/>
        <w:rPr>
          <w:rFonts w:cs="Arial"/>
          <w:sz w:val="18"/>
          <w:szCs w:val="18"/>
        </w:rPr>
      </w:pPr>
      <w:r w:rsidRPr="006E4A2D">
        <w:rPr>
          <w:rFonts w:cs="Arial"/>
          <w:sz w:val="18"/>
          <w:szCs w:val="18"/>
        </w:rPr>
        <w:t xml:space="preserve">These terms and conditions of business are between Direct HR (Ningbo) Co., Ltd. (“Direct HR”) and the Client. </w:t>
      </w:r>
    </w:p>
    <w:p w:rsidR="00262A3F" w:rsidRPr="006E4A2D" w:rsidRDefault="00262A3F" w:rsidP="00262A3F">
      <w:pPr>
        <w:numPr>
          <w:ilvl w:val="1"/>
          <w:numId w:val="12"/>
        </w:numPr>
        <w:spacing w:after="0" w:line="261" w:lineRule="auto"/>
        <w:rPr>
          <w:rFonts w:cs="Arial"/>
          <w:sz w:val="18"/>
          <w:szCs w:val="18"/>
        </w:rPr>
      </w:pPr>
      <w:r w:rsidRPr="006E4A2D">
        <w:rPr>
          <w:rFonts w:cs="Arial"/>
          <w:sz w:val="18"/>
          <w:szCs w:val="18"/>
        </w:rPr>
        <w:t>The Client is defined as the company utilizing the services of Direct HR.</w:t>
      </w:r>
    </w:p>
    <w:p w:rsidR="00262A3F" w:rsidRPr="006E4A2D" w:rsidRDefault="00262A3F" w:rsidP="00262A3F">
      <w:pPr>
        <w:numPr>
          <w:ilvl w:val="1"/>
          <w:numId w:val="12"/>
        </w:numPr>
        <w:spacing w:after="0" w:line="261" w:lineRule="auto"/>
        <w:rPr>
          <w:rFonts w:cs="Arial"/>
          <w:sz w:val="18"/>
          <w:szCs w:val="18"/>
        </w:rPr>
      </w:pPr>
      <w:r w:rsidRPr="006E4A2D">
        <w:rPr>
          <w:rFonts w:cs="Arial"/>
          <w:sz w:val="18"/>
          <w:szCs w:val="18"/>
        </w:rPr>
        <w:t>The candidate is the person introduced by Direct HR to the Client as the job applicant.</w:t>
      </w:r>
    </w:p>
    <w:p w:rsidR="00262A3F" w:rsidRPr="006E4A2D" w:rsidRDefault="00262A3F" w:rsidP="00262A3F">
      <w:pPr>
        <w:numPr>
          <w:ilvl w:val="1"/>
          <w:numId w:val="12"/>
        </w:numPr>
        <w:spacing w:after="0" w:line="261" w:lineRule="auto"/>
        <w:rPr>
          <w:rFonts w:cs="Arial"/>
          <w:sz w:val="18"/>
          <w:szCs w:val="18"/>
        </w:rPr>
      </w:pPr>
      <w:r w:rsidRPr="006E4A2D">
        <w:rPr>
          <w:rFonts w:cs="Arial"/>
          <w:sz w:val="18"/>
          <w:szCs w:val="18"/>
        </w:rPr>
        <w:t xml:space="preserve">All business undertaken by Direct HR on behalf of the Client is subject to these terms and conditions unless specifically varied by written agreement between Direct HR and the Client. </w:t>
      </w:r>
    </w:p>
    <w:p w:rsidR="00262A3F" w:rsidRPr="006E4A2D" w:rsidRDefault="00262A3F" w:rsidP="00262A3F">
      <w:pPr>
        <w:numPr>
          <w:ilvl w:val="1"/>
          <w:numId w:val="12"/>
        </w:numPr>
        <w:spacing w:after="0" w:line="261" w:lineRule="auto"/>
        <w:rPr>
          <w:rFonts w:cs="Arial"/>
          <w:sz w:val="18"/>
          <w:szCs w:val="18"/>
        </w:rPr>
      </w:pPr>
      <w:r w:rsidRPr="006E4A2D">
        <w:rPr>
          <w:sz w:val="18"/>
          <w:szCs w:val="18"/>
        </w:rPr>
        <w:t>If any provision of these Terms and Conditions is null and void or annulled, the other provisions herein shall remain in full force</w:t>
      </w:r>
      <w:r w:rsidRPr="006E4A2D">
        <w:rPr>
          <w:rFonts w:cs="Arial"/>
          <w:sz w:val="18"/>
          <w:szCs w:val="18"/>
        </w:rPr>
        <w:t>.</w:t>
      </w:r>
    </w:p>
    <w:p w:rsidR="00262A3F" w:rsidRPr="006E4A2D" w:rsidRDefault="00262A3F" w:rsidP="00262A3F">
      <w:pPr>
        <w:numPr>
          <w:ilvl w:val="1"/>
          <w:numId w:val="12"/>
        </w:numPr>
        <w:spacing w:after="0" w:line="261" w:lineRule="auto"/>
        <w:rPr>
          <w:rFonts w:cs="Arial"/>
          <w:sz w:val="18"/>
          <w:szCs w:val="18"/>
        </w:rPr>
      </w:pPr>
      <w:r w:rsidRPr="006E4A2D">
        <w:rPr>
          <w:sz w:val="18"/>
          <w:szCs w:val="18"/>
        </w:rPr>
        <w:t>Recruitment services are defined as the attraction and selection of candidates on behalf of the Client with the objective to come to a work agreement under which the candidate is hired for a position as agreed on between Client and Direct HR.</w:t>
      </w:r>
    </w:p>
    <w:p w:rsidR="00262A3F" w:rsidRPr="006E4A2D" w:rsidRDefault="00262A3F" w:rsidP="00262A3F">
      <w:pPr>
        <w:numPr>
          <w:ilvl w:val="1"/>
          <w:numId w:val="12"/>
        </w:numPr>
        <w:spacing w:after="0" w:line="261" w:lineRule="auto"/>
        <w:rPr>
          <w:rFonts w:cs="Arial"/>
          <w:sz w:val="20"/>
          <w:szCs w:val="20"/>
          <w:lang w:eastAsia="zh-CN"/>
        </w:rPr>
      </w:pPr>
      <w:r w:rsidRPr="006E4A2D">
        <w:rPr>
          <w:rFonts w:cs="Arial"/>
          <w:sz w:val="18"/>
          <w:szCs w:val="18"/>
        </w:rPr>
        <w:t>An appointment takes place once the Client offers employment, whether on a</w:t>
      </w:r>
      <w:r w:rsidRPr="006E4A2D">
        <w:rPr>
          <w:rFonts w:cs="Arial" w:hint="eastAsia"/>
          <w:sz w:val="18"/>
          <w:szCs w:val="18"/>
          <w:lang w:eastAsia="zh-CN"/>
        </w:rPr>
        <w:t xml:space="preserve"> </w:t>
      </w:r>
      <w:r w:rsidRPr="006E4A2D">
        <w:rPr>
          <w:rFonts w:cs="Arial"/>
          <w:sz w:val="18"/>
          <w:szCs w:val="18"/>
          <w:lang w:eastAsia="zh-CN"/>
        </w:rPr>
        <w:t>permanent</w:t>
      </w:r>
      <w:r w:rsidRPr="006E4A2D">
        <w:rPr>
          <w:rFonts w:cs="Arial" w:hint="eastAsia"/>
          <w:sz w:val="18"/>
          <w:szCs w:val="18"/>
          <w:lang w:eastAsia="zh-CN"/>
        </w:rPr>
        <w:t>, temporary or other basis</w:t>
      </w:r>
      <w:r w:rsidRPr="006E4A2D">
        <w:rPr>
          <w:rFonts w:cs="Arial"/>
          <w:sz w:val="18"/>
          <w:szCs w:val="18"/>
        </w:rPr>
        <w:t>, to the candidate and the candidate accepts such employment. An appointment has to be confirmed in writing by the Client and the Candidate.</w:t>
      </w:r>
      <w:r w:rsidRPr="006E4A2D">
        <w:rPr>
          <w:rFonts w:cs="Arial"/>
          <w:sz w:val="20"/>
          <w:szCs w:val="20"/>
        </w:rPr>
        <w:br/>
      </w:r>
      <w:r w:rsidRPr="006E4A2D">
        <w:rPr>
          <w:rFonts w:cs="Arial" w:hint="eastAsia"/>
          <w:color w:val="FFFFFF"/>
          <w:sz w:val="10"/>
          <w:szCs w:val="10"/>
          <w:lang w:eastAsia="zh-CN"/>
        </w:rPr>
        <w:t>|</w:t>
      </w:r>
    </w:p>
    <w:p w:rsidR="00262A3F" w:rsidRPr="006E4A2D" w:rsidRDefault="00262A3F" w:rsidP="00262A3F">
      <w:pPr>
        <w:numPr>
          <w:ilvl w:val="0"/>
          <w:numId w:val="12"/>
        </w:numPr>
        <w:spacing w:after="0" w:line="261" w:lineRule="auto"/>
        <w:rPr>
          <w:rFonts w:cs="Arial"/>
          <w:b/>
          <w:sz w:val="20"/>
          <w:szCs w:val="20"/>
        </w:rPr>
      </w:pPr>
      <w:r w:rsidRPr="006E4A2D">
        <w:rPr>
          <w:rFonts w:cs="Arial"/>
          <w:b/>
          <w:sz w:val="20"/>
          <w:szCs w:val="20"/>
        </w:rPr>
        <w:t>Order Confirmation and Fulfillment</w:t>
      </w:r>
    </w:p>
    <w:p w:rsidR="00262A3F" w:rsidRPr="006E4A2D" w:rsidRDefault="00262A3F" w:rsidP="00262A3F">
      <w:pPr>
        <w:numPr>
          <w:ilvl w:val="1"/>
          <w:numId w:val="12"/>
        </w:numPr>
        <w:spacing w:after="0" w:line="261" w:lineRule="auto"/>
        <w:rPr>
          <w:rFonts w:cs="Arial"/>
          <w:sz w:val="18"/>
          <w:szCs w:val="18"/>
        </w:rPr>
      </w:pPr>
      <w:r w:rsidRPr="006E4A2D">
        <w:rPr>
          <w:sz w:val="18"/>
          <w:szCs w:val="18"/>
        </w:rPr>
        <w:t>An order for recruitment services starts with an order confirmation in writing.</w:t>
      </w:r>
    </w:p>
    <w:p w:rsidR="00262A3F" w:rsidRPr="006E4A2D" w:rsidRDefault="00262A3F" w:rsidP="00262A3F">
      <w:pPr>
        <w:numPr>
          <w:ilvl w:val="1"/>
          <w:numId w:val="12"/>
        </w:numPr>
        <w:spacing w:after="0" w:line="261" w:lineRule="auto"/>
        <w:rPr>
          <w:rFonts w:cs="Arial"/>
          <w:sz w:val="18"/>
          <w:szCs w:val="18"/>
        </w:rPr>
      </w:pPr>
      <w:r w:rsidRPr="006E4A2D">
        <w:rPr>
          <w:rFonts w:cs="Arial"/>
          <w:sz w:val="18"/>
          <w:szCs w:val="18"/>
        </w:rPr>
        <w:t>Prior to initiating any search, Direct HR and the Client will confirm in writing whether a search is conducted as a Contingency Search or Retained Search. In the absence of such confirmation, the search will be conducted as a Contingency Search.</w:t>
      </w:r>
    </w:p>
    <w:p w:rsidR="00262A3F" w:rsidRPr="006E4A2D" w:rsidRDefault="00262A3F" w:rsidP="00262A3F">
      <w:pPr>
        <w:numPr>
          <w:ilvl w:val="1"/>
          <w:numId w:val="12"/>
        </w:numPr>
        <w:spacing w:after="0" w:line="261" w:lineRule="auto"/>
        <w:rPr>
          <w:rFonts w:cs="Arial"/>
          <w:sz w:val="18"/>
          <w:szCs w:val="18"/>
        </w:rPr>
      </w:pPr>
      <w:r w:rsidRPr="006E4A2D">
        <w:rPr>
          <w:rFonts w:cs="Arial"/>
          <w:sz w:val="18"/>
          <w:szCs w:val="18"/>
        </w:rPr>
        <w:t>If an appointment of a candidate</w:t>
      </w:r>
      <w:r w:rsidRPr="006E4A2D">
        <w:rPr>
          <w:rFonts w:cs="Arial" w:hint="eastAsia"/>
          <w:sz w:val="18"/>
          <w:szCs w:val="18"/>
          <w:lang w:eastAsia="zh-CN"/>
        </w:rPr>
        <w:t xml:space="preserve">, whether on a permanent, temporary or other </w:t>
      </w:r>
      <w:r w:rsidRPr="006E4A2D">
        <w:rPr>
          <w:rFonts w:cs="Arial"/>
          <w:sz w:val="18"/>
          <w:szCs w:val="18"/>
          <w:lang w:eastAsia="zh-CN"/>
        </w:rPr>
        <w:t>basis</w:t>
      </w:r>
      <w:r w:rsidRPr="006E4A2D">
        <w:rPr>
          <w:rFonts w:cs="Arial" w:hint="eastAsia"/>
          <w:sz w:val="18"/>
          <w:szCs w:val="18"/>
          <w:lang w:eastAsia="zh-CN"/>
        </w:rPr>
        <w:t xml:space="preserve"> </w:t>
      </w:r>
      <w:r w:rsidRPr="006E4A2D">
        <w:rPr>
          <w:rFonts w:cs="Arial"/>
          <w:sz w:val="18"/>
          <w:szCs w:val="18"/>
        </w:rPr>
        <w:t>takes place within twelve months of the initial introduction or any subsequent re-introduction then such an appointment will be subject to these terms and conditions.</w:t>
      </w:r>
    </w:p>
    <w:p w:rsidR="00262A3F" w:rsidRPr="006E4A2D" w:rsidRDefault="00262A3F" w:rsidP="00262A3F">
      <w:pPr>
        <w:numPr>
          <w:ilvl w:val="1"/>
          <w:numId w:val="12"/>
        </w:numPr>
        <w:spacing w:after="0" w:line="261" w:lineRule="auto"/>
        <w:rPr>
          <w:rFonts w:cs="Arial"/>
          <w:sz w:val="18"/>
          <w:szCs w:val="18"/>
        </w:rPr>
      </w:pPr>
      <w:r w:rsidRPr="006E4A2D">
        <w:rPr>
          <w:rFonts w:cs="Arial"/>
          <w:sz w:val="18"/>
          <w:szCs w:val="18"/>
          <w:lang w:eastAsia="zh-CN"/>
        </w:rPr>
        <w:t>An intr</w:t>
      </w:r>
      <w:r w:rsidRPr="006E4A2D">
        <w:rPr>
          <w:rFonts w:cs="Arial"/>
          <w:sz w:val="18"/>
          <w:szCs w:val="18"/>
        </w:rPr>
        <w:t>oduction shall be deemed to have taken place upon the presentation of a candidate’s details by Direct HR to the Client, whether or not the applicant was known previously by the Client.</w:t>
      </w:r>
      <w:r w:rsidRPr="006E4A2D">
        <w:rPr>
          <w:rFonts w:cs="Arial"/>
          <w:sz w:val="18"/>
          <w:szCs w:val="18"/>
          <w:lang w:eastAsia="zh-CN"/>
        </w:rPr>
        <w:t xml:space="preserve"> If the candidate was already previously known by the Client and has been approached by the Client for exactly the same job opportunity Direct HR has approached the candidate for, and the Client informs Direct HR in writing by providing the full name and email address of the candidate within 5 working days from the date of introduction, the introduction will not be valid.</w:t>
      </w:r>
    </w:p>
    <w:p w:rsidR="00262A3F" w:rsidRPr="006E4A2D" w:rsidRDefault="00262A3F" w:rsidP="00262A3F">
      <w:pPr>
        <w:numPr>
          <w:ilvl w:val="1"/>
          <w:numId w:val="12"/>
        </w:numPr>
        <w:spacing w:after="0" w:line="261" w:lineRule="auto"/>
        <w:rPr>
          <w:rFonts w:cs="Arial"/>
          <w:sz w:val="18"/>
          <w:szCs w:val="18"/>
        </w:rPr>
      </w:pPr>
      <w:r w:rsidRPr="006E4A2D">
        <w:rPr>
          <w:sz w:val="18"/>
          <w:szCs w:val="18"/>
        </w:rPr>
        <w:t>The Client warrants the accuracy and completeness of the search profile, requirements, performance specifications and other data on which Direct HR bases its efforts and which have been stated by or on behalf of the Client to Direct HR.</w:t>
      </w:r>
    </w:p>
    <w:p w:rsidR="00262A3F" w:rsidRPr="006E4A2D" w:rsidRDefault="00262A3F" w:rsidP="00262A3F">
      <w:pPr>
        <w:numPr>
          <w:ilvl w:val="1"/>
          <w:numId w:val="12"/>
        </w:numPr>
        <w:spacing w:after="0" w:line="261" w:lineRule="auto"/>
        <w:rPr>
          <w:rFonts w:cs="Arial"/>
          <w:sz w:val="18"/>
          <w:szCs w:val="18"/>
        </w:rPr>
      </w:pPr>
      <w:r w:rsidRPr="006E4A2D">
        <w:rPr>
          <w:sz w:val="18"/>
          <w:szCs w:val="18"/>
        </w:rPr>
        <w:t xml:space="preserve">Responsibility: Direct HR will use its best endeavors to ensure that all applicants submitted to the Client meet as far as possible the requirements of the vacancy. However, the final decision to engage any applicant shall always rest with the Client. Direct HR accepts no responsibility for the </w:t>
      </w:r>
      <w:r w:rsidRPr="006E4A2D">
        <w:rPr>
          <w:rFonts w:cs="Arial"/>
          <w:sz w:val="18"/>
          <w:szCs w:val="18"/>
        </w:rPr>
        <w:t>action</w:t>
      </w:r>
      <w:r w:rsidRPr="006E4A2D">
        <w:rPr>
          <w:sz w:val="18"/>
          <w:szCs w:val="18"/>
        </w:rPr>
        <w:t xml:space="preserve"> of any candidate submitted to the Client.</w:t>
      </w:r>
    </w:p>
    <w:p w:rsidR="00262A3F" w:rsidRPr="006E4A2D" w:rsidRDefault="00262A3F" w:rsidP="00262A3F">
      <w:pPr>
        <w:numPr>
          <w:ilvl w:val="1"/>
          <w:numId w:val="12"/>
        </w:numPr>
        <w:spacing w:after="0" w:line="261" w:lineRule="auto"/>
        <w:rPr>
          <w:rFonts w:cs="Arial"/>
          <w:color w:val="FF0000"/>
          <w:sz w:val="18"/>
          <w:szCs w:val="18"/>
        </w:rPr>
      </w:pPr>
      <w:r w:rsidRPr="006E4A2D">
        <w:rPr>
          <w:rFonts w:cs="Arial" w:hint="eastAsia"/>
          <w:sz w:val="18"/>
          <w:szCs w:val="18"/>
          <w:lang w:eastAsia="zh-CN"/>
        </w:rPr>
        <w:t xml:space="preserve">For Contingency Search, </w:t>
      </w:r>
      <w:r w:rsidRPr="006E4A2D">
        <w:rPr>
          <w:rFonts w:cs="Arial"/>
          <w:sz w:val="18"/>
          <w:szCs w:val="18"/>
        </w:rPr>
        <w:t>Direct HR shall be given exclusivity with regards to positions acted upon on behalf of the client for a period of 4 weeks from the date an assignment starts.</w:t>
      </w:r>
    </w:p>
    <w:p w:rsidR="00262A3F" w:rsidRPr="006E4A2D" w:rsidRDefault="00262A3F" w:rsidP="00262A3F">
      <w:pPr>
        <w:spacing w:after="0" w:line="261" w:lineRule="auto"/>
        <w:ind w:left="360"/>
        <w:rPr>
          <w:rFonts w:cs="Arial"/>
          <w:color w:val="FF0000"/>
          <w:sz w:val="16"/>
          <w:szCs w:val="16"/>
        </w:rPr>
      </w:pPr>
    </w:p>
    <w:p w:rsidR="00262A3F" w:rsidRPr="006E4A2D" w:rsidRDefault="00262A3F" w:rsidP="00262A3F">
      <w:pPr>
        <w:numPr>
          <w:ilvl w:val="0"/>
          <w:numId w:val="12"/>
        </w:numPr>
        <w:spacing w:after="0" w:line="261" w:lineRule="auto"/>
        <w:rPr>
          <w:rFonts w:cs="Arial"/>
          <w:i/>
          <w:sz w:val="20"/>
          <w:szCs w:val="20"/>
          <w:lang w:eastAsia="zh-CN"/>
        </w:rPr>
      </w:pPr>
      <w:r w:rsidRPr="006E4A2D">
        <w:rPr>
          <w:rFonts w:cs="Arial"/>
          <w:b/>
          <w:sz w:val="20"/>
          <w:szCs w:val="20"/>
        </w:rPr>
        <w:t>Price and Payment</w:t>
      </w:r>
      <w:r w:rsidRPr="006E4A2D">
        <w:rPr>
          <w:rFonts w:cs="Arial"/>
          <w:b/>
          <w:sz w:val="20"/>
          <w:szCs w:val="20"/>
          <w:lang w:eastAsia="zh-CN"/>
        </w:rPr>
        <w:br/>
      </w:r>
    </w:p>
    <w:tbl>
      <w:tblPr>
        <w:tblW w:w="10620" w:type="dxa"/>
        <w:tblInd w:w="55" w:type="dxa"/>
        <w:tblCellMar>
          <w:left w:w="70" w:type="dxa"/>
          <w:right w:w="70" w:type="dxa"/>
        </w:tblCellMar>
        <w:tblLook w:val="04A0" w:firstRow="1" w:lastRow="0" w:firstColumn="1" w:lastColumn="0" w:noHBand="0" w:noVBand="1"/>
      </w:tblPr>
      <w:tblGrid>
        <w:gridCol w:w="2800"/>
        <w:gridCol w:w="3900"/>
        <w:gridCol w:w="2628"/>
        <w:gridCol w:w="1292"/>
      </w:tblGrid>
      <w:tr w:rsidR="00262A3F" w:rsidRPr="006E4A2D" w:rsidTr="002D21B8">
        <w:trPr>
          <w:trHeight w:val="300"/>
        </w:trPr>
        <w:tc>
          <w:tcPr>
            <w:tcW w:w="2800" w:type="dxa"/>
            <w:tcBorders>
              <w:top w:val="single" w:sz="8" w:space="0" w:color="auto"/>
              <w:left w:val="single" w:sz="8" w:space="0" w:color="auto"/>
              <w:bottom w:val="single" w:sz="8" w:space="0" w:color="auto"/>
              <w:right w:val="nil"/>
            </w:tcBorders>
            <w:shd w:val="clear" w:color="000000" w:fill="F2F2F2"/>
            <w:hideMark/>
          </w:tcPr>
          <w:p w:rsidR="00262A3F" w:rsidRPr="006E4A2D" w:rsidRDefault="00262A3F" w:rsidP="002D21B8">
            <w:pPr>
              <w:spacing w:after="0" w:line="240" w:lineRule="auto"/>
              <w:jc w:val="center"/>
              <w:rPr>
                <w:rFonts w:eastAsia="Times New Roman"/>
                <w:b/>
                <w:bCs/>
                <w:color w:val="000000"/>
                <w:sz w:val="20"/>
                <w:szCs w:val="20"/>
                <w:lang w:val="nl-NL" w:eastAsia="nl-NL"/>
              </w:rPr>
            </w:pPr>
            <w:r w:rsidRPr="006E4A2D">
              <w:rPr>
                <w:rFonts w:eastAsia="Times New Roman" w:cs="Arial"/>
                <w:b/>
                <w:bCs/>
                <w:color w:val="000000"/>
                <w:sz w:val="20"/>
                <w:szCs w:val="20"/>
                <w:lang w:eastAsia="zh-CN"/>
              </w:rPr>
              <w:t>Candidate Remuneration</w:t>
            </w:r>
          </w:p>
        </w:tc>
        <w:tc>
          <w:tcPr>
            <w:tcW w:w="3900" w:type="dxa"/>
            <w:tcBorders>
              <w:top w:val="single" w:sz="8" w:space="0" w:color="auto"/>
              <w:left w:val="single" w:sz="8" w:space="0" w:color="auto"/>
              <w:bottom w:val="single" w:sz="8" w:space="0" w:color="auto"/>
              <w:right w:val="single" w:sz="8" w:space="0" w:color="auto"/>
            </w:tcBorders>
            <w:shd w:val="clear" w:color="000000" w:fill="F2F2F2"/>
            <w:hideMark/>
          </w:tcPr>
          <w:p w:rsidR="00262A3F" w:rsidRPr="006E4A2D" w:rsidRDefault="00262A3F" w:rsidP="002D21B8">
            <w:pPr>
              <w:spacing w:after="0" w:line="240" w:lineRule="auto"/>
              <w:jc w:val="center"/>
              <w:rPr>
                <w:rFonts w:eastAsia="Times New Roman"/>
                <w:b/>
                <w:bCs/>
                <w:color w:val="000000"/>
                <w:sz w:val="20"/>
                <w:szCs w:val="20"/>
                <w:lang w:val="nl-NL" w:eastAsia="nl-NL"/>
              </w:rPr>
            </w:pPr>
            <w:r w:rsidRPr="006E4A2D">
              <w:rPr>
                <w:rFonts w:eastAsia="Times New Roman" w:cs="Arial"/>
                <w:b/>
                <w:bCs/>
                <w:color w:val="000000"/>
                <w:sz w:val="20"/>
                <w:szCs w:val="20"/>
                <w:lang w:eastAsia="zh-CN"/>
              </w:rPr>
              <w:t>Contingency Search</w:t>
            </w:r>
          </w:p>
        </w:tc>
        <w:tc>
          <w:tcPr>
            <w:tcW w:w="3920" w:type="dxa"/>
            <w:gridSpan w:val="2"/>
            <w:tcBorders>
              <w:top w:val="single" w:sz="8" w:space="0" w:color="auto"/>
              <w:left w:val="nil"/>
              <w:bottom w:val="single" w:sz="8" w:space="0" w:color="auto"/>
              <w:right w:val="single" w:sz="8" w:space="0" w:color="000000"/>
            </w:tcBorders>
            <w:shd w:val="clear" w:color="000000" w:fill="F2F2F2"/>
            <w:hideMark/>
          </w:tcPr>
          <w:p w:rsidR="00262A3F" w:rsidRPr="006E4A2D" w:rsidRDefault="00262A3F" w:rsidP="002D21B8">
            <w:pPr>
              <w:spacing w:after="0" w:line="240" w:lineRule="auto"/>
              <w:jc w:val="center"/>
              <w:rPr>
                <w:rFonts w:eastAsia="Times New Roman"/>
                <w:b/>
                <w:bCs/>
                <w:color w:val="000000"/>
                <w:sz w:val="20"/>
                <w:szCs w:val="20"/>
                <w:lang w:val="nl-NL" w:eastAsia="nl-NL"/>
              </w:rPr>
            </w:pPr>
            <w:r w:rsidRPr="006E4A2D">
              <w:rPr>
                <w:rFonts w:eastAsia="Times New Roman" w:cs="Arial"/>
                <w:b/>
                <w:bCs/>
                <w:color w:val="000000"/>
                <w:sz w:val="20"/>
                <w:szCs w:val="20"/>
                <w:lang w:eastAsia="zh-CN"/>
              </w:rPr>
              <w:t>Retained Search</w:t>
            </w:r>
          </w:p>
        </w:tc>
      </w:tr>
      <w:tr w:rsidR="00262A3F" w:rsidRPr="006E4A2D" w:rsidTr="002D21B8">
        <w:trPr>
          <w:trHeight w:val="975"/>
        </w:trPr>
        <w:tc>
          <w:tcPr>
            <w:tcW w:w="2800" w:type="dxa"/>
            <w:vMerge w:val="restart"/>
            <w:tcBorders>
              <w:top w:val="nil"/>
              <w:left w:val="single" w:sz="8" w:space="0" w:color="auto"/>
              <w:bottom w:val="single" w:sz="8" w:space="0" w:color="000000"/>
              <w:right w:val="nil"/>
            </w:tcBorders>
            <w:shd w:val="clear" w:color="000000" w:fill="F2F2F2"/>
            <w:hideMark/>
          </w:tcPr>
          <w:p w:rsidR="00262A3F" w:rsidRPr="006E4A2D" w:rsidRDefault="00262A3F" w:rsidP="002D21B8">
            <w:pPr>
              <w:spacing w:after="0" w:line="240" w:lineRule="auto"/>
              <w:jc w:val="center"/>
              <w:rPr>
                <w:rFonts w:eastAsia="Times New Roman" w:cs="Arial"/>
                <w:b/>
                <w:bCs/>
                <w:color w:val="000000"/>
                <w:sz w:val="20"/>
                <w:szCs w:val="20"/>
                <w:lang w:eastAsia="zh-CN"/>
              </w:rPr>
            </w:pPr>
          </w:p>
          <w:p w:rsidR="00262A3F" w:rsidRPr="006E4A2D" w:rsidRDefault="00262A3F" w:rsidP="002D21B8">
            <w:pPr>
              <w:spacing w:after="0" w:line="240" w:lineRule="auto"/>
              <w:jc w:val="center"/>
              <w:rPr>
                <w:rFonts w:eastAsia="Times New Roman"/>
                <w:b/>
                <w:bCs/>
                <w:color w:val="000000"/>
                <w:sz w:val="20"/>
                <w:szCs w:val="20"/>
                <w:lang w:val="nl-NL" w:eastAsia="nl-NL"/>
              </w:rPr>
            </w:pPr>
            <w:r w:rsidRPr="006E4A2D">
              <w:rPr>
                <w:rFonts w:eastAsia="Times New Roman" w:cs="Arial"/>
                <w:b/>
                <w:bCs/>
                <w:color w:val="000000"/>
                <w:sz w:val="20"/>
                <w:szCs w:val="20"/>
                <w:lang w:eastAsia="zh-CN"/>
              </w:rPr>
              <w:t>RMB 0 – 999,999</w:t>
            </w:r>
          </w:p>
        </w:tc>
        <w:tc>
          <w:tcPr>
            <w:tcW w:w="3900" w:type="dxa"/>
            <w:vMerge w:val="restart"/>
            <w:tcBorders>
              <w:top w:val="nil"/>
              <w:left w:val="single" w:sz="8" w:space="0" w:color="auto"/>
              <w:bottom w:val="single" w:sz="8" w:space="0" w:color="000000"/>
              <w:right w:val="single" w:sz="8" w:space="0" w:color="auto"/>
            </w:tcBorders>
            <w:shd w:val="clear" w:color="auto" w:fill="auto"/>
            <w:hideMark/>
          </w:tcPr>
          <w:p w:rsidR="00262A3F" w:rsidRPr="006E4A2D" w:rsidRDefault="00262A3F" w:rsidP="002D21B8">
            <w:pPr>
              <w:spacing w:after="0" w:line="240" w:lineRule="auto"/>
              <w:jc w:val="center"/>
              <w:rPr>
                <w:rFonts w:eastAsia="Times New Roman" w:cs="Arial"/>
                <w:color w:val="000000"/>
                <w:sz w:val="18"/>
                <w:szCs w:val="18"/>
                <w:lang w:eastAsia="zh-CN"/>
              </w:rPr>
            </w:pPr>
          </w:p>
          <w:p w:rsidR="00262A3F" w:rsidRPr="006E4A2D" w:rsidRDefault="00262A3F" w:rsidP="002D21B8">
            <w:pPr>
              <w:spacing w:after="0" w:line="240" w:lineRule="auto"/>
              <w:jc w:val="center"/>
              <w:rPr>
                <w:rFonts w:eastAsia="Times New Roman"/>
                <w:color w:val="000000"/>
                <w:sz w:val="18"/>
                <w:szCs w:val="18"/>
                <w:lang w:eastAsia="nl-NL"/>
              </w:rPr>
            </w:pPr>
            <w:r w:rsidRPr="006E4A2D">
              <w:rPr>
                <w:rFonts w:eastAsia="Times New Roman" w:cs="Arial"/>
                <w:color w:val="000000"/>
                <w:sz w:val="18"/>
                <w:szCs w:val="18"/>
                <w:lang w:eastAsia="zh-CN"/>
              </w:rPr>
              <w:t>25%</w:t>
            </w:r>
            <w:r w:rsidRPr="006E4A2D">
              <w:rPr>
                <w:rFonts w:eastAsia="Times New Roman" w:cs="Arial"/>
                <w:color w:val="000000"/>
                <w:sz w:val="18"/>
                <w:szCs w:val="18"/>
                <w:lang w:eastAsia="zh-CN"/>
              </w:rPr>
              <w:br/>
            </w:r>
            <w:r w:rsidRPr="006E4A2D">
              <w:rPr>
                <w:rFonts w:eastAsia="Times New Roman" w:cs="Arial"/>
                <w:color w:val="000000"/>
                <w:sz w:val="18"/>
                <w:szCs w:val="18"/>
                <w:lang w:eastAsia="zh-CN"/>
              </w:rPr>
              <w:br/>
              <w:t>Subject to a minimum fee of RMB 30,000</w:t>
            </w:r>
          </w:p>
        </w:tc>
        <w:tc>
          <w:tcPr>
            <w:tcW w:w="3920" w:type="dxa"/>
            <w:gridSpan w:val="2"/>
            <w:tcBorders>
              <w:top w:val="single" w:sz="8" w:space="0" w:color="auto"/>
              <w:left w:val="nil"/>
              <w:bottom w:val="single" w:sz="4" w:space="0" w:color="auto"/>
              <w:right w:val="single" w:sz="8" w:space="0" w:color="000000"/>
            </w:tcBorders>
            <w:shd w:val="clear" w:color="auto" w:fill="auto"/>
            <w:hideMark/>
          </w:tcPr>
          <w:p w:rsidR="00262A3F" w:rsidRPr="006E4A2D" w:rsidRDefault="00262A3F" w:rsidP="002D21B8">
            <w:pPr>
              <w:spacing w:after="0" w:line="240" w:lineRule="auto"/>
              <w:jc w:val="center"/>
              <w:rPr>
                <w:rFonts w:eastAsia="Times New Roman"/>
                <w:color w:val="000000"/>
                <w:sz w:val="18"/>
                <w:szCs w:val="18"/>
                <w:lang w:eastAsia="nl-NL"/>
              </w:rPr>
            </w:pPr>
          </w:p>
          <w:p w:rsidR="00262A3F" w:rsidRPr="006E4A2D" w:rsidRDefault="00262A3F" w:rsidP="002D21B8">
            <w:pPr>
              <w:spacing w:after="0" w:line="240" w:lineRule="auto"/>
              <w:jc w:val="center"/>
              <w:rPr>
                <w:rFonts w:eastAsia="Times New Roman"/>
                <w:color w:val="000000"/>
                <w:sz w:val="18"/>
                <w:szCs w:val="18"/>
                <w:lang w:eastAsia="nl-NL"/>
              </w:rPr>
            </w:pPr>
            <w:r w:rsidRPr="006E4A2D">
              <w:rPr>
                <w:rFonts w:eastAsia="Times New Roman"/>
                <w:color w:val="000000"/>
                <w:sz w:val="18"/>
                <w:szCs w:val="18"/>
                <w:lang w:eastAsia="nl-NL"/>
              </w:rPr>
              <w:t>25%</w:t>
            </w:r>
            <w:r w:rsidRPr="006E4A2D">
              <w:rPr>
                <w:rFonts w:eastAsia="Times New Roman"/>
                <w:color w:val="000000"/>
                <w:sz w:val="18"/>
                <w:szCs w:val="18"/>
                <w:lang w:eastAsia="nl-NL"/>
              </w:rPr>
              <w:br/>
            </w:r>
            <w:r w:rsidRPr="006E4A2D">
              <w:rPr>
                <w:rFonts w:eastAsia="Times New Roman"/>
                <w:color w:val="000000"/>
                <w:sz w:val="18"/>
                <w:szCs w:val="18"/>
                <w:lang w:eastAsia="nl-NL"/>
              </w:rPr>
              <w:br/>
              <w:t>Subject to a minimum fee of RMB 80,000</w:t>
            </w:r>
            <w:r w:rsidRPr="006E4A2D">
              <w:rPr>
                <w:rFonts w:eastAsia="Times New Roman"/>
                <w:color w:val="000000"/>
                <w:sz w:val="18"/>
                <w:szCs w:val="18"/>
                <w:lang w:eastAsia="nl-NL"/>
              </w:rPr>
              <w:br/>
              <w:t>Payable in three separate installments:</w:t>
            </w:r>
          </w:p>
          <w:p w:rsidR="00262A3F" w:rsidRPr="006E4A2D" w:rsidRDefault="00262A3F" w:rsidP="002D21B8">
            <w:pPr>
              <w:spacing w:after="0" w:line="240" w:lineRule="auto"/>
              <w:jc w:val="center"/>
              <w:rPr>
                <w:rFonts w:eastAsia="Times New Roman"/>
                <w:color w:val="000000"/>
                <w:sz w:val="18"/>
                <w:szCs w:val="18"/>
                <w:lang w:eastAsia="nl-NL"/>
              </w:rPr>
            </w:pPr>
          </w:p>
        </w:tc>
      </w:tr>
      <w:tr w:rsidR="00262A3F" w:rsidRPr="006E4A2D" w:rsidTr="002D21B8">
        <w:trPr>
          <w:trHeight w:val="255"/>
        </w:trPr>
        <w:tc>
          <w:tcPr>
            <w:tcW w:w="2800" w:type="dxa"/>
            <w:vMerge/>
            <w:tcBorders>
              <w:top w:val="nil"/>
              <w:left w:val="single" w:sz="8" w:space="0" w:color="auto"/>
              <w:bottom w:val="single" w:sz="8" w:space="0" w:color="000000"/>
              <w:right w:val="nil"/>
            </w:tcBorders>
            <w:vAlign w:val="center"/>
            <w:hideMark/>
          </w:tcPr>
          <w:p w:rsidR="00262A3F" w:rsidRPr="006E4A2D" w:rsidRDefault="00262A3F" w:rsidP="002D21B8">
            <w:pPr>
              <w:spacing w:after="0" w:line="240" w:lineRule="auto"/>
              <w:rPr>
                <w:rFonts w:eastAsia="Times New Roman"/>
                <w:b/>
                <w:bCs/>
                <w:color w:val="000000"/>
                <w:sz w:val="20"/>
                <w:szCs w:val="20"/>
                <w:lang w:eastAsia="nl-NL"/>
              </w:rPr>
            </w:pPr>
          </w:p>
        </w:tc>
        <w:tc>
          <w:tcPr>
            <w:tcW w:w="3900" w:type="dxa"/>
            <w:vMerge/>
            <w:tcBorders>
              <w:top w:val="nil"/>
              <w:left w:val="single" w:sz="8" w:space="0" w:color="auto"/>
              <w:bottom w:val="single" w:sz="8" w:space="0" w:color="000000"/>
              <w:right w:val="single" w:sz="8" w:space="0" w:color="auto"/>
            </w:tcBorders>
            <w:vAlign w:val="center"/>
            <w:hideMark/>
          </w:tcPr>
          <w:p w:rsidR="00262A3F" w:rsidRPr="006E4A2D" w:rsidRDefault="00262A3F" w:rsidP="002D21B8">
            <w:pPr>
              <w:spacing w:after="0" w:line="240" w:lineRule="auto"/>
              <w:rPr>
                <w:rFonts w:eastAsia="Times New Roman"/>
                <w:color w:val="000000"/>
                <w:sz w:val="18"/>
                <w:szCs w:val="18"/>
                <w:lang w:eastAsia="nl-NL"/>
              </w:rPr>
            </w:pPr>
          </w:p>
        </w:tc>
        <w:tc>
          <w:tcPr>
            <w:tcW w:w="2628" w:type="dxa"/>
            <w:tcBorders>
              <w:top w:val="nil"/>
              <w:left w:val="nil"/>
              <w:bottom w:val="single" w:sz="4" w:space="0" w:color="auto"/>
              <w:right w:val="single" w:sz="4" w:space="0" w:color="auto"/>
            </w:tcBorders>
            <w:shd w:val="clear" w:color="auto" w:fill="auto"/>
            <w:noWrap/>
            <w:vAlign w:val="bottom"/>
            <w:hideMark/>
          </w:tcPr>
          <w:p w:rsidR="00262A3F" w:rsidRPr="006E4A2D" w:rsidRDefault="00262A3F" w:rsidP="002D21B8">
            <w:pPr>
              <w:spacing w:after="0" w:line="240" w:lineRule="auto"/>
              <w:jc w:val="center"/>
              <w:rPr>
                <w:rFonts w:eastAsia="Times New Roman"/>
                <w:color w:val="000000"/>
                <w:sz w:val="18"/>
                <w:szCs w:val="18"/>
                <w:lang w:val="nl-NL" w:eastAsia="nl-NL"/>
              </w:rPr>
            </w:pPr>
            <w:r w:rsidRPr="006E4A2D">
              <w:rPr>
                <w:rFonts w:eastAsia="Times New Roman"/>
                <w:color w:val="000000"/>
                <w:sz w:val="18"/>
                <w:szCs w:val="18"/>
                <w:lang w:val="nl-NL" w:eastAsia="nl-NL"/>
              </w:rPr>
              <w:t>Retainer</w:t>
            </w:r>
          </w:p>
        </w:tc>
        <w:tc>
          <w:tcPr>
            <w:tcW w:w="1292" w:type="dxa"/>
            <w:tcBorders>
              <w:top w:val="nil"/>
              <w:left w:val="nil"/>
              <w:bottom w:val="single" w:sz="4" w:space="0" w:color="auto"/>
              <w:right w:val="single" w:sz="8" w:space="0" w:color="auto"/>
            </w:tcBorders>
            <w:shd w:val="clear" w:color="auto" w:fill="auto"/>
            <w:noWrap/>
            <w:vAlign w:val="bottom"/>
            <w:hideMark/>
          </w:tcPr>
          <w:p w:rsidR="00262A3F" w:rsidRPr="006E4A2D" w:rsidRDefault="00262A3F" w:rsidP="002D21B8">
            <w:pPr>
              <w:spacing w:after="0" w:line="240" w:lineRule="auto"/>
              <w:jc w:val="center"/>
              <w:rPr>
                <w:rFonts w:eastAsia="Times New Roman"/>
                <w:color w:val="000000"/>
                <w:sz w:val="18"/>
                <w:szCs w:val="18"/>
                <w:lang w:val="nl-NL" w:eastAsia="nl-NL"/>
              </w:rPr>
            </w:pPr>
            <w:r w:rsidRPr="006E4A2D">
              <w:rPr>
                <w:rFonts w:eastAsia="Times New Roman"/>
                <w:color w:val="000000"/>
                <w:sz w:val="18"/>
                <w:szCs w:val="18"/>
                <w:lang w:val="nl-NL" w:eastAsia="nl-NL"/>
              </w:rPr>
              <w:t>8%</w:t>
            </w:r>
          </w:p>
        </w:tc>
      </w:tr>
      <w:tr w:rsidR="00262A3F" w:rsidRPr="006E4A2D" w:rsidTr="002D21B8">
        <w:trPr>
          <w:trHeight w:val="255"/>
        </w:trPr>
        <w:tc>
          <w:tcPr>
            <w:tcW w:w="2800" w:type="dxa"/>
            <w:vMerge/>
            <w:tcBorders>
              <w:top w:val="nil"/>
              <w:left w:val="single" w:sz="8" w:space="0" w:color="auto"/>
              <w:bottom w:val="single" w:sz="8" w:space="0" w:color="000000"/>
              <w:right w:val="nil"/>
            </w:tcBorders>
            <w:vAlign w:val="center"/>
            <w:hideMark/>
          </w:tcPr>
          <w:p w:rsidR="00262A3F" w:rsidRPr="006E4A2D" w:rsidRDefault="00262A3F" w:rsidP="002D21B8">
            <w:pPr>
              <w:spacing w:after="0" w:line="240" w:lineRule="auto"/>
              <w:rPr>
                <w:rFonts w:eastAsia="Times New Roman"/>
                <w:b/>
                <w:bCs/>
                <w:color w:val="000000"/>
                <w:sz w:val="20"/>
                <w:szCs w:val="20"/>
                <w:lang w:val="nl-NL" w:eastAsia="nl-NL"/>
              </w:rPr>
            </w:pPr>
          </w:p>
        </w:tc>
        <w:tc>
          <w:tcPr>
            <w:tcW w:w="3900" w:type="dxa"/>
            <w:vMerge/>
            <w:tcBorders>
              <w:top w:val="nil"/>
              <w:left w:val="single" w:sz="8" w:space="0" w:color="auto"/>
              <w:bottom w:val="single" w:sz="8" w:space="0" w:color="000000"/>
              <w:right w:val="single" w:sz="8" w:space="0" w:color="auto"/>
            </w:tcBorders>
            <w:vAlign w:val="center"/>
            <w:hideMark/>
          </w:tcPr>
          <w:p w:rsidR="00262A3F" w:rsidRPr="006E4A2D" w:rsidRDefault="00262A3F" w:rsidP="002D21B8">
            <w:pPr>
              <w:spacing w:after="0" w:line="240" w:lineRule="auto"/>
              <w:rPr>
                <w:rFonts w:eastAsia="Times New Roman"/>
                <w:color w:val="000000"/>
                <w:sz w:val="18"/>
                <w:szCs w:val="18"/>
                <w:lang w:val="nl-NL" w:eastAsia="nl-NL"/>
              </w:rPr>
            </w:pPr>
          </w:p>
        </w:tc>
        <w:tc>
          <w:tcPr>
            <w:tcW w:w="2628" w:type="dxa"/>
            <w:tcBorders>
              <w:top w:val="nil"/>
              <w:left w:val="nil"/>
              <w:bottom w:val="single" w:sz="4" w:space="0" w:color="auto"/>
              <w:right w:val="single" w:sz="4" w:space="0" w:color="auto"/>
            </w:tcBorders>
            <w:shd w:val="clear" w:color="auto" w:fill="auto"/>
            <w:noWrap/>
            <w:vAlign w:val="bottom"/>
            <w:hideMark/>
          </w:tcPr>
          <w:p w:rsidR="00262A3F" w:rsidRPr="006E4A2D" w:rsidRDefault="00262A3F" w:rsidP="002D21B8">
            <w:pPr>
              <w:spacing w:after="0" w:line="240" w:lineRule="auto"/>
              <w:jc w:val="center"/>
              <w:rPr>
                <w:rFonts w:eastAsia="Times New Roman"/>
                <w:color w:val="000000"/>
                <w:sz w:val="18"/>
                <w:szCs w:val="18"/>
                <w:lang w:val="nl-NL" w:eastAsia="nl-NL"/>
              </w:rPr>
            </w:pPr>
            <w:r w:rsidRPr="006E4A2D">
              <w:rPr>
                <w:rFonts w:eastAsia="Times New Roman"/>
                <w:color w:val="000000"/>
                <w:sz w:val="18"/>
                <w:szCs w:val="18"/>
                <w:lang w:val="nl-NL" w:eastAsia="nl-NL"/>
              </w:rPr>
              <w:t>Shortlist</w:t>
            </w:r>
          </w:p>
        </w:tc>
        <w:tc>
          <w:tcPr>
            <w:tcW w:w="1292" w:type="dxa"/>
            <w:tcBorders>
              <w:top w:val="nil"/>
              <w:left w:val="nil"/>
              <w:bottom w:val="single" w:sz="4" w:space="0" w:color="auto"/>
              <w:right w:val="single" w:sz="8" w:space="0" w:color="auto"/>
            </w:tcBorders>
            <w:shd w:val="clear" w:color="auto" w:fill="auto"/>
            <w:noWrap/>
            <w:vAlign w:val="bottom"/>
            <w:hideMark/>
          </w:tcPr>
          <w:p w:rsidR="00262A3F" w:rsidRPr="006E4A2D" w:rsidRDefault="00262A3F" w:rsidP="002D21B8">
            <w:pPr>
              <w:spacing w:after="0" w:line="240" w:lineRule="auto"/>
              <w:jc w:val="center"/>
              <w:rPr>
                <w:rFonts w:eastAsia="Times New Roman"/>
                <w:color w:val="000000"/>
                <w:sz w:val="18"/>
                <w:szCs w:val="18"/>
                <w:lang w:val="nl-NL" w:eastAsia="nl-NL"/>
              </w:rPr>
            </w:pPr>
            <w:r w:rsidRPr="006E4A2D">
              <w:rPr>
                <w:rFonts w:eastAsia="Times New Roman"/>
                <w:color w:val="000000"/>
                <w:sz w:val="18"/>
                <w:szCs w:val="18"/>
                <w:lang w:val="nl-NL" w:eastAsia="nl-NL"/>
              </w:rPr>
              <w:t>8%</w:t>
            </w:r>
          </w:p>
        </w:tc>
      </w:tr>
      <w:tr w:rsidR="00262A3F" w:rsidRPr="006E4A2D" w:rsidTr="002D21B8">
        <w:trPr>
          <w:trHeight w:val="255"/>
        </w:trPr>
        <w:tc>
          <w:tcPr>
            <w:tcW w:w="2800" w:type="dxa"/>
            <w:vMerge/>
            <w:tcBorders>
              <w:top w:val="nil"/>
              <w:left w:val="single" w:sz="8" w:space="0" w:color="auto"/>
              <w:bottom w:val="single" w:sz="8" w:space="0" w:color="000000"/>
              <w:right w:val="nil"/>
            </w:tcBorders>
            <w:vAlign w:val="center"/>
            <w:hideMark/>
          </w:tcPr>
          <w:p w:rsidR="00262A3F" w:rsidRPr="006E4A2D" w:rsidRDefault="00262A3F" w:rsidP="002D21B8">
            <w:pPr>
              <w:spacing w:after="0" w:line="240" w:lineRule="auto"/>
              <w:rPr>
                <w:rFonts w:eastAsia="Times New Roman"/>
                <w:b/>
                <w:bCs/>
                <w:color w:val="000000"/>
                <w:sz w:val="20"/>
                <w:szCs w:val="20"/>
                <w:lang w:val="nl-NL" w:eastAsia="nl-NL"/>
              </w:rPr>
            </w:pPr>
          </w:p>
        </w:tc>
        <w:tc>
          <w:tcPr>
            <w:tcW w:w="3900" w:type="dxa"/>
            <w:vMerge/>
            <w:tcBorders>
              <w:top w:val="nil"/>
              <w:left w:val="single" w:sz="8" w:space="0" w:color="auto"/>
              <w:bottom w:val="single" w:sz="8" w:space="0" w:color="000000"/>
              <w:right w:val="single" w:sz="8" w:space="0" w:color="auto"/>
            </w:tcBorders>
            <w:vAlign w:val="center"/>
            <w:hideMark/>
          </w:tcPr>
          <w:p w:rsidR="00262A3F" w:rsidRPr="006E4A2D" w:rsidRDefault="00262A3F" w:rsidP="002D21B8">
            <w:pPr>
              <w:spacing w:after="0" w:line="240" w:lineRule="auto"/>
              <w:rPr>
                <w:rFonts w:eastAsia="Times New Roman"/>
                <w:color w:val="000000"/>
                <w:sz w:val="18"/>
                <w:szCs w:val="18"/>
                <w:lang w:val="nl-NL" w:eastAsia="nl-NL"/>
              </w:rPr>
            </w:pPr>
          </w:p>
        </w:tc>
        <w:tc>
          <w:tcPr>
            <w:tcW w:w="2628" w:type="dxa"/>
            <w:tcBorders>
              <w:top w:val="nil"/>
              <w:left w:val="nil"/>
              <w:bottom w:val="single" w:sz="8" w:space="0" w:color="auto"/>
              <w:right w:val="single" w:sz="4" w:space="0" w:color="auto"/>
            </w:tcBorders>
            <w:shd w:val="clear" w:color="auto" w:fill="auto"/>
            <w:noWrap/>
            <w:vAlign w:val="bottom"/>
            <w:hideMark/>
          </w:tcPr>
          <w:p w:rsidR="00262A3F" w:rsidRPr="006E4A2D" w:rsidRDefault="00262A3F" w:rsidP="002D21B8">
            <w:pPr>
              <w:spacing w:after="0" w:line="240" w:lineRule="auto"/>
              <w:jc w:val="center"/>
              <w:rPr>
                <w:rFonts w:eastAsia="Times New Roman"/>
                <w:color w:val="000000"/>
                <w:sz w:val="18"/>
                <w:szCs w:val="18"/>
                <w:lang w:val="nl-NL" w:eastAsia="nl-NL"/>
              </w:rPr>
            </w:pPr>
            <w:r w:rsidRPr="006E4A2D">
              <w:rPr>
                <w:rFonts w:eastAsia="Times New Roman"/>
                <w:color w:val="000000"/>
                <w:sz w:val="18"/>
                <w:szCs w:val="18"/>
                <w:lang w:val="nl-NL" w:eastAsia="nl-NL"/>
              </w:rPr>
              <w:t>Completion</w:t>
            </w:r>
          </w:p>
        </w:tc>
        <w:tc>
          <w:tcPr>
            <w:tcW w:w="1292" w:type="dxa"/>
            <w:tcBorders>
              <w:top w:val="nil"/>
              <w:left w:val="nil"/>
              <w:bottom w:val="single" w:sz="8" w:space="0" w:color="auto"/>
              <w:right w:val="single" w:sz="8" w:space="0" w:color="auto"/>
            </w:tcBorders>
            <w:shd w:val="clear" w:color="auto" w:fill="auto"/>
            <w:noWrap/>
            <w:vAlign w:val="bottom"/>
            <w:hideMark/>
          </w:tcPr>
          <w:p w:rsidR="00262A3F" w:rsidRPr="006E4A2D" w:rsidRDefault="00262A3F" w:rsidP="002D21B8">
            <w:pPr>
              <w:spacing w:after="0" w:line="240" w:lineRule="auto"/>
              <w:jc w:val="center"/>
              <w:rPr>
                <w:rFonts w:eastAsia="Times New Roman"/>
                <w:color w:val="000000"/>
                <w:sz w:val="18"/>
                <w:szCs w:val="18"/>
                <w:lang w:val="nl-NL" w:eastAsia="nl-NL"/>
              </w:rPr>
            </w:pPr>
            <w:r w:rsidRPr="006E4A2D">
              <w:rPr>
                <w:rFonts w:eastAsia="Times New Roman"/>
                <w:color w:val="000000"/>
                <w:sz w:val="18"/>
                <w:szCs w:val="18"/>
                <w:lang w:val="nl-NL" w:eastAsia="nl-NL"/>
              </w:rPr>
              <w:t>9%*</w:t>
            </w:r>
          </w:p>
        </w:tc>
      </w:tr>
      <w:tr w:rsidR="00262A3F" w:rsidRPr="006E4A2D" w:rsidTr="002D21B8">
        <w:trPr>
          <w:trHeight w:val="975"/>
        </w:trPr>
        <w:tc>
          <w:tcPr>
            <w:tcW w:w="2800" w:type="dxa"/>
            <w:vMerge w:val="restart"/>
            <w:tcBorders>
              <w:top w:val="nil"/>
              <w:left w:val="single" w:sz="8" w:space="0" w:color="auto"/>
              <w:bottom w:val="single" w:sz="8" w:space="0" w:color="000000"/>
              <w:right w:val="nil"/>
            </w:tcBorders>
            <w:shd w:val="clear" w:color="000000" w:fill="F2F2F2"/>
            <w:hideMark/>
          </w:tcPr>
          <w:p w:rsidR="00262A3F" w:rsidRPr="006E4A2D" w:rsidRDefault="00262A3F" w:rsidP="002D21B8">
            <w:pPr>
              <w:spacing w:after="0" w:line="240" w:lineRule="auto"/>
              <w:jc w:val="center"/>
              <w:rPr>
                <w:rFonts w:eastAsia="Times New Roman" w:cs="Arial"/>
                <w:b/>
                <w:bCs/>
                <w:color w:val="000000"/>
                <w:sz w:val="20"/>
                <w:szCs w:val="20"/>
                <w:lang w:eastAsia="zh-CN"/>
              </w:rPr>
            </w:pPr>
          </w:p>
          <w:p w:rsidR="00262A3F" w:rsidRPr="006E4A2D" w:rsidRDefault="00262A3F" w:rsidP="002D21B8">
            <w:pPr>
              <w:spacing w:after="0" w:line="240" w:lineRule="auto"/>
              <w:jc w:val="center"/>
              <w:rPr>
                <w:rFonts w:eastAsia="Times New Roman"/>
                <w:b/>
                <w:bCs/>
                <w:color w:val="000000"/>
                <w:sz w:val="20"/>
                <w:szCs w:val="20"/>
                <w:lang w:val="nl-NL" w:eastAsia="nl-NL"/>
              </w:rPr>
            </w:pPr>
            <w:r w:rsidRPr="006E4A2D">
              <w:rPr>
                <w:rFonts w:eastAsia="Times New Roman" w:cs="Arial"/>
                <w:b/>
                <w:bCs/>
                <w:color w:val="000000"/>
                <w:sz w:val="20"/>
                <w:szCs w:val="20"/>
                <w:lang w:eastAsia="zh-CN"/>
              </w:rPr>
              <w:t>RMB 1,000,000 and above</w:t>
            </w:r>
          </w:p>
        </w:tc>
        <w:tc>
          <w:tcPr>
            <w:tcW w:w="3900" w:type="dxa"/>
            <w:vMerge w:val="restart"/>
            <w:tcBorders>
              <w:top w:val="nil"/>
              <w:left w:val="single" w:sz="8" w:space="0" w:color="auto"/>
              <w:bottom w:val="single" w:sz="8" w:space="0" w:color="000000"/>
              <w:right w:val="single" w:sz="8" w:space="0" w:color="auto"/>
            </w:tcBorders>
            <w:shd w:val="clear" w:color="auto" w:fill="auto"/>
            <w:hideMark/>
          </w:tcPr>
          <w:p w:rsidR="00262A3F" w:rsidRPr="006E4A2D" w:rsidRDefault="00262A3F" w:rsidP="002D21B8">
            <w:pPr>
              <w:spacing w:after="0" w:line="240" w:lineRule="auto"/>
              <w:jc w:val="center"/>
              <w:rPr>
                <w:rFonts w:eastAsia="Times New Roman" w:cs="Arial"/>
                <w:color w:val="000000"/>
                <w:sz w:val="18"/>
                <w:szCs w:val="18"/>
                <w:lang w:eastAsia="zh-CN"/>
              </w:rPr>
            </w:pPr>
          </w:p>
          <w:p w:rsidR="00262A3F" w:rsidRPr="006E4A2D" w:rsidRDefault="00262A3F" w:rsidP="002D21B8">
            <w:pPr>
              <w:spacing w:after="0" w:line="240" w:lineRule="auto"/>
              <w:jc w:val="center"/>
              <w:rPr>
                <w:rFonts w:eastAsia="Times New Roman"/>
                <w:color w:val="000000"/>
                <w:sz w:val="18"/>
                <w:szCs w:val="18"/>
                <w:lang w:eastAsia="nl-NL"/>
              </w:rPr>
            </w:pPr>
            <w:r w:rsidRPr="006E4A2D">
              <w:rPr>
                <w:rFonts w:eastAsia="Times New Roman" w:cs="Arial"/>
                <w:color w:val="000000"/>
                <w:sz w:val="18"/>
                <w:szCs w:val="18"/>
                <w:lang w:eastAsia="zh-CN"/>
              </w:rPr>
              <w:t>28%</w:t>
            </w:r>
            <w:r w:rsidRPr="006E4A2D">
              <w:rPr>
                <w:rFonts w:eastAsia="Times New Roman" w:cs="Arial"/>
                <w:color w:val="000000"/>
                <w:sz w:val="18"/>
                <w:szCs w:val="18"/>
                <w:lang w:eastAsia="zh-CN"/>
              </w:rPr>
              <w:br/>
            </w:r>
            <w:r w:rsidRPr="006E4A2D">
              <w:rPr>
                <w:rFonts w:eastAsia="Times New Roman" w:cs="Arial"/>
                <w:color w:val="000000"/>
                <w:sz w:val="18"/>
                <w:szCs w:val="18"/>
                <w:lang w:eastAsia="zh-CN"/>
              </w:rPr>
              <w:br/>
              <w:t>Subject to a minimum fee of RMB 30,000</w:t>
            </w:r>
          </w:p>
        </w:tc>
        <w:tc>
          <w:tcPr>
            <w:tcW w:w="3920" w:type="dxa"/>
            <w:gridSpan w:val="2"/>
            <w:tcBorders>
              <w:top w:val="single" w:sz="8" w:space="0" w:color="auto"/>
              <w:left w:val="nil"/>
              <w:bottom w:val="single" w:sz="4" w:space="0" w:color="auto"/>
              <w:right w:val="single" w:sz="8" w:space="0" w:color="000000"/>
            </w:tcBorders>
            <w:shd w:val="clear" w:color="auto" w:fill="auto"/>
            <w:hideMark/>
          </w:tcPr>
          <w:p w:rsidR="00262A3F" w:rsidRPr="006E4A2D" w:rsidRDefault="00262A3F" w:rsidP="002D21B8">
            <w:pPr>
              <w:spacing w:after="0" w:line="240" w:lineRule="auto"/>
              <w:jc w:val="center"/>
              <w:rPr>
                <w:rFonts w:eastAsia="Times New Roman"/>
                <w:color w:val="000000"/>
                <w:sz w:val="18"/>
                <w:szCs w:val="18"/>
                <w:lang w:eastAsia="nl-NL"/>
              </w:rPr>
            </w:pPr>
          </w:p>
          <w:p w:rsidR="00262A3F" w:rsidRPr="006E4A2D" w:rsidRDefault="00262A3F" w:rsidP="002D21B8">
            <w:pPr>
              <w:spacing w:after="0" w:line="240" w:lineRule="auto"/>
              <w:jc w:val="center"/>
              <w:rPr>
                <w:rFonts w:eastAsia="Times New Roman"/>
                <w:color w:val="000000"/>
                <w:sz w:val="18"/>
                <w:szCs w:val="18"/>
                <w:lang w:eastAsia="nl-NL"/>
              </w:rPr>
            </w:pPr>
            <w:r w:rsidRPr="006E4A2D">
              <w:rPr>
                <w:rFonts w:eastAsia="Times New Roman"/>
                <w:color w:val="000000"/>
                <w:sz w:val="18"/>
                <w:szCs w:val="18"/>
                <w:lang w:eastAsia="nl-NL"/>
              </w:rPr>
              <w:t>28%</w:t>
            </w:r>
            <w:r w:rsidRPr="006E4A2D">
              <w:rPr>
                <w:rFonts w:eastAsia="Times New Roman"/>
                <w:color w:val="000000"/>
                <w:sz w:val="18"/>
                <w:szCs w:val="18"/>
                <w:lang w:eastAsia="nl-NL"/>
              </w:rPr>
              <w:br/>
            </w:r>
            <w:r w:rsidRPr="006E4A2D">
              <w:rPr>
                <w:rFonts w:eastAsia="Times New Roman"/>
                <w:color w:val="000000"/>
                <w:sz w:val="18"/>
                <w:szCs w:val="18"/>
                <w:lang w:eastAsia="nl-NL"/>
              </w:rPr>
              <w:br/>
              <w:t>Subject to a minimum fee of RMB 80,000</w:t>
            </w:r>
            <w:r w:rsidRPr="006E4A2D">
              <w:rPr>
                <w:rFonts w:eastAsia="Times New Roman"/>
                <w:color w:val="000000"/>
                <w:sz w:val="18"/>
                <w:szCs w:val="18"/>
                <w:lang w:eastAsia="nl-NL"/>
              </w:rPr>
              <w:br/>
              <w:t>Payable in three separate installments:</w:t>
            </w:r>
          </w:p>
          <w:p w:rsidR="00262A3F" w:rsidRPr="006E4A2D" w:rsidRDefault="00262A3F" w:rsidP="002D21B8">
            <w:pPr>
              <w:spacing w:after="0" w:line="240" w:lineRule="auto"/>
              <w:jc w:val="center"/>
              <w:rPr>
                <w:rFonts w:eastAsia="Times New Roman"/>
                <w:color w:val="000000"/>
                <w:sz w:val="18"/>
                <w:szCs w:val="18"/>
                <w:lang w:eastAsia="nl-NL"/>
              </w:rPr>
            </w:pPr>
          </w:p>
        </w:tc>
      </w:tr>
      <w:tr w:rsidR="00262A3F" w:rsidRPr="006E4A2D" w:rsidTr="002D21B8">
        <w:trPr>
          <w:trHeight w:val="255"/>
        </w:trPr>
        <w:tc>
          <w:tcPr>
            <w:tcW w:w="2800" w:type="dxa"/>
            <w:vMerge/>
            <w:tcBorders>
              <w:top w:val="nil"/>
              <w:left w:val="single" w:sz="8" w:space="0" w:color="auto"/>
              <w:bottom w:val="single" w:sz="8" w:space="0" w:color="000000"/>
              <w:right w:val="nil"/>
            </w:tcBorders>
            <w:vAlign w:val="center"/>
            <w:hideMark/>
          </w:tcPr>
          <w:p w:rsidR="00262A3F" w:rsidRPr="006E4A2D" w:rsidRDefault="00262A3F" w:rsidP="002D21B8">
            <w:pPr>
              <w:spacing w:after="0" w:line="240" w:lineRule="auto"/>
              <w:rPr>
                <w:rFonts w:eastAsia="Times New Roman"/>
                <w:b/>
                <w:bCs/>
                <w:color w:val="000000"/>
                <w:sz w:val="20"/>
                <w:szCs w:val="20"/>
                <w:lang w:eastAsia="nl-NL"/>
              </w:rPr>
            </w:pPr>
          </w:p>
        </w:tc>
        <w:tc>
          <w:tcPr>
            <w:tcW w:w="3900" w:type="dxa"/>
            <w:vMerge/>
            <w:tcBorders>
              <w:top w:val="nil"/>
              <w:left w:val="single" w:sz="8" w:space="0" w:color="auto"/>
              <w:bottom w:val="single" w:sz="8" w:space="0" w:color="000000"/>
              <w:right w:val="single" w:sz="8" w:space="0" w:color="auto"/>
            </w:tcBorders>
            <w:vAlign w:val="center"/>
            <w:hideMark/>
          </w:tcPr>
          <w:p w:rsidR="00262A3F" w:rsidRPr="006E4A2D" w:rsidRDefault="00262A3F" w:rsidP="002D21B8">
            <w:pPr>
              <w:spacing w:after="0" w:line="240" w:lineRule="auto"/>
              <w:rPr>
                <w:rFonts w:eastAsia="Times New Roman"/>
                <w:color w:val="000000"/>
                <w:sz w:val="18"/>
                <w:szCs w:val="18"/>
                <w:lang w:eastAsia="nl-NL"/>
              </w:rPr>
            </w:pPr>
          </w:p>
        </w:tc>
        <w:tc>
          <w:tcPr>
            <w:tcW w:w="2628" w:type="dxa"/>
            <w:tcBorders>
              <w:top w:val="nil"/>
              <w:left w:val="nil"/>
              <w:bottom w:val="single" w:sz="4" w:space="0" w:color="auto"/>
              <w:right w:val="single" w:sz="4" w:space="0" w:color="auto"/>
            </w:tcBorders>
            <w:shd w:val="clear" w:color="auto" w:fill="auto"/>
            <w:noWrap/>
            <w:vAlign w:val="bottom"/>
            <w:hideMark/>
          </w:tcPr>
          <w:p w:rsidR="00262A3F" w:rsidRPr="006E4A2D" w:rsidRDefault="00262A3F" w:rsidP="002D21B8">
            <w:pPr>
              <w:spacing w:after="0" w:line="240" w:lineRule="auto"/>
              <w:jc w:val="center"/>
              <w:rPr>
                <w:rFonts w:eastAsia="Times New Roman"/>
                <w:color w:val="000000"/>
                <w:sz w:val="18"/>
                <w:szCs w:val="18"/>
                <w:lang w:val="nl-NL" w:eastAsia="nl-NL"/>
              </w:rPr>
            </w:pPr>
            <w:r w:rsidRPr="006E4A2D">
              <w:rPr>
                <w:rFonts w:eastAsia="Times New Roman"/>
                <w:color w:val="000000"/>
                <w:sz w:val="18"/>
                <w:szCs w:val="18"/>
                <w:lang w:val="nl-NL" w:eastAsia="nl-NL"/>
              </w:rPr>
              <w:t>Retainer</w:t>
            </w:r>
          </w:p>
        </w:tc>
        <w:tc>
          <w:tcPr>
            <w:tcW w:w="1292" w:type="dxa"/>
            <w:tcBorders>
              <w:top w:val="nil"/>
              <w:left w:val="nil"/>
              <w:bottom w:val="single" w:sz="4" w:space="0" w:color="auto"/>
              <w:right w:val="single" w:sz="8" w:space="0" w:color="auto"/>
            </w:tcBorders>
            <w:shd w:val="clear" w:color="auto" w:fill="auto"/>
            <w:noWrap/>
            <w:vAlign w:val="bottom"/>
            <w:hideMark/>
          </w:tcPr>
          <w:p w:rsidR="00262A3F" w:rsidRPr="006E4A2D" w:rsidRDefault="00262A3F" w:rsidP="002D21B8">
            <w:pPr>
              <w:spacing w:after="0" w:line="240" w:lineRule="auto"/>
              <w:jc w:val="center"/>
              <w:rPr>
                <w:rFonts w:eastAsia="Times New Roman"/>
                <w:color w:val="000000"/>
                <w:sz w:val="18"/>
                <w:szCs w:val="18"/>
                <w:lang w:val="nl-NL" w:eastAsia="nl-NL"/>
              </w:rPr>
            </w:pPr>
            <w:r w:rsidRPr="006E4A2D">
              <w:rPr>
                <w:rFonts w:eastAsia="Times New Roman"/>
                <w:color w:val="000000"/>
                <w:sz w:val="18"/>
                <w:szCs w:val="18"/>
                <w:lang w:val="nl-NL" w:eastAsia="nl-NL"/>
              </w:rPr>
              <w:t>9%</w:t>
            </w:r>
          </w:p>
        </w:tc>
      </w:tr>
      <w:tr w:rsidR="00262A3F" w:rsidRPr="006E4A2D" w:rsidTr="002D21B8">
        <w:trPr>
          <w:trHeight w:val="255"/>
        </w:trPr>
        <w:tc>
          <w:tcPr>
            <w:tcW w:w="2800" w:type="dxa"/>
            <w:vMerge/>
            <w:tcBorders>
              <w:top w:val="nil"/>
              <w:left w:val="single" w:sz="8" w:space="0" w:color="auto"/>
              <w:bottom w:val="single" w:sz="8" w:space="0" w:color="000000"/>
              <w:right w:val="nil"/>
            </w:tcBorders>
            <w:vAlign w:val="center"/>
            <w:hideMark/>
          </w:tcPr>
          <w:p w:rsidR="00262A3F" w:rsidRPr="006E4A2D" w:rsidRDefault="00262A3F" w:rsidP="002D21B8">
            <w:pPr>
              <w:spacing w:after="0" w:line="240" w:lineRule="auto"/>
              <w:rPr>
                <w:rFonts w:eastAsia="Times New Roman"/>
                <w:b/>
                <w:bCs/>
                <w:color w:val="000000"/>
                <w:sz w:val="20"/>
                <w:szCs w:val="20"/>
                <w:lang w:val="nl-NL" w:eastAsia="nl-NL"/>
              </w:rPr>
            </w:pPr>
          </w:p>
        </w:tc>
        <w:tc>
          <w:tcPr>
            <w:tcW w:w="3900" w:type="dxa"/>
            <w:vMerge/>
            <w:tcBorders>
              <w:top w:val="nil"/>
              <w:left w:val="single" w:sz="8" w:space="0" w:color="auto"/>
              <w:bottom w:val="single" w:sz="8" w:space="0" w:color="000000"/>
              <w:right w:val="single" w:sz="8" w:space="0" w:color="auto"/>
            </w:tcBorders>
            <w:vAlign w:val="center"/>
            <w:hideMark/>
          </w:tcPr>
          <w:p w:rsidR="00262A3F" w:rsidRPr="006E4A2D" w:rsidRDefault="00262A3F" w:rsidP="002D21B8">
            <w:pPr>
              <w:spacing w:after="0" w:line="240" w:lineRule="auto"/>
              <w:rPr>
                <w:rFonts w:eastAsia="Times New Roman"/>
                <w:color w:val="000000"/>
                <w:sz w:val="18"/>
                <w:szCs w:val="18"/>
                <w:lang w:val="nl-NL" w:eastAsia="nl-NL"/>
              </w:rPr>
            </w:pPr>
          </w:p>
        </w:tc>
        <w:tc>
          <w:tcPr>
            <w:tcW w:w="2628" w:type="dxa"/>
            <w:tcBorders>
              <w:top w:val="nil"/>
              <w:left w:val="nil"/>
              <w:bottom w:val="single" w:sz="4" w:space="0" w:color="auto"/>
              <w:right w:val="single" w:sz="4" w:space="0" w:color="auto"/>
            </w:tcBorders>
            <w:shd w:val="clear" w:color="auto" w:fill="auto"/>
            <w:noWrap/>
            <w:vAlign w:val="bottom"/>
            <w:hideMark/>
          </w:tcPr>
          <w:p w:rsidR="00262A3F" w:rsidRPr="006E4A2D" w:rsidRDefault="00262A3F" w:rsidP="002D21B8">
            <w:pPr>
              <w:spacing w:after="0" w:line="240" w:lineRule="auto"/>
              <w:jc w:val="center"/>
              <w:rPr>
                <w:rFonts w:eastAsia="Times New Roman"/>
                <w:color w:val="000000"/>
                <w:sz w:val="18"/>
                <w:szCs w:val="18"/>
                <w:lang w:val="nl-NL" w:eastAsia="nl-NL"/>
              </w:rPr>
            </w:pPr>
            <w:r w:rsidRPr="006E4A2D">
              <w:rPr>
                <w:rFonts w:eastAsia="Times New Roman"/>
                <w:color w:val="000000"/>
                <w:sz w:val="18"/>
                <w:szCs w:val="18"/>
                <w:lang w:val="nl-NL" w:eastAsia="nl-NL"/>
              </w:rPr>
              <w:t>Shortlist</w:t>
            </w:r>
          </w:p>
        </w:tc>
        <w:tc>
          <w:tcPr>
            <w:tcW w:w="1292" w:type="dxa"/>
            <w:tcBorders>
              <w:top w:val="nil"/>
              <w:left w:val="nil"/>
              <w:bottom w:val="single" w:sz="4" w:space="0" w:color="auto"/>
              <w:right w:val="single" w:sz="8" w:space="0" w:color="auto"/>
            </w:tcBorders>
            <w:shd w:val="clear" w:color="auto" w:fill="auto"/>
            <w:noWrap/>
            <w:vAlign w:val="bottom"/>
            <w:hideMark/>
          </w:tcPr>
          <w:p w:rsidR="00262A3F" w:rsidRPr="006E4A2D" w:rsidRDefault="00262A3F" w:rsidP="002D21B8">
            <w:pPr>
              <w:spacing w:after="0" w:line="240" w:lineRule="auto"/>
              <w:jc w:val="center"/>
              <w:rPr>
                <w:rFonts w:eastAsia="Times New Roman"/>
                <w:color w:val="000000"/>
                <w:sz w:val="18"/>
                <w:szCs w:val="18"/>
                <w:lang w:val="nl-NL" w:eastAsia="nl-NL"/>
              </w:rPr>
            </w:pPr>
            <w:r w:rsidRPr="006E4A2D">
              <w:rPr>
                <w:rFonts w:eastAsia="Times New Roman"/>
                <w:color w:val="000000"/>
                <w:sz w:val="18"/>
                <w:szCs w:val="18"/>
                <w:lang w:val="nl-NL" w:eastAsia="nl-NL"/>
              </w:rPr>
              <w:t>9%</w:t>
            </w:r>
          </w:p>
        </w:tc>
      </w:tr>
      <w:tr w:rsidR="00262A3F" w:rsidRPr="006E4A2D" w:rsidTr="002D21B8">
        <w:trPr>
          <w:trHeight w:val="255"/>
        </w:trPr>
        <w:tc>
          <w:tcPr>
            <w:tcW w:w="2800" w:type="dxa"/>
            <w:vMerge/>
            <w:tcBorders>
              <w:top w:val="nil"/>
              <w:left w:val="single" w:sz="8" w:space="0" w:color="auto"/>
              <w:bottom w:val="single" w:sz="8" w:space="0" w:color="000000"/>
              <w:right w:val="nil"/>
            </w:tcBorders>
            <w:vAlign w:val="center"/>
            <w:hideMark/>
          </w:tcPr>
          <w:p w:rsidR="00262A3F" w:rsidRPr="006E4A2D" w:rsidRDefault="00262A3F" w:rsidP="002D21B8">
            <w:pPr>
              <w:spacing w:after="0" w:line="240" w:lineRule="auto"/>
              <w:rPr>
                <w:rFonts w:eastAsia="Times New Roman"/>
                <w:b/>
                <w:bCs/>
                <w:color w:val="000000"/>
                <w:sz w:val="20"/>
                <w:szCs w:val="20"/>
                <w:lang w:val="nl-NL" w:eastAsia="nl-NL"/>
              </w:rPr>
            </w:pPr>
          </w:p>
        </w:tc>
        <w:tc>
          <w:tcPr>
            <w:tcW w:w="3900" w:type="dxa"/>
            <w:vMerge/>
            <w:tcBorders>
              <w:top w:val="nil"/>
              <w:left w:val="single" w:sz="8" w:space="0" w:color="auto"/>
              <w:bottom w:val="single" w:sz="8" w:space="0" w:color="000000"/>
              <w:right w:val="single" w:sz="8" w:space="0" w:color="auto"/>
            </w:tcBorders>
            <w:vAlign w:val="center"/>
            <w:hideMark/>
          </w:tcPr>
          <w:p w:rsidR="00262A3F" w:rsidRPr="006E4A2D" w:rsidRDefault="00262A3F" w:rsidP="002D21B8">
            <w:pPr>
              <w:spacing w:after="0" w:line="240" w:lineRule="auto"/>
              <w:rPr>
                <w:rFonts w:eastAsia="Times New Roman"/>
                <w:color w:val="000000"/>
                <w:sz w:val="18"/>
                <w:szCs w:val="18"/>
                <w:lang w:val="nl-NL" w:eastAsia="nl-NL"/>
              </w:rPr>
            </w:pPr>
          </w:p>
        </w:tc>
        <w:tc>
          <w:tcPr>
            <w:tcW w:w="2628" w:type="dxa"/>
            <w:tcBorders>
              <w:top w:val="nil"/>
              <w:left w:val="nil"/>
              <w:bottom w:val="single" w:sz="8" w:space="0" w:color="auto"/>
              <w:right w:val="single" w:sz="4" w:space="0" w:color="auto"/>
            </w:tcBorders>
            <w:shd w:val="clear" w:color="auto" w:fill="auto"/>
            <w:noWrap/>
            <w:vAlign w:val="bottom"/>
            <w:hideMark/>
          </w:tcPr>
          <w:p w:rsidR="00262A3F" w:rsidRPr="006E4A2D" w:rsidRDefault="00262A3F" w:rsidP="002D21B8">
            <w:pPr>
              <w:spacing w:after="0" w:line="240" w:lineRule="auto"/>
              <w:jc w:val="center"/>
              <w:rPr>
                <w:rFonts w:eastAsia="Times New Roman"/>
                <w:color w:val="000000"/>
                <w:sz w:val="18"/>
                <w:szCs w:val="18"/>
                <w:lang w:val="nl-NL" w:eastAsia="nl-NL"/>
              </w:rPr>
            </w:pPr>
            <w:r w:rsidRPr="006E4A2D">
              <w:rPr>
                <w:rFonts w:eastAsia="Times New Roman"/>
                <w:color w:val="000000"/>
                <w:sz w:val="18"/>
                <w:szCs w:val="18"/>
                <w:lang w:val="nl-NL" w:eastAsia="nl-NL"/>
              </w:rPr>
              <w:t>Completion</w:t>
            </w:r>
          </w:p>
        </w:tc>
        <w:tc>
          <w:tcPr>
            <w:tcW w:w="1292" w:type="dxa"/>
            <w:tcBorders>
              <w:top w:val="nil"/>
              <w:left w:val="nil"/>
              <w:bottom w:val="single" w:sz="8" w:space="0" w:color="auto"/>
              <w:right w:val="single" w:sz="8" w:space="0" w:color="auto"/>
            </w:tcBorders>
            <w:shd w:val="clear" w:color="auto" w:fill="auto"/>
            <w:noWrap/>
            <w:vAlign w:val="bottom"/>
            <w:hideMark/>
          </w:tcPr>
          <w:p w:rsidR="00262A3F" w:rsidRPr="006E4A2D" w:rsidRDefault="00262A3F" w:rsidP="002D21B8">
            <w:pPr>
              <w:spacing w:after="0" w:line="240" w:lineRule="auto"/>
              <w:jc w:val="center"/>
              <w:rPr>
                <w:rFonts w:eastAsia="Times New Roman"/>
                <w:color w:val="000000"/>
                <w:sz w:val="18"/>
                <w:szCs w:val="18"/>
                <w:lang w:val="nl-NL" w:eastAsia="nl-NL"/>
              </w:rPr>
            </w:pPr>
            <w:r w:rsidRPr="006E4A2D">
              <w:rPr>
                <w:rFonts w:eastAsia="Times New Roman"/>
                <w:color w:val="000000"/>
                <w:sz w:val="18"/>
                <w:szCs w:val="18"/>
                <w:lang w:val="nl-NL" w:eastAsia="nl-NL"/>
              </w:rPr>
              <w:t>10%*</w:t>
            </w:r>
          </w:p>
        </w:tc>
      </w:tr>
      <w:tr w:rsidR="00262A3F" w:rsidRPr="006E4A2D" w:rsidTr="002D21B8">
        <w:trPr>
          <w:trHeight w:val="225"/>
        </w:trPr>
        <w:tc>
          <w:tcPr>
            <w:tcW w:w="6700" w:type="dxa"/>
            <w:gridSpan w:val="2"/>
            <w:tcBorders>
              <w:top w:val="nil"/>
              <w:left w:val="nil"/>
              <w:bottom w:val="nil"/>
              <w:right w:val="nil"/>
            </w:tcBorders>
            <w:shd w:val="clear" w:color="auto" w:fill="auto"/>
            <w:noWrap/>
            <w:vAlign w:val="bottom"/>
            <w:hideMark/>
          </w:tcPr>
          <w:p w:rsidR="00262A3F" w:rsidRPr="006E4A2D" w:rsidRDefault="00262A3F" w:rsidP="002D21B8">
            <w:pPr>
              <w:spacing w:after="0" w:line="240" w:lineRule="auto"/>
              <w:rPr>
                <w:rFonts w:eastAsia="Times New Roman"/>
                <w:i/>
                <w:iCs/>
                <w:color w:val="000000"/>
                <w:sz w:val="16"/>
                <w:szCs w:val="16"/>
                <w:lang w:eastAsia="nl-NL"/>
              </w:rPr>
            </w:pPr>
            <w:r w:rsidRPr="006E4A2D">
              <w:rPr>
                <w:rFonts w:eastAsia="Times New Roman"/>
                <w:i/>
                <w:iCs/>
                <w:color w:val="000000"/>
                <w:sz w:val="16"/>
                <w:szCs w:val="16"/>
                <w:lang w:eastAsia="nl-NL"/>
              </w:rPr>
              <w:t>* or the balance of the total fee payable at completion</w:t>
            </w:r>
          </w:p>
          <w:p w:rsidR="00C37107" w:rsidRPr="006E4A2D" w:rsidRDefault="00C37107" w:rsidP="002D21B8">
            <w:pPr>
              <w:spacing w:after="0" w:line="240" w:lineRule="auto"/>
              <w:rPr>
                <w:rFonts w:eastAsia="Times New Roman"/>
                <w:i/>
                <w:iCs/>
                <w:color w:val="000000"/>
                <w:sz w:val="16"/>
                <w:szCs w:val="16"/>
                <w:lang w:eastAsia="nl-NL"/>
              </w:rPr>
            </w:pPr>
          </w:p>
        </w:tc>
        <w:tc>
          <w:tcPr>
            <w:tcW w:w="2628" w:type="dxa"/>
            <w:tcBorders>
              <w:top w:val="nil"/>
              <w:left w:val="nil"/>
              <w:bottom w:val="nil"/>
              <w:right w:val="nil"/>
            </w:tcBorders>
            <w:shd w:val="clear" w:color="auto" w:fill="auto"/>
            <w:noWrap/>
            <w:vAlign w:val="bottom"/>
            <w:hideMark/>
          </w:tcPr>
          <w:p w:rsidR="00262A3F" w:rsidRPr="006E4A2D" w:rsidRDefault="00262A3F" w:rsidP="002D21B8">
            <w:pPr>
              <w:spacing w:after="0" w:line="240" w:lineRule="auto"/>
              <w:rPr>
                <w:rFonts w:eastAsia="Times New Roman"/>
                <w:color w:val="000000"/>
                <w:sz w:val="16"/>
                <w:szCs w:val="16"/>
                <w:lang w:eastAsia="nl-NL"/>
              </w:rPr>
            </w:pPr>
          </w:p>
        </w:tc>
        <w:tc>
          <w:tcPr>
            <w:tcW w:w="1292" w:type="dxa"/>
            <w:tcBorders>
              <w:top w:val="nil"/>
              <w:left w:val="nil"/>
              <w:bottom w:val="nil"/>
              <w:right w:val="nil"/>
            </w:tcBorders>
            <w:shd w:val="clear" w:color="auto" w:fill="auto"/>
            <w:noWrap/>
            <w:vAlign w:val="bottom"/>
            <w:hideMark/>
          </w:tcPr>
          <w:p w:rsidR="00262A3F" w:rsidRPr="006E4A2D" w:rsidRDefault="00262A3F" w:rsidP="002D21B8">
            <w:pPr>
              <w:spacing w:after="0" w:line="240" w:lineRule="auto"/>
              <w:jc w:val="center"/>
              <w:rPr>
                <w:rFonts w:eastAsia="Times New Roman"/>
                <w:color w:val="000000"/>
                <w:sz w:val="16"/>
                <w:szCs w:val="16"/>
                <w:lang w:eastAsia="nl-NL"/>
              </w:rPr>
            </w:pPr>
          </w:p>
        </w:tc>
      </w:tr>
    </w:tbl>
    <w:p w:rsidR="00262A3F" w:rsidRPr="006E4A2D" w:rsidRDefault="00262A3F" w:rsidP="00262A3F">
      <w:pPr>
        <w:numPr>
          <w:ilvl w:val="1"/>
          <w:numId w:val="12"/>
        </w:numPr>
        <w:spacing w:after="0" w:line="261" w:lineRule="auto"/>
        <w:rPr>
          <w:rFonts w:cs="Arial"/>
          <w:sz w:val="18"/>
          <w:szCs w:val="18"/>
        </w:rPr>
      </w:pPr>
      <w:r w:rsidRPr="006E4A2D">
        <w:rPr>
          <w:rFonts w:cs="Arial" w:hint="eastAsia"/>
          <w:sz w:val="18"/>
          <w:szCs w:val="18"/>
          <w:lang w:eastAsia="zh-CN"/>
        </w:rPr>
        <w:lastRenderedPageBreak/>
        <w:t xml:space="preserve">The Client shall pay a fee equal to the percentage of </w:t>
      </w:r>
      <w:r w:rsidRPr="006E4A2D">
        <w:rPr>
          <w:rFonts w:cs="Arial"/>
          <w:sz w:val="18"/>
          <w:szCs w:val="18"/>
          <w:lang w:eastAsia="zh-CN"/>
        </w:rPr>
        <w:t>the</w:t>
      </w:r>
      <w:r w:rsidRPr="006E4A2D">
        <w:rPr>
          <w:rFonts w:cs="Arial" w:hint="eastAsia"/>
          <w:sz w:val="18"/>
          <w:szCs w:val="18"/>
          <w:lang w:eastAsia="zh-CN"/>
        </w:rPr>
        <w:t xml:space="preserve"> first year</w:t>
      </w:r>
      <w:r w:rsidRPr="006E4A2D">
        <w:rPr>
          <w:rFonts w:cs="Arial"/>
          <w:sz w:val="18"/>
          <w:szCs w:val="18"/>
          <w:lang w:eastAsia="zh-CN"/>
        </w:rPr>
        <w:t>’</w:t>
      </w:r>
      <w:r w:rsidRPr="006E4A2D">
        <w:rPr>
          <w:rFonts w:cs="Arial" w:hint="eastAsia"/>
          <w:sz w:val="18"/>
          <w:szCs w:val="18"/>
          <w:lang w:eastAsia="zh-CN"/>
        </w:rPr>
        <w:t xml:space="preserve">s gross before-tax remuneration of the candidate as set out above, excluding Business Tax, VAT and other government taxes. </w:t>
      </w:r>
      <w:r w:rsidRPr="006E4A2D">
        <w:rPr>
          <w:rFonts w:cs="Arial"/>
          <w:sz w:val="18"/>
          <w:szCs w:val="18"/>
        </w:rPr>
        <w:t>The remuneration includes</w:t>
      </w:r>
      <w:r w:rsidRPr="006E4A2D">
        <w:rPr>
          <w:rFonts w:cs="Arial" w:hint="eastAsia"/>
          <w:sz w:val="18"/>
          <w:szCs w:val="18"/>
          <w:lang w:eastAsia="zh-CN"/>
        </w:rPr>
        <w:t xml:space="preserve"> gross salary and all other benefits paid as cash, which includes guaranteed first year bonus and all other allowances including but not limited to housing allowance, and in the case of Sales positions 50% of the anticipated first year</w:t>
      </w:r>
      <w:r w:rsidRPr="006E4A2D">
        <w:rPr>
          <w:rFonts w:cs="Arial"/>
          <w:sz w:val="18"/>
          <w:szCs w:val="18"/>
          <w:lang w:eastAsia="zh-CN"/>
        </w:rPr>
        <w:t>’</w:t>
      </w:r>
      <w:r w:rsidRPr="006E4A2D">
        <w:rPr>
          <w:rFonts w:cs="Arial" w:hint="eastAsia"/>
          <w:sz w:val="18"/>
          <w:szCs w:val="18"/>
          <w:lang w:eastAsia="zh-CN"/>
        </w:rPr>
        <w:t xml:space="preserve">s </w:t>
      </w:r>
      <w:r w:rsidRPr="006E4A2D">
        <w:rPr>
          <w:rFonts w:cs="Arial"/>
          <w:sz w:val="18"/>
          <w:szCs w:val="18"/>
          <w:lang w:eastAsia="zh-CN"/>
        </w:rPr>
        <w:t xml:space="preserve">sales </w:t>
      </w:r>
      <w:r w:rsidRPr="006E4A2D">
        <w:rPr>
          <w:rFonts w:cs="Arial" w:hint="eastAsia"/>
          <w:sz w:val="18"/>
          <w:szCs w:val="18"/>
          <w:lang w:eastAsia="zh-CN"/>
        </w:rPr>
        <w:t>commission</w:t>
      </w:r>
      <w:r w:rsidRPr="006E4A2D">
        <w:rPr>
          <w:rFonts w:cs="Arial"/>
          <w:sz w:val="18"/>
          <w:szCs w:val="18"/>
          <w:lang w:eastAsia="zh-CN"/>
        </w:rPr>
        <w:t xml:space="preserve"> and/or sales bonus</w:t>
      </w:r>
      <w:r w:rsidRPr="006E4A2D">
        <w:rPr>
          <w:rFonts w:cs="Arial" w:hint="eastAsia"/>
          <w:sz w:val="18"/>
          <w:szCs w:val="18"/>
          <w:lang w:eastAsia="zh-CN"/>
        </w:rPr>
        <w:t xml:space="preserve">. </w:t>
      </w:r>
    </w:p>
    <w:p w:rsidR="00262A3F" w:rsidRPr="006E4A2D" w:rsidRDefault="00262A3F" w:rsidP="00262A3F">
      <w:pPr>
        <w:numPr>
          <w:ilvl w:val="1"/>
          <w:numId w:val="12"/>
        </w:numPr>
        <w:spacing w:after="0" w:line="261" w:lineRule="auto"/>
        <w:rPr>
          <w:rFonts w:cs="Arial"/>
          <w:sz w:val="18"/>
          <w:szCs w:val="18"/>
        </w:rPr>
      </w:pPr>
      <w:r w:rsidRPr="006E4A2D">
        <w:rPr>
          <w:rFonts w:cs="Arial"/>
          <w:sz w:val="18"/>
          <w:szCs w:val="18"/>
        </w:rPr>
        <w:t>The Client is obliged to advise Direct HR of the total remuneration offered to the candidate immediately an offer of employment has been made by the Client to the candidate.</w:t>
      </w:r>
      <w:r w:rsidRPr="006E4A2D">
        <w:rPr>
          <w:rFonts w:cs="Arial" w:hint="eastAsia"/>
          <w:sz w:val="18"/>
          <w:szCs w:val="18"/>
          <w:lang w:eastAsia="zh-CN"/>
        </w:rPr>
        <w:t xml:space="preserve"> </w:t>
      </w:r>
    </w:p>
    <w:p w:rsidR="00262A3F" w:rsidRPr="006E4A2D" w:rsidRDefault="00262A3F" w:rsidP="00262A3F">
      <w:pPr>
        <w:numPr>
          <w:ilvl w:val="1"/>
          <w:numId w:val="12"/>
        </w:numPr>
        <w:spacing w:after="0" w:line="261" w:lineRule="auto"/>
        <w:rPr>
          <w:rFonts w:cs="Arial"/>
          <w:sz w:val="18"/>
          <w:szCs w:val="18"/>
        </w:rPr>
      </w:pPr>
      <w:r w:rsidRPr="006E4A2D">
        <w:rPr>
          <w:rFonts w:cs="Arial" w:hint="eastAsia"/>
          <w:sz w:val="18"/>
          <w:szCs w:val="18"/>
          <w:lang w:eastAsia="zh-CN"/>
        </w:rPr>
        <w:t>If the Client decides not to proceed after a Candidate has accepted in writing any offer of employment made by the Client, the Client shall be liable to pay the relevant fees.</w:t>
      </w:r>
    </w:p>
    <w:p w:rsidR="00262A3F" w:rsidRPr="006E4A2D" w:rsidRDefault="00262A3F" w:rsidP="00262A3F">
      <w:pPr>
        <w:numPr>
          <w:ilvl w:val="1"/>
          <w:numId w:val="12"/>
        </w:numPr>
        <w:spacing w:after="0" w:line="261" w:lineRule="auto"/>
        <w:rPr>
          <w:rFonts w:cs="Arial"/>
          <w:sz w:val="18"/>
          <w:szCs w:val="18"/>
        </w:rPr>
      </w:pPr>
      <w:r w:rsidRPr="006E4A2D">
        <w:rPr>
          <w:rFonts w:cs="Arial"/>
          <w:sz w:val="18"/>
          <w:szCs w:val="18"/>
        </w:rPr>
        <w:t xml:space="preserve">The Client shall notify Direct HR immediately when an appointment is made. Should the Client fail to advise Direct HR of the appointment within </w:t>
      </w:r>
      <w:r w:rsidRPr="006E4A2D">
        <w:rPr>
          <w:rFonts w:cs="Arial"/>
          <w:noProof/>
          <w:sz w:val="18"/>
          <w:szCs w:val="18"/>
        </w:rPr>
        <w:t>7</w:t>
      </w:r>
      <w:r w:rsidRPr="006E4A2D">
        <w:rPr>
          <w:rFonts w:cs="Arial"/>
          <w:sz w:val="18"/>
          <w:szCs w:val="18"/>
        </w:rPr>
        <w:t xml:space="preserve"> days of the start date, a fee becomes payable of </w:t>
      </w:r>
      <w:r w:rsidRPr="006E4A2D">
        <w:rPr>
          <w:rFonts w:cs="Arial"/>
          <w:noProof/>
          <w:sz w:val="18"/>
          <w:szCs w:val="18"/>
        </w:rPr>
        <w:t>40</w:t>
      </w:r>
      <w:r w:rsidRPr="006E4A2D">
        <w:rPr>
          <w:rFonts w:cs="Arial"/>
          <w:sz w:val="18"/>
          <w:szCs w:val="18"/>
        </w:rPr>
        <w:t>% of the anticipated first year’s remuneration of the candidate.</w:t>
      </w:r>
    </w:p>
    <w:p w:rsidR="00262A3F" w:rsidRPr="006E4A2D" w:rsidRDefault="00262A3F" w:rsidP="00262A3F">
      <w:pPr>
        <w:numPr>
          <w:ilvl w:val="1"/>
          <w:numId w:val="12"/>
        </w:numPr>
        <w:spacing w:after="0" w:line="261" w:lineRule="auto"/>
        <w:rPr>
          <w:rFonts w:cs="Arial"/>
          <w:sz w:val="18"/>
          <w:szCs w:val="18"/>
          <w:lang w:eastAsia="zh-CN"/>
        </w:rPr>
      </w:pPr>
      <w:r w:rsidRPr="006E4A2D">
        <w:rPr>
          <w:rFonts w:cs="Arial"/>
          <w:sz w:val="18"/>
          <w:szCs w:val="18"/>
        </w:rPr>
        <w:t>A</w:t>
      </w:r>
      <w:r w:rsidRPr="006E4A2D">
        <w:rPr>
          <w:rFonts w:cs="Arial"/>
          <w:sz w:val="18"/>
          <w:szCs w:val="18"/>
          <w:lang w:eastAsia="zh-CN"/>
        </w:rPr>
        <w:t xml:space="preserve"> payment advice is payable within</w:t>
      </w:r>
      <w:r w:rsidRPr="006E4A2D">
        <w:rPr>
          <w:rFonts w:cs="Arial"/>
          <w:sz w:val="18"/>
          <w:szCs w:val="18"/>
        </w:rPr>
        <w:t xml:space="preserve"> </w:t>
      </w:r>
      <w:r w:rsidRPr="006E4A2D">
        <w:rPr>
          <w:rFonts w:cs="Arial"/>
          <w:noProof/>
          <w:sz w:val="18"/>
          <w:szCs w:val="18"/>
        </w:rPr>
        <w:t>14</w:t>
      </w:r>
      <w:r w:rsidRPr="006E4A2D">
        <w:rPr>
          <w:rFonts w:cs="Arial"/>
          <w:sz w:val="18"/>
          <w:szCs w:val="18"/>
        </w:rPr>
        <w:t xml:space="preserve"> days of</w:t>
      </w:r>
      <w:r w:rsidRPr="006E4A2D">
        <w:rPr>
          <w:rFonts w:cs="Arial"/>
          <w:sz w:val="18"/>
          <w:szCs w:val="18"/>
          <w:lang w:eastAsia="zh-CN"/>
        </w:rPr>
        <w:t xml:space="preserve"> the date of the payment advice. After having received payment, Direct HR will issue the official invoice (Fa Piao) to the client.</w:t>
      </w:r>
      <w:r w:rsidRPr="006E4A2D">
        <w:rPr>
          <w:rFonts w:cs="Arial"/>
          <w:sz w:val="18"/>
          <w:szCs w:val="18"/>
        </w:rPr>
        <w:t xml:space="preserve"> </w:t>
      </w:r>
      <w:r w:rsidRPr="006E4A2D">
        <w:rPr>
          <w:rFonts w:cs="Arial" w:hint="eastAsia"/>
          <w:sz w:val="18"/>
          <w:szCs w:val="18"/>
          <w:lang w:eastAsia="zh-CN"/>
        </w:rPr>
        <w:t xml:space="preserve">For Contingency Search, </w:t>
      </w:r>
      <w:r w:rsidRPr="006E4A2D">
        <w:rPr>
          <w:sz w:val="18"/>
          <w:szCs w:val="18"/>
        </w:rPr>
        <w:t>Direct HR’s fees become payable with the appointment of the candidate</w:t>
      </w:r>
      <w:r w:rsidRPr="006E4A2D">
        <w:rPr>
          <w:sz w:val="18"/>
          <w:szCs w:val="18"/>
          <w:lang w:eastAsia="zh-CN"/>
        </w:rPr>
        <w:t xml:space="preserve"> and should latest be received by Direct HR on the first working day of the candidate</w:t>
      </w:r>
      <w:r w:rsidRPr="006E4A2D">
        <w:rPr>
          <w:sz w:val="18"/>
          <w:szCs w:val="18"/>
        </w:rPr>
        <w:t>.</w:t>
      </w:r>
      <w:r w:rsidRPr="006E4A2D">
        <w:rPr>
          <w:rFonts w:hint="eastAsia"/>
          <w:sz w:val="18"/>
          <w:szCs w:val="18"/>
          <w:lang w:eastAsia="zh-CN"/>
        </w:rPr>
        <w:t xml:space="preserve"> For Retained Search, payment is received in three installments as set out above, each installment being non-refundable and payable at (i) commencement; (ii) on the provision of a shortlist; and (iii) the balance on the first working day of the candidate. The estimated fee is agreed upon before commencement of any Retained Search assignment. </w:t>
      </w:r>
      <w:r w:rsidRPr="006E4A2D">
        <w:rPr>
          <w:sz w:val="18"/>
          <w:szCs w:val="18"/>
        </w:rPr>
        <w:t xml:space="preserve">If the payment is not made within </w:t>
      </w:r>
      <w:r w:rsidRPr="006E4A2D">
        <w:rPr>
          <w:rFonts w:cs="Arial"/>
          <w:noProof/>
          <w:sz w:val="18"/>
          <w:szCs w:val="18"/>
        </w:rPr>
        <w:t>14</w:t>
      </w:r>
      <w:r w:rsidRPr="006E4A2D">
        <w:rPr>
          <w:sz w:val="18"/>
          <w:szCs w:val="18"/>
        </w:rPr>
        <w:t xml:space="preserve"> days the Client shall be required to pay interest on the amount due at a rate of </w:t>
      </w:r>
      <w:r w:rsidRPr="006E4A2D">
        <w:rPr>
          <w:noProof/>
          <w:sz w:val="18"/>
          <w:szCs w:val="18"/>
        </w:rPr>
        <w:t>5</w:t>
      </w:r>
      <w:r w:rsidRPr="006E4A2D">
        <w:rPr>
          <w:sz w:val="18"/>
          <w:szCs w:val="18"/>
        </w:rPr>
        <w:t xml:space="preserve">% above the HSBC Bank </w:t>
      </w:r>
      <w:r w:rsidRPr="006E4A2D">
        <w:rPr>
          <w:sz w:val="18"/>
          <w:szCs w:val="18"/>
          <w:lang w:eastAsia="zh-CN"/>
        </w:rPr>
        <w:t xml:space="preserve">(China) </w:t>
      </w:r>
      <w:r w:rsidRPr="006E4A2D">
        <w:rPr>
          <w:sz w:val="18"/>
          <w:szCs w:val="18"/>
        </w:rPr>
        <w:t>base rate throughout the period of non-payment. If Direct HR incurs any legal costs as a result of non- or late payment of invoice, the Client will become liable to pay such costs.</w:t>
      </w:r>
    </w:p>
    <w:p w:rsidR="00262A3F" w:rsidRPr="006E4A2D" w:rsidRDefault="00262A3F" w:rsidP="00262A3F">
      <w:pPr>
        <w:numPr>
          <w:ilvl w:val="1"/>
          <w:numId w:val="12"/>
        </w:numPr>
        <w:spacing w:after="0" w:line="261" w:lineRule="auto"/>
        <w:rPr>
          <w:rFonts w:cs="Arial"/>
          <w:sz w:val="18"/>
          <w:szCs w:val="18"/>
          <w:lang w:eastAsia="zh-CN"/>
        </w:rPr>
      </w:pPr>
      <w:r w:rsidRPr="006E4A2D">
        <w:rPr>
          <w:sz w:val="18"/>
          <w:szCs w:val="18"/>
        </w:rPr>
        <w:t>Expenses that will be for the Client’s account will not be incurred without the prior approval of the Client. Such</w:t>
      </w:r>
      <w:r w:rsidRPr="006E4A2D">
        <w:rPr>
          <w:rFonts w:hint="eastAsia"/>
          <w:sz w:val="18"/>
          <w:szCs w:val="18"/>
          <w:lang w:eastAsia="zh-CN"/>
        </w:rPr>
        <w:t xml:space="preserve"> </w:t>
      </w:r>
      <w:r w:rsidRPr="006E4A2D">
        <w:rPr>
          <w:sz w:val="18"/>
          <w:szCs w:val="18"/>
        </w:rPr>
        <w:t>expenses may include the costs of advertisements, travel and accommodation of candidates and consultants,</w:t>
      </w:r>
      <w:r w:rsidRPr="006E4A2D">
        <w:rPr>
          <w:rFonts w:hint="eastAsia"/>
          <w:sz w:val="18"/>
          <w:szCs w:val="18"/>
          <w:lang w:eastAsia="zh-CN"/>
        </w:rPr>
        <w:t xml:space="preserve"> </w:t>
      </w:r>
      <w:r w:rsidRPr="006E4A2D">
        <w:rPr>
          <w:sz w:val="18"/>
          <w:szCs w:val="18"/>
        </w:rPr>
        <w:t>and other related expenses.</w:t>
      </w:r>
    </w:p>
    <w:p w:rsidR="00262A3F" w:rsidRPr="006E4A2D" w:rsidRDefault="00262A3F" w:rsidP="00262A3F">
      <w:pPr>
        <w:spacing w:after="0" w:line="261" w:lineRule="auto"/>
        <w:ind w:left="360"/>
        <w:rPr>
          <w:rFonts w:cs="Arial"/>
          <w:color w:val="FFFFFF"/>
          <w:sz w:val="16"/>
          <w:szCs w:val="16"/>
          <w:lang w:eastAsia="zh-CN"/>
        </w:rPr>
      </w:pPr>
      <w:r w:rsidRPr="006E4A2D">
        <w:rPr>
          <w:rFonts w:cs="Arial" w:hint="eastAsia"/>
          <w:color w:val="FFFFFF"/>
          <w:sz w:val="16"/>
          <w:szCs w:val="16"/>
          <w:lang w:eastAsia="zh-CN"/>
        </w:rPr>
        <w:t>|</w:t>
      </w:r>
    </w:p>
    <w:p w:rsidR="00262A3F" w:rsidRPr="006E4A2D" w:rsidRDefault="00262A3F" w:rsidP="00262A3F">
      <w:pPr>
        <w:numPr>
          <w:ilvl w:val="0"/>
          <w:numId w:val="12"/>
        </w:numPr>
        <w:spacing w:after="0" w:line="261" w:lineRule="auto"/>
        <w:rPr>
          <w:rFonts w:cs="Arial"/>
          <w:b/>
          <w:sz w:val="20"/>
          <w:szCs w:val="20"/>
        </w:rPr>
      </w:pPr>
      <w:r w:rsidRPr="006E4A2D">
        <w:rPr>
          <w:rFonts w:cs="Arial"/>
          <w:b/>
          <w:sz w:val="20"/>
          <w:szCs w:val="20"/>
        </w:rPr>
        <w:t>Free Replacement and Guarantee</w:t>
      </w:r>
      <w:r w:rsidRPr="006E4A2D">
        <w:rPr>
          <w:rFonts w:hAnsi="宋体" w:cs="MingLiU"/>
          <w:b/>
          <w:sz w:val="20"/>
          <w:szCs w:val="20"/>
          <w:lang w:eastAsia="zh-CN"/>
        </w:rPr>
        <w:t xml:space="preserve"> </w:t>
      </w:r>
    </w:p>
    <w:p w:rsidR="00262A3F" w:rsidRPr="006E4A2D" w:rsidRDefault="00262A3F" w:rsidP="00262A3F">
      <w:pPr>
        <w:numPr>
          <w:ilvl w:val="1"/>
          <w:numId w:val="12"/>
        </w:numPr>
        <w:spacing w:after="0" w:line="261" w:lineRule="auto"/>
        <w:rPr>
          <w:rFonts w:cs="Arial"/>
          <w:sz w:val="18"/>
          <w:szCs w:val="18"/>
        </w:rPr>
      </w:pPr>
      <w:r w:rsidRPr="006E4A2D">
        <w:rPr>
          <w:rFonts w:cs="Arial"/>
          <w:sz w:val="18"/>
          <w:szCs w:val="18"/>
        </w:rPr>
        <w:t xml:space="preserve">If the employment of a candidate terminates within </w:t>
      </w:r>
      <w:r w:rsidRPr="006E4A2D">
        <w:rPr>
          <w:rFonts w:cs="Arial"/>
          <w:noProof/>
          <w:sz w:val="18"/>
          <w:szCs w:val="18"/>
        </w:rPr>
        <w:t>8</w:t>
      </w:r>
      <w:r w:rsidRPr="006E4A2D">
        <w:rPr>
          <w:rFonts w:cs="Arial"/>
          <w:sz w:val="18"/>
          <w:szCs w:val="18"/>
        </w:rPr>
        <w:t xml:space="preserve"> weeks of the commencement date of such employment </w:t>
      </w:r>
      <w:r w:rsidRPr="006E4A2D">
        <w:rPr>
          <w:sz w:val="18"/>
          <w:szCs w:val="18"/>
        </w:rPr>
        <w:t xml:space="preserve">Direct HR provides a guaranteed free replacement. The free replacement applies only to the relevant position and cannot be exchanged or transferred to another placement. No free replacement will be honored by Direct HR if: </w:t>
      </w:r>
    </w:p>
    <w:p w:rsidR="00262A3F" w:rsidRPr="006E4A2D" w:rsidRDefault="00262A3F" w:rsidP="00262A3F">
      <w:pPr>
        <w:numPr>
          <w:ilvl w:val="0"/>
          <w:numId w:val="13"/>
        </w:numPr>
        <w:spacing w:after="0" w:line="261" w:lineRule="auto"/>
        <w:rPr>
          <w:rFonts w:cs="Arial"/>
          <w:sz w:val="18"/>
          <w:szCs w:val="18"/>
        </w:rPr>
      </w:pPr>
      <w:r w:rsidRPr="006E4A2D">
        <w:rPr>
          <w:rFonts w:cs="Arial"/>
          <w:sz w:val="18"/>
          <w:szCs w:val="18"/>
        </w:rPr>
        <w:t xml:space="preserve">the Client fails to notify Direct HR  of the termination of employment in writing within </w:t>
      </w:r>
      <w:r w:rsidRPr="006E4A2D">
        <w:rPr>
          <w:rFonts w:cs="Arial"/>
          <w:noProof/>
          <w:sz w:val="18"/>
          <w:szCs w:val="18"/>
        </w:rPr>
        <w:t>14</w:t>
      </w:r>
      <w:r w:rsidRPr="006E4A2D">
        <w:rPr>
          <w:rFonts w:cs="Arial"/>
          <w:sz w:val="18"/>
          <w:szCs w:val="18"/>
        </w:rPr>
        <w:t xml:space="preserve"> days of such termination. </w:t>
      </w:r>
    </w:p>
    <w:p w:rsidR="00262A3F" w:rsidRPr="006E4A2D" w:rsidRDefault="00262A3F" w:rsidP="00262A3F">
      <w:pPr>
        <w:numPr>
          <w:ilvl w:val="0"/>
          <w:numId w:val="13"/>
        </w:numPr>
        <w:spacing w:after="0" w:line="261" w:lineRule="auto"/>
        <w:rPr>
          <w:rFonts w:cs="Arial"/>
          <w:sz w:val="18"/>
          <w:szCs w:val="18"/>
        </w:rPr>
      </w:pPr>
      <w:r w:rsidRPr="006E4A2D">
        <w:rPr>
          <w:rFonts w:cs="Arial"/>
          <w:sz w:val="18"/>
          <w:szCs w:val="18"/>
        </w:rPr>
        <w:t xml:space="preserve">the Client  has failed to pay the invoice within </w:t>
      </w:r>
      <w:r w:rsidRPr="006E4A2D">
        <w:rPr>
          <w:rFonts w:cs="Arial"/>
          <w:noProof/>
          <w:sz w:val="18"/>
          <w:szCs w:val="18"/>
        </w:rPr>
        <w:t>14</w:t>
      </w:r>
      <w:r w:rsidRPr="006E4A2D">
        <w:rPr>
          <w:rFonts w:cs="Arial"/>
          <w:sz w:val="18"/>
          <w:szCs w:val="18"/>
        </w:rPr>
        <w:t xml:space="preserve"> days of the date of the invoice.</w:t>
      </w:r>
    </w:p>
    <w:p w:rsidR="00262A3F" w:rsidRPr="006E4A2D" w:rsidRDefault="00262A3F" w:rsidP="00262A3F">
      <w:pPr>
        <w:numPr>
          <w:ilvl w:val="0"/>
          <w:numId w:val="13"/>
        </w:numPr>
        <w:spacing w:after="0" w:line="261" w:lineRule="auto"/>
        <w:rPr>
          <w:rFonts w:cs="Arial"/>
          <w:sz w:val="18"/>
          <w:szCs w:val="18"/>
        </w:rPr>
      </w:pPr>
      <w:r w:rsidRPr="006E4A2D">
        <w:rPr>
          <w:rFonts w:cs="Arial"/>
          <w:sz w:val="18"/>
          <w:szCs w:val="18"/>
        </w:rPr>
        <w:t>the candidate is made redundant.</w:t>
      </w:r>
    </w:p>
    <w:p w:rsidR="00262A3F" w:rsidRPr="006E4A2D" w:rsidRDefault="00262A3F" w:rsidP="00262A3F">
      <w:pPr>
        <w:numPr>
          <w:ilvl w:val="0"/>
          <w:numId w:val="13"/>
        </w:numPr>
        <w:spacing w:after="0" w:line="261" w:lineRule="auto"/>
        <w:rPr>
          <w:rFonts w:cs="Arial"/>
          <w:sz w:val="18"/>
          <w:szCs w:val="18"/>
        </w:rPr>
      </w:pPr>
      <w:r w:rsidRPr="006E4A2D">
        <w:rPr>
          <w:rFonts w:cs="Arial"/>
          <w:sz w:val="18"/>
          <w:szCs w:val="18"/>
        </w:rPr>
        <w:t>the cause of termination has no bearing upon the candidate's ability or integrity or character.</w:t>
      </w:r>
    </w:p>
    <w:p w:rsidR="00262A3F" w:rsidRPr="006E4A2D" w:rsidRDefault="00262A3F" w:rsidP="00262A3F">
      <w:pPr>
        <w:spacing w:after="0" w:line="261" w:lineRule="auto"/>
        <w:ind w:left="360"/>
        <w:rPr>
          <w:rFonts w:cs="Arial"/>
          <w:color w:val="FFFFFF"/>
          <w:sz w:val="16"/>
          <w:szCs w:val="16"/>
          <w:lang w:eastAsia="zh-CN"/>
        </w:rPr>
      </w:pPr>
      <w:r w:rsidRPr="006E4A2D">
        <w:rPr>
          <w:rFonts w:cs="Arial" w:hint="eastAsia"/>
          <w:color w:val="FFFFFF"/>
          <w:sz w:val="16"/>
          <w:szCs w:val="16"/>
          <w:lang w:eastAsia="zh-CN"/>
        </w:rPr>
        <w:t>|</w:t>
      </w:r>
    </w:p>
    <w:p w:rsidR="00262A3F" w:rsidRPr="006E4A2D" w:rsidRDefault="00262A3F" w:rsidP="00262A3F">
      <w:pPr>
        <w:numPr>
          <w:ilvl w:val="0"/>
          <w:numId w:val="12"/>
        </w:numPr>
        <w:spacing w:after="0" w:line="261" w:lineRule="auto"/>
        <w:rPr>
          <w:rFonts w:cs="Arial"/>
          <w:sz w:val="20"/>
          <w:szCs w:val="20"/>
        </w:rPr>
      </w:pPr>
      <w:r w:rsidRPr="006E4A2D">
        <w:rPr>
          <w:rFonts w:cs="Arial"/>
          <w:b/>
          <w:sz w:val="20"/>
          <w:szCs w:val="20"/>
        </w:rPr>
        <w:t>Confidential Information and Privacy</w:t>
      </w:r>
    </w:p>
    <w:p w:rsidR="00262A3F" w:rsidRPr="006E4A2D" w:rsidRDefault="00262A3F" w:rsidP="00262A3F">
      <w:pPr>
        <w:numPr>
          <w:ilvl w:val="1"/>
          <w:numId w:val="12"/>
        </w:numPr>
        <w:spacing w:after="0" w:line="261" w:lineRule="auto"/>
        <w:rPr>
          <w:rFonts w:cs="Arial"/>
          <w:sz w:val="18"/>
          <w:szCs w:val="18"/>
        </w:rPr>
      </w:pPr>
      <w:r w:rsidRPr="006E4A2D">
        <w:rPr>
          <w:sz w:val="18"/>
          <w:szCs w:val="18"/>
        </w:rPr>
        <w:t>Each of the Parties warrants that all of the information received by the other party, which is known to be or should be known to be confidential in nature, shall remain secret, unless a legal obligation mandates disclosure of that information. The Party receiving the confidential information shall only use it for the purpose for which it has been provided. Information shall in any event be considered confidential if it is designated by either of the Parties as such.</w:t>
      </w:r>
    </w:p>
    <w:p w:rsidR="00262A3F" w:rsidRPr="006E4A2D" w:rsidRDefault="00262A3F" w:rsidP="00262A3F">
      <w:pPr>
        <w:numPr>
          <w:ilvl w:val="1"/>
          <w:numId w:val="12"/>
        </w:numPr>
        <w:spacing w:after="0" w:line="261" w:lineRule="auto"/>
        <w:rPr>
          <w:rFonts w:cs="Arial"/>
          <w:sz w:val="18"/>
          <w:szCs w:val="18"/>
        </w:rPr>
      </w:pPr>
      <w:r w:rsidRPr="006E4A2D">
        <w:rPr>
          <w:rFonts w:cs="Arial"/>
          <w:sz w:val="18"/>
          <w:szCs w:val="18"/>
        </w:rPr>
        <w:t xml:space="preserve">Information relating to candidates is strictly confidential. If the Client passes on details of a candidate to a third party that results in an appointment of that candidate by the third party, the Client shall pay Direct HR a fee of </w:t>
      </w:r>
      <w:r w:rsidRPr="006E4A2D">
        <w:rPr>
          <w:rFonts w:cs="Arial"/>
          <w:noProof/>
          <w:sz w:val="18"/>
          <w:szCs w:val="18"/>
        </w:rPr>
        <w:t>40</w:t>
      </w:r>
      <w:r w:rsidRPr="006E4A2D">
        <w:rPr>
          <w:rFonts w:cs="Arial"/>
          <w:sz w:val="18"/>
          <w:szCs w:val="18"/>
        </w:rPr>
        <w:t>% of the anticipated first year’s remuneration of the candidate.</w:t>
      </w:r>
    </w:p>
    <w:p w:rsidR="00262A3F" w:rsidRPr="006E4A2D" w:rsidRDefault="00262A3F" w:rsidP="00262A3F">
      <w:pPr>
        <w:spacing w:after="0" w:line="261" w:lineRule="auto"/>
        <w:ind w:left="360"/>
        <w:rPr>
          <w:rFonts w:cs="Arial"/>
          <w:color w:val="FFFFFF"/>
          <w:sz w:val="16"/>
          <w:szCs w:val="16"/>
          <w:lang w:eastAsia="zh-CN"/>
        </w:rPr>
      </w:pPr>
      <w:r w:rsidRPr="006E4A2D">
        <w:rPr>
          <w:rFonts w:cs="Arial" w:hint="eastAsia"/>
          <w:color w:val="FFFFFF"/>
          <w:sz w:val="16"/>
          <w:szCs w:val="16"/>
          <w:lang w:eastAsia="zh-CN"/>
        </w:rPr>
        <w:t>|</w:t>
      </w:r>
    </w:p>
    <w:p w:rsidR="00262A3F" w:rsidRPr="006E4A2D" w:rsidRDefault="00262A3F" w:rsidP="00262A3F">
      <w:pPr>
        <w:numPr>
          <w:ilvl w:val="0"/>
          <w:numId w:val="12"/>
        </w:numPr>
        <w:spacing w:after="0" w:line="261" w:lineRule="auto"/>
        <w:rPr>
          <w:rFonts w:cs="Arial"/>
          <w:b/>
          <w:sz w:val="20"/>
          <w:szCs w:val="20"/>
        </w:rPr>
      </w:pPr>
      <w:r w:rsidRPr="006E4A2D">
        <w:rPr>
          <w:rFonts w:cs="Arial"/>
          <w:b/>
          <w:sz w:val="20"/>
          <w:szCs w:val="20"/>
        </w:rPr>
        <w:t>General Provisions</w:t>
      </w:r>
    </w:p>
    <w:p w:rsidR="00262A3F" w:rsidRPr="006E4A2D" w:rsidRDefault="00262A3F" w:rsidP="00262A3F">
      <w:pPr>
        <w:numPr>
          <w:ilvl w:val="1"/>
          <w:numId w:val="12"/>
        </w:numPr>
        <w:spacing w:after="0" w:line="261" w:lineRule="auto"/>
        <w:rPr>
          <w:rFonts w:cs="Arial"/>
          <w:sz w:val="18"/>
          <w:szCs w:val="18"/>
        </w:rPr>
      </w:pPr>
      <w:r w:rsidRPr="006E4A2D">
        <w:rPr>
          <w:sz w:val="18"/>
          <w:szCs w:val="18"/>
        </w:rPr>
        <w:t>Modifications to Agreement: Amendments and Notices to this Agreement including any exhibit or appendix hereto shall be enforceable only if they are in writing and are signed by authorized representatives of both parties.</w:t>
      </w:r>
    </w:p>
    <w:p w:rsidR="00262A3F" w:rsidRPr="006E4A2D" w:rsidRDefault="00262A3F" w:rsidP="00262A3F">
      <w:pPr>
        <w:numPr>
          <w:ilvl w:val="1"/>
          <w:numId w:val="12"/>
        </w:numPr>
        <w:spacing w:after="0" w:line="261" w:lineRule="auto"/>
        <w:rPr>
          <w:rFonts w:cs="Arial"/>
          <w:sz w:val="18"/>
          <w:szCs w:val="18"/>
        </w:rPr>
      </w:pPr>
      <w:r w:rsidRPr="006E4A2D">
        <w:rPr>
          <w:rFonts w:cs="Arial"/>
          <w:sz w:val="18"/>
          <w:szCs w:val="18"/>
        </w:rPr>
        <w:t>Direct HR takes no responsibility for any loss, damage or delay caused by the candidate. The Client is responsible for ensuring the suitability and capability of a candidate for employment and for taking references to verify skills, qualifications, integrity, the necessity of any work permits and the satisfaction of any medical requirements.</w:t>
      </w:r>
    </w:p>
    <w:p w:rsidR="00262A3F" w:rsidRPr="006E4A2D" w:rsidRDefault="00262A3F" w:rsidP="00262A3F">
      <w:pPr>
        <w:numPr>
          <w:ilvl w:val="1"/>
          <w:numId w:val="12"/>
        </w:numPr>
        <w:spacing w:after="0" w:line="261" w:lineRule="auto"/>
        <w:rPr>
          <w:rFonts w:cs="Arial"/>
          <w:sz w:val="18"/>
          <w:szCs w:val="18"/>
        </w:rPr>
      </w:pPr>
      <w:r w:rsidRPr="006E4A2D">
        <w:rPr>
          <w:rFonts w:cs="Arial"/>
          <w:sz w:val="18"/>
          <w:szCs w:val="18"/>
        </w:rPr>
        <w:t>Terms and conditions will remain valid continuously from the commencement date, unless this agreement is terminated by the Client or Direct HR by giving at least 30 days’ notice in writing to the other party.</w:t>
      </w:r>
    </w:p>
    <w:p w:rsidR="00262A3F" w:rsidRPr="006E4A2D" w:rsidRDefault="00262A3F" w:rsidP="00262A3F">
      <w:pPr>
        <w:numPr>
          <w:ilvl w:val="1"/>
          <w:numId w:val="12"/>
        </w:numPr>
        <w:spacing w:after="0" w:line="261" w:lineRule="auto"/>
        <w:rPr>
          <w:sz w:val="18"/>
          <w:szCs w:val="18"/>
        </w:rPr>
      </w:pPr>
      <w:r w:rsidRPr="006E4A2D">
        <w:rPr>
          <w:sz w:val="18"/>
          <w:szCs w:val="18"/>
        </w:rPr>
        <w:t xml:space="preserve">Designated representatives: Each party will designate a representative to receive and send materials, approvals, comments, invoices and other materials discussed in this agreement. </w:t>
      </w:r>
    </w:p>
    <w:p w:rsidR="00262A3F" w:rsidRPr="006E4A2D" w:rsidRDefault="00262A3F" w:rsidP="00262A3F">
      <w:pPr>
        <w:numPr>
          <w:ilvl w:val="1"/>
          <w:numId w:val="12"/>
        </w:numPr>
        <w:spacing w:after="0" w:line="261" w:lineRule="auto"/>
        <w:rPr>
          <w:sz w:val="18"/>
          <w:szCs w:val="18"/>
        </w:rPr>
      </w:pPr>
      <w:r w:rsidRPr="006E4A2D">
        <w:rPr>
          <w:sz w:val="18"/>
          <w:szCs w:val="18"/>
        </w:rPr>
        <w:t>Applicable law: This Agreement will be governed by the laws of the PR China.</w:t>
      </w:r>
    </w:p>
    <w:p w:rsidR="00262A3F" w:rsidRPr="006E4A2D" w:rsidRDefault="00262A3F" w:rsidP="00262A3F">
      <w:pPr>
        <w:numPr>
          <w:ilvl w:val="1"/>
          <w:numId w:val="12"/>
        </w:numPr>
        <w:spacing w:after="0" w:line="261" w:lineRule="auto"/>
        <w:rPr>
          <w:rFonts w:cs="Calibri"/>
          <w:sz w:val="18"/>
          <w:szCs w:val="18"/>
          <w:shd w:val="clear" w:color="auto" w:fill="FFFFFF"/>
        </w:rPr>
      </w:pPr>
      <w:r w:rsidRPr="006E4A2D">
        <w:rPr>
          <w:rFonts w:cs="Calibri"/>
          <w:sz w:val="18"/>
          <w:szCs w:val="18"/>
          <w:shd w:val="clear" w:color="auto" w:fill="FFFFFF"/>
        </w:rPr>
        <w:t>The parties shall endeavor to resolve any dispute or claim which may arise out of or in connection with this Agreement or the application, implementation, validity, breach or termination thereof through amicable consultations between them. If the dispute cannot be settled through consultation within a period of 30 days from the date of commencement of such consultation or any Party refuses to enter into or persistently delays in entering into consultations, such dispute shall be finally and exclusively submitted to arbitration in Ningbo by the China International Economic and Trade Arbitration Commission (CIETAC) in accordance to its arbitration rules then in effect. The arbitration award shall be final and binding on the parties, and the parties agree to be bound thereby and to act accordingly. The cost of arbitration shall be borne as specified by the arbitrators or in the arbitration award.</w:t>
      </w:r>
    </w:p>
    <w:p w:rsidR="00262A3F" w:rsidRPr="006E4A2D" w:rsidRDefault="00262A3F" w:rsidP="00262A3F">
      <w:pPr>
        <w:pStyle w:val="Default"/>
        <w:jc w:val="center"/>
        <w:rPr>
          <w:rFonts w:hAnsi="宋体"/>
          <w:b/>
          <w:color w:val="auto"/>
          <w:sz w:val="28"/>
          <w:szCs w:val="28"/>
        </w:rPr>
      </w:pPr>
      <w:r w:rsidRPr="006E4A2D">
        <w:rPr>
          <w:rFonts w:cs="Calibri"/>
          <w:sz w:val="18"/>
          <w:szCs w:val="18"/>
          <w:shd w:val="clear" w:color="auto" w:fill="FFFFFF"/>
        </w:rPr>
        <w:br w:type="page"/>
      </w:r>
      <w:r w:rsidRPr="006E4A2D">
        <w:rPr>
          <w:rFonts w:hAnsi="宋体" w:hint="eastAsia"/>
          <w:b/>
          <w:color w:val="auto"/>
          <w:sz w:val="28"/>
          <w:szCs w:val="28"/>
        </w:rPr>
        <w:lastRenderedPageBreak/>
        <w:t>条款与条件</w:t>
      </w:r>
    </w:p>
    <w:p w:rsidR="00262A3F" w:rsidRPr="006E4A2D" w:rsidRDefault="00262A3F" w:rsidP="00262A3F">
      <w:pPr>
        <w:pStyle w:val="Default"/>
        <w:numPr>
          <w:ilvl w:val="0"/>
          <w:numId w:val="15"/>
        </w:numPr>
        <w:rPr>
          <w:rFonts w:hAnsi="宋体"/>
          <w:b/>
          <w:color w:val="auto"/>
          <w:sz w:val="21"/>
          <w:szCs w:val="21"/>
        </w:rPr>
      </w:pPr>
      <w:r w:rsidRPr="006E4A2D">
        <w:rPr>
          <w:rFonts w:hAnsi="宋体" w:hint="eastAsia"/>
          <w:b/>
          <w:color w:val="auto"/>
          <w:sz w:val="21"/>
          <w:szCs w:val="21"/>
        </w:rPr>
        <w:t>报价与协议</w:t>
      </w:r>
      <w:r w:rsidRPr="006E4A2D">
        <w:rPr>
          <w:rFonts w:hAnsi="宋体"/>
          <w:b/>
          <w:color w:val="auto"/>
          <w:sz w:val="21"/>
          <w:szCs w:val="21"/>
        </w:rPr>
        <w:t xml:space="preserve"> </w:t>
      </w:r>
    </w:p>
    <w:p w:rsidR="00262A3F" w:rsidRPr="006E4A2D" w:rsidRDefault="00262A3F" w:rsidP="00262A3F">
      <w:pPr>
        <w:pStyle w:val="Default"/>
        <w:numPr>
          <w:ilvl w:val="1"/>
          <w:numId w:val="15"/>
        </w:numPr>
        <w:spacing w:after="37"/>
        <w:rPr>
          <w:rFonts w:hAnsi="宋体"/>
          <w:color w:val="auto"/>
          <w:sz w:val="21"/>
          <w:szCs w:val="21"/>
        </w:rPr>
      </w:pPr>
      <w:r w:rsidRPr="006E4A2D">
        <w:rPr>
          <w:rFonts w:hAnsi="宋体" w:hint="eastAsia"/>
          <w:color w:val="auto"/>
          <w:sz w:val="21"/>
          <w:szCs w:val="21"/>
        </w:rPr>
        <w:t>本商业条款与条件适用于宁波高新区德瑞人力资源有限公司</w:t>
      </w:r>
      <w:r w:rsidRPr="006E4A2D">
        <w:rPr>
          <w:rFonts w:hAnsi="宋体" w:cs="Calibri"/>
          <w:color w:val="auto"/>
          <w:sz w:val="21"/>
          <w:szCs w:val="21"/>
        </w:rPr>
        <w:t>(</w:t>
      </w:r>
      <w:r w:rsidRPr="006E4A2D">
        <w:rPr>
          <w:rFonts w:hAnsi="宋体" w:hint="eastAsia"/>
          <w:color w:val="auto"/>
          <w:sz w:val="21"/>
          <w:szCs w:val="21"/>
        </w:rPr>
        <w:t>以下均称</w:t>
      </w:r>
      <w:r w:rsidRPr="006E4A2D">
        <w:rPr>
          <w:rFonts w:hAnsi="宋体" w:cs="Calibri"/>
          <w:color w:val="auto"/>
          <w:sz w:val="21"/>
          <w:szCs w:val="21"/>
        </w:rPr>
        <w:t>“</w:t>
      </w:r>
      <w:r w:rsidRPr="006E4A2D">
        <w:rPr>
          <w:rFonts w:hAnsi="宋体" w:hint="eastAsia"/>
          <w:color w:val="auto"/>
          <w:sz w:val="21"/>
          <w:szCs w:val="21"/>
        </w:rPr>
        <w:t>德瑞</w:t>
      </w:r>
      <w:r w:rsidRPr="006E4A2D">
        <w:rPr>
          <w:rFonts w:hAnsi="宋体" w:cs="Calibri"/>
          <w:color w:val="auto"/>
          <w:sz w:val="21"/>
          <w:szCs w:val="21"/>
        </w:rPr>
        <w:t>”)</w:t>
      </w:r>
      <w:r w:rsidRPr="006E4A2D">
        <w:rPr>
          <w:rFonts w:hAnsi="宋体" w:hint="eastAsia"/>
          <w:color w:val="auto"/>
          <w:sz w:val="21"/>
          <w:szCs w:val="21"/>
        </w:rPr>
        <w:t>及客户之间。</w:t>
      </w:r>
      <w:r w:rsidRPr="006E4A2D">
        <w:rPr>
          <w:rFonts w:hAnsi="宋体"/>
          <w:color w:val="auto"/>
          <w:sz w:val="21"/>
          <w:szCs w:val="21"/>
        </w:rPr>
        <w:t xml:space="preserve"> </w:t>
      </w:r>
    </w:p>
    <w:p w:rsidR="00262A3F" w:rsidRPr="006E4A2D" w:rsidRDefault="00262A3F" w:rsidP="00262A3F">
      <w:pPr>
        <w:pStyle w:val="Default"/>
        <w:numPr>
          <w:ilvl w:val="1"/>
          <w:numId w:val="15"/>
        </w:numPr>
        <w:spacing w:after="37"/>
        <w:rPr>
          <w:rFonts w:hAnsi="宋体"/>
          <w:color w:val="auto"/>
          <w:sz w:val="21"/>
          <w:szCs w:val="21"/>
        </w:rPr>
      </w:pPr>
      <w:r w:rsidRPr="006E4A2D">
        <w:rPr>
          <w:rFonts w:hAnsi="宋体" w:hint="eastAsia"/>
          <w:color w:val="auto"/>
          <w:sz w:val="21"/>
          <w:szCs w:val="21"/>
        </w:rPr>
        <w:t>凡选用德瑞所提供服务的公司均定义为客户。</w:t>
      </w:r>
      <w:r w:rsidRPr="006E4A2D">
        <w:rPr>
          <w:rFonts w:hAnsi="宋体"/>
          <w:color w:val="auto"/>
          <w:sz w:val="21"/>
          <w:szCs w:val="21"/>
        </w:rPr>
        <w:t xml:space="preserve"> </w:t>
      </w:r>
    </w:p>
    <w:p w:rsidR="00262A3F" w:rsidRPr="006E4A2D" w:rsidRDefault="00262A3F" w:rsidP="00262A3F">
      <w:pPr>
        <w:pStyle w:val="Default"/>
        <w:numPr>
          <w:ilvl w:val="1"/>
          <w:numId w:val="15"/>
        </w:numPr>
        <w:spacing w:after="37"/>
        <w:rPr>
          <w:rFonts w:hAnsi="宋体"/>
          <w:color w:val="auto"/>
          <w:sz w:val="21"/>
          <w:szCs w:val="21"/>
        </w:rPr>
      </w:pPr>
      <w:r w:rsidRPr="006E4A2D">
        <w:rPr>
          <w:rFonts w:hAnsi="宋体" w:hint="eastAsia"/>
          <w:color w:val="auto"/>
          <w:sz w:val="21"/>
          <w:szCs w:val="21"/>
        </w:rPr>
        <w:t>凡由德瑞推荐给客户的职位申请者均定义为候选人。</w:t>
      </w:r>
      <w:r w:rsidRPr="006E4A2D">
        <w:rPr>
          <w:rFonts w:hAnsi="宋体"/>
          <w:color w:val="auto"/>
          <w:sz w:val="21"/>
          <w:szCs w:val="21"/>
        </w:rPr>
        <w:t xml:space="preserve"> </w:t>
      </w:r>
    </w:p>
    <w:p w:rsidR="00262A3F" w:rsidRPr="006E4A2D" w:rsidRDefault="00262A3F" w:rsidP="00262A3F">
      <w:pPr>
        <w:pStyle w:val="Default"/>
        <w:numPr>
          <w:ilvl w:val="1"/>
          <w:numId w:val="15"/>
        </w:numPr>
        <w:spacing w:after="37"/>
        <w:rPr>
          <w:rFonts w:hAnsi="宋体"/>
          <w:color w:val="auto"/>
          <w:sz w:val="21"/>
          <w:szCs w:val="21"/>
        </w:rPr>
      </w:pPr>
      <w:r w:rsidRPr="006E4A2D">
        <w:rPr>
          <w:rFonts w:hAnsi="宋体" w:hint="eastAsia"/>
          <w:color w:val="auto"/>
          <w:sz w:val="21"/>
          <w:szCs w:val="21"/>
        </w:rPr>
        <w:t>一切由德瑞代表客户执行的商业行为必须服从本条款与条件，德瑞和客户之间另有明确书面协议约定的其他情况除外。</w:t>
      </w:r>
      <w:r w:rsidRPr="006E4A2D">
        <w:rPr>
          <w:rFonts w:hAnsi="宋体"/>
          <w:color w:val="auto"/>
          <w:sz w:val="21"/>
          <w:szCs w:val="21"/>
        </w:rPr>
        <w:t xml:space="preserve"> </w:t>
      </w:r>
    </w:p>
    <w:p w:rsidR="00262A3F" w:rsidRPr="006E4A2D" w:rsidRDefault="00262A3F" w:rsidP="00262A3F">
      <w:pPr>
        <w:pStyle w:val="Default"/>
        <w:numPr>
          <w:ilvl w:val="1"/>
          <w:numId w:val="15"/>
        </w:numPr>
        <w:spacing w:after="37"/>
        <w:rPr>
          <w:rFonts w:hAnsi="宋体" w:cs="Calibri"/>
          <w:color w:val="auto"/>
          <w:sz w:val="21"/>
          <w:szCs w:val="21"/>
        </w:rPr>
      </w:pPr>
      <w:r w:rsidRPr="006E4A2D">
        <w:rPr>
          <w:rFonts w:hAnsi="宋体" w:hint="eastAsia"/>
          <w:color w:val="auto"/>
          <w:sz w:val="21"/>
          <w:szCs w:val="21"/>
        </w:rPr>
        <w:t>本条款与条件中的任何一项或几项若无效或者终止，协定条款的其他规定将继续全权有效</w:t>
      </w:r>
      <w:r w:rsidRPr="006E4A2D">
        <w:rPr>
          <w:rFonts w:hAnsi="宋体" w:cs="Calibri"/>
          <w:color w:val="auto"/>
          <w:sz w:val="21"/>
          <w:szCs w:val="21"/>
        </w:rPr>
        <w:t xml:space="preserve">. </w:t>
      </w:r>
    </w:p>
    <w:p w:rsidR="00262A3F" w:rsidRPr="006E4A2D" w:rsidRDefault="00262A3F" w:rsidP="00262A3F">
      <w:pPr>
        <w:pStyle w:val="Default"/>
        <w:numPr>
          <w:ilvl w:val="1"/>
          <w:numId w:val="15"/>
        </w:numPr>
        <w:spacing w:after="37"/>
        <w:rPr>
          <w:rFonts w:hAnsi="宋体"/>
          <w:color w:val="auto"/>
          <w:sz w:val="21"/>
          <w:szCs w:val="21"/>
        </w:rPr>
      </w:pPr>
      <w:r w:rsidRPr="006E4A2D">
        <w:rPr>
          <w:rFonts w:hAnsi="宋体" w:hint="eastAsia"/>
          <w:color w:val="auto"/>
          <w:sz w:val="21"/>
          <w:szCs w:val="21"/>
        </w:rPr>
        <w:t>招聘服务指在客户与德瑞之间协定的条件下，由德瑞代表客户进行候选人的吸引和筛选，</w:t>
      </w:r>
      <w:r w:rsidRPr="006E4A2D">
        <w:rPr>
          <w:rFonts w:hAnsi="宋体"/>
          <w:color w:val="auto"/>
          <w:sz w:val="21"/>
          <w:szCs w:val="21"/>
        </w:rPr>
        <w:t xml:space="preserve"> </w:t>
      </w:r>
      <w:r w:rsidRPr="006E4A2D">
        <w:rPr>
          <w:rFonts w:hAnsi="宋体" w:hint="eastAsia"/>
          <w:color w:val="auto"/>
          <w:sz w:val="21"/>
          <w:szCs w:val="21"/>
        </w:rPr>
        <w:t>以最终达到候选人根据劳动合同受聘担任某个特定职位的目标。</w:t>
      </w:r>
      <w:r w:rsidRPr="006E4A2D">
        <w:rPr>
          <w:rFonts w:hAnsi="宋体"/>
          <w:color w:val="auto"/>
          <w:sz w:val="21"/>
          <w:szCs w:val="21"/>
        </w:rPr>
        <w:t xml:space="preserve"> </w:t>
      </w:r>
    </w:p>
    <w:p w:rsidR="00262A3F" w:rsidRPr="006E4A2D" w:rsidRDefault="00262A3F" w:rsidP="00262A3F">
      <w:pPr>
        <w:pStyle w:val="Default"/>
        <w:numPr>
          <w:ilvl w:val="1"/>
          <w:numId w:val="15"/>
        </w:numPr>
        <w:rPr>
          <w:rFonts w:hAnsi="宋体"/>
          <w:color w:val="auto"/>
          <w:sz w:val="21"/>
          <w:szCs w:val="21"/>
        </w:rPr>
      </w:pPr>
      <w:r w:rsidRPr="006E4A2D">
        <w:rPr>
          <w:rFonts w:hAnsi="宋体" w:hint="eastAsia"/>
          <w:color w:val="auto"/>
          <w:sz w:val="21"/>
          <w:szCs w:val="21"/>
        </w:rPr>
        <w:t>一旦客户向候选人提出长期、临时或其他形式聘用的明确邀约，并且得到候选人的接受，即视为聘用开始生效。雇佣邀约须在客户和候选人均已书面确认的前提下方可生效。</w:t>
      </w:r>
      <w:r w:rsidRPr="006E4A2D">
        <w:rPr>
          <w:rFonts w:hAnsi="宋体"/>
          <w:color w:val="auto"/>
          <w:sz w:val="21"/>
          <w:szCs w:val="21"/>
        </w:rPr>
        <w:t xml:space="preserve"> </w:t>
      </w:r>
    </w:p>
    <w:p w:rsidR="00262A3F" w:rsidRPr="006E4A2D" w:rsidRDefault="00262A3F" w:rsidP="00262A3F">
      <w:pPr>
        <w:pStyle w:val="Default"/>
        <w:rPr>
          <w:rFonts w:hAnsi="宋体"/>
          <w:color w:val="auto"/>
          <w:sz w:val="21"/>
          <w:szCs w:val="21"/>
        </w:rPr>
      </w:pPr>
    </w:p>
    <w:p w:rsidR="00262A3F" w:rsidRPr="006E4A2D" w:rsidRDefault="00262A3F" w:rsidP="00262A3F">
      <w:pPr>
        <w:pStyle w:val="Default"/>
        <w:numPr>
          <w:ilvl w:val="0"/>
          <w:numId w:val="15"/>
        </w:numPr>
        <w:rPr>
          <w:rFonts w:hAnsi="宋体"/>
          <w:b/>
          <w:color w:val="auto"/>
          <w:sz w:val="21"/>
          <w:szCs w:val="21"/>
        </w:rPr>
      </w:pPr>
      <w:r w:rsidRPr="006E4A2D">
        <w:rPr>
          <w:rFonts w:hAnsi="宋体" w:hint="eastAsia"/>
          <w:b/>
          <w:color w:val="auto"/>
          <w:sz w:val="21"/>
          <w:szCs w:val="21"/>
        </w:rPr>
        <w:t>订单的确认与履行</w:t>
      </w:r>
      <w:r w:rsidRPr="006E4A2D">
        <w:rPr>
          <w:rFonts w:hAnsi="宋体"/>
          <w:b/>
          <w:color w:val="auto"/>
          <w:sz w:val="21"/>
          <w:szCs w:val="21"/>
        </w:rPr>
        <w:t xml:space="preserve"> </w:t>
      </w:r>
    </w:p>
    <w:p w:rsidR="00262A3F" w:rsidRPr="006E4A2D" w:rsidRDefault="00262A3F" w:rsidP="00262A3F">
      <w:pPr>
        <w:pStyle w:val="Default"/>
        <w:numPr>
          <w:ilvl w:val="1"/>
          <w:numId w:val="15"/>
        </w:numPr>
        <w:spacing w:after="37"/>
        <w:rPr>
          <w:rFonts w:hAnsi="宋体"/>
          <w:color w:val="auto"/>
          <w:sz w:val="21"/>
          <w:szCs w:val="21"/>
        </w:rPr>
      </w:pPr>
      <w:r w:rsidRPr="006E4A2D">
        <w:rPr>
          <w:rFonts w:hAnsi="宋体" w:hint="eastAsia"/>
          <w:color w:val="auto"/>
          <w:sz w:val="21"/>
          <w:szCs w:val="21"/>
        </w:rPr>
        <w:t>招聘服务订单的起始生效以书面的相应确认为准。</w:t>
      </w:r>
      <w:r w:rsidRPr="006E4A2D">
        <w:rPr>
          <w:rFonts w:hAnsi="宋体"/>
          <w:color w:val="auto"/>
          <w:sz w:val="21"/>
          <w:szCs w:val="21"/>
        </w:rPr>
        <w:t xml:space="preserve"> </w:t>
      </w:r>
    </w:p>
    <w:p w:rsidR="00262A3F" w:rsidRPr="006E4A2D" w:rsidRDefault="00262A3F" w:rsidP="00262A3F">
      <w:pPr>
        <w:pStyle w:val="ListParagraph"/>
        <w:numPr>
          <w:ilvl w:val="1"/>
          <w:numId w:val="15"/>
        </w:numPr>
        <w:spacing w:after="0" w:line="261" w:lineRule="auto"/>
        <w:ind w:firstLineChars="0"/>
        <w:rPr>
          <w:rFonts w:ascii="宋体" w:hAnsi="宋体"/>
          <w:sz w:val="21"/>
          <w:szCs w:val="21"/>
          <w:lang w:eastAsia="zh-CN"/>
        </w:rPr>
      </w:pPr>
      <w:r w:rsidRPr="006E4A2D">
        <w:rPr>
          <w:rFonts w:ascii="宋体" w:hAnsi="宋体" w:hint="eastAsia"/>
          <w:sz w:val="21"/>
          <w:szCs w:val="21"/>
          <w:lang w:eastAsia="zh-CN"/>
        </w:rPr>
        <w:t>招聘服务启动前，客户应书面向德瑞确认招聘服务为后付费或是预付费招聘方式。如未确认，则被视为后付费招聘方式。</w:t>
      </w:r>
    </w:p>
    <w:p w:rsidR="00262A3F" w:rsidRPr="006E4A2D" w:rsidRDefault="00262A3F" w:rsidP="00262A3F">
      <w:pPr>
        <w:pStyle w:val="Default"/>
        <w:numPr>
          <w:ilvl w:val="1"/>
          <w:numId w:val="15"/>
        </w:numPr>
        <w:spacing w:after="37"/>
        <w:rPr>
          <w:rFonts w:hAnsi="宋体"/>
          <w:color w:val="auto"/>
          <w:sz w:val="21"/>
          <w:szCs w:val="21"/>
        </w:rPr>
      </w:pPr>
      <w:r w:rsidRPr="006E4A2D">
        <w:rPr>
          <w:rFonts w:hAnsi="宋体" w:hint="eastAsia"/>
          <w:color w:val="auto"/>
          <w:sz w:val="21"/>
          <w:szCs w:val="21"/>
        </w:rPr>
        <w:t>若自初次介绍起或任何随后的再次介绍起的十二个月之内，候选人的长期、临时或其他形式聘用生效</w:t>
      </w:r>
      <w:r w:rsidRPr="006E4A2D">
        <w:rPr>
          <w:rFonts w:hAnsi="宋体" w:cs="Calibri"/>
          <w:color w:val="auto"/>
          <w:sz w:val="21"/>
          <w:szCs w:val="21"/>
        </w:rPr>
        <w:t xml:space="preserve">, </w:t>
      </w:r>
      <w:r w:rsidRPr="006E4A2D">
        <w:rPr>
          <w:rFonts w:hAnsi="宋体" w:hint="eastAsia"/>
          <w:color w:val="auto"/>
          <w:sz w:val="21"/>
          <w:szCs w:val="21"/>
        </w:rPr>
        <w:t>则该服务适用本条款与条件。</w:t>
      </w:r>
      <w:r w:rsidRPr="006E4A2D">
        <w:rPr>
          <w:rFonts w:hAnsi="宋体"/>
          <w:color w:val="auto"/>
          <w:sz w:val="21"/>
          <w:szCs w:val="21"/>
        </w:rPr>
        <w:t xml:space="preserve"> </w:t>
      </w:r>
    </w:p>
    <w:p w:rsidR="00262A3F" w:rsidRPr="006E4A2D" w:rsidRDefault="00262A3F" w:rsidP="00262A3F">
      <w:pPr>
        <w:pStyle w:val="Default"/>
        <w:numPr>
          <w:ilvl w:val="1"/>
          <w:numId w:val="15"/>
        </w:numPr>
        <w:spacing w:after="37"/>
        <w:rPr>
          <w:rFonts w:hAnsi="宋体"/>
          <w:color w:val="auto"/>
          <w:sz w:val="21"/>
          <w:szCs w:val="21"/>
        </w:rPr>
      </w:pPr>
      <w:r w:rsidRPr="006E4A2D">
        <w:rPr>
          <w:rFonts w:hAnsi="宋体" w:hint="eastAsia"/>
          <w:color w:val="auto"/>
          <w:sz w:val="21"/>
          <w:szCs w:val="21"/>
        </w:rPr>
        <w:t>无论职位申请者的信息之前是否为客户所已知，一旦德瑞将该候选人的详细资料提供给客户，则视为候选人介绍生效。如果客户在德瑞介绍该候选人给某一职位之前，就认识该候选人，或者就德瑞推荐给该候选人的同一职位联系过该候选人，并且在五个工作日内以书面形式向德瑞提交该候选人的全名和邮箱地址，则该候选人的介绍可视为无效。</w:t>
      </w:r>
      <w:r w:rsidRPr="006E4A2D">
        <w:rPr>
          <w:rFonts w:hAnsi="宋体"/>
          <w:color w:val="auto"/>
          <w:sz w:val="21"/>
          <w:szCs w:val="21"/>
        </w:rPr>
        <w:t xml:space="preserve"> </w:t>
      </w:r>
    </w:p>
    <w:p w:rsidR="00262A3F" w:rsidRPr="006E4A2D" w:rsidRDefault="00262A3F" w:rsidP="00262A3F">
      <w:pPr>
        <w:pStyle w:val="Default"/>
        <w:numPr>
          <w:ilvl w:val="1"/>
          <w:numId w:val="15"/>
        </w:numPr>
        <w:spacing w:after="37"/>
        <w:rPr>
          <w:rFonts w:hAnsi="宋体"/>
          <w:color w:val="auto"/>
          <w:sz w:val="21"/>
          <w:szCs w:val="21"/>
        </w:rPr>
      </w:pPr>
      <w:r w:rsidRPr="006E4A2D">
        <w:rPr>
          <w:rFonts w:hAnsi="宋体" w:hint="eastAsia"/>
          <w:color w:val="auto"/>
          <w:sz w:val="21"/>
          <w:szCs w:val="21"/>
        </w:rPr>
        <w:t>客户保证向德瑞所提供的岗位描述，要求，绩效说明和其他数据的准确性与完整性，</w:t>
      </w:r>
      <w:r w:rsidRPr="006E4A2D">
        <w:rPr>
          <w:rFonts w:hAnsi="宋体"/>
          <w:color w:val="auto"/>
          <w:sz w:val="21"/>
          <w:szCs w:val="21"/>
        </w:rPr>
        <w:t xml:space="preserve"> </w:t>
      </w:r>
      <w:r w:rsidRPr="006E4A2D">
        <w:rPr>
          <w:rFonts w:hAnsi="宋体" w:hint="eastAsia"/>
          <w:color w:val="auto"/>
          <w:sz w:val="21"/>
          <w:szCs w:val="21"/>
        </w:rPr>
        <w:t>这些信息由客户或由客户代表据实陈述，德瑞依据客户所提供的信息进行相应的推荐。</w:t>
      </w:r>
      <w:r w:rsidRPr="006E4A2D">
        <w:rPr>
          <w:rFonts w:hAnsi="宋体"/>
          <w:color w:val="auto"/>
          <w:sz w:val="21"/>
          <w:szCs w:val="21"/>
        </w:rPr>
        <w:t xml:space="preserve"> </w:t>
      </w:r>
    </w:p>
    <w:p w:rsidR="00262A3F" w:rsidRPr="006E4A2D" w:rsidRDefault="00262A3F" w:rsidP="00262A3F">
      <w:pPr>
        <w:pStyle w:val="Default"/>
        <w:numPr>
          <w:ilvl w:val="1"/>
          <w:numId w:val="15"/>
        </w:numPr>
        <w:spacing w:after="37"/>
        <w:rPr>
          <w:rFonts w:hAnsi="宋体"/>
          <w:color w:val="auto"/>
          <w:sz w:val="21"/>
          <w:szCs w:val="21"/>
        </w:rPr>
      </w:pPr>
      <w:r w:rsidRPr="006E4A2D">
        <w:rPr>
          <w:rFonts w:hAnsi="宋体" w:hint="eastAsia"/>
          <w:color w:val="auto"/>
          <w:sz w:val="21"/>
          <w:szCs w:val="21"/>
        </w:rPr>
        <w:t>责任：德瑞将尽其最大努力确保所有提交给客户的候选人在最大程度上满足客户的空缺职位要求。</w:t>
      </w:r>
      <w:r w:rsidRPr="006E4A2D">
        <w:rPr>
          <w:rFonts w:hAnsi="宋体"/>
          <w:color w:val="auto"/>
          <w:sz w:val="21"/>
          <w:szCs w:val="21"/>
        </w:rPr>
        <w:t xml:space="preserve"> </w:t>
      </w:r>
      <w:r w:rsidRPr="006E4A2D">
        <w:rPr>
          <w:rFonts w:hAnsi="宋体" w:hint="eastAsia"/>
          <w:color w:val="auto"/>
          <w:sz w:val="21"/>
          <w:szCs w:val="21"/>
        </w:rPr>
        <w:t>然而，最终是否聘用候选人的全部决定权在于客户。德瑞对任何提交给客户的候选人的行为不承担任何责任。</w:t>
      </w:r>
      <w:r w:rsidRPr="006E4A2D">
        <w:rPr>
          <w:rFonts w:hAnsi="宋体"/>
          <w:color w:val="auto"/>
          <w:sz w:val="21"/>
          <w:szCs w:val="21"/>
        </w:rPr>
        <w:t xml:space="preserve"> </w:t>
      </w:r>
    </w:p>
    <w:p w:rsidR="00262A3F" w:rsidRPr="006E4A2D" w:rsidRDefault="00262A3F" w:rsidP="00262A3F">
      <w:pPr>
        <w:pStyle w:val="Default"/>
        <w:numPr>
          <w:ilvl w:val="1"/>
          <w:numId w:val="15"/>
        </w:numPr>
        <w:rPr>
          <w:rFonts w:hAnsi="宋体"/>
          <w:color w:val="auto"/>
          <w:sz w:val="21"/>
          <w:szCs w:val="21"/>
        </w:rPr>
      </w:pPr>
      <w:r w:rsidRPr="006E4A2D">
        <w:rPr>
          <w:rFonts w:hAnsi="宋体" w:cs="Calibri" w:hint="eastAsia"/>
          <w:color w:val="auto"/>
          <w:sz w:val="21"/>
          <w:szCs w:val="21"/>
        </w:rPr>
        <w:t>对于后付费职位的招聘，</w:t>
      </w:r>
      <w:r w:rsidRPr="006E4A2D">
        <w:rPr>
          <w:rFonts w:hAnsi="宋体" w:hint="eastAsia"/>
          <w:color w:val="auto"/>
          <w:sz w:val="21"/>
          <w:szCs w:val="21"/>
        </w:rPr>
        <w:t>自招聘任务开始日期起的四周内，德瑞即被客户指定为唯一招聘服务提供商为客户提供岗位招聘服务。</w:t>
      </w:r>
      <w:r w:rsidRPr="006E4A2D">
        <w:rPr>
          <w:rFonts w:hAnsi="宋体"/>
          <w:color w:val="auto"/>
          <w:sz w:val="21"/>
          <w:szCs w:val="21"/>
        </w:rPr>
        <w:t xml:space="preserve"> </w:t>
      </w:r>
    </w:p>
    <w:p w:rsidR="00262A3F" w:rsidRPr="006E4A2D" w:rsidRDefault="00262A3F" w:rsidP="00262A3F">
      <w:pPr>
        <w:pStyle w:val="Default"/>
        <w:rPr>
          <w:rFonts w:hAnsi="宋体"/>
          <w:color w:val="auto"/>
          <w:sz w:val="21"/>
          <w:szCs w:val="21"/>
        </w:rPr>
      </w:pPr>
    </w:p>
    <w:p w:rsidR="00262A3F" w:rsidRPr="006E4A2D" w:rsidRDefault="00262A3F" w:rsidP="00262A3F">
      <w:pPr>
        <w:pStyle w:val="Default"/>
        <w:numPr>
          <w:ilvl w:val="0"/>
          <w:numId w:val="14"/>
        </w:numPr>
        <w:rPr>
          <w:rFonts w:hAnsi="宋体"/>
          <w:b/>
          <w:color w:val="auto"/>
          <w:sz w:val="21"/>
          <w:szCs w:val="21"/>
        </w:rPr>
      </w:pPr>
      <w:r w:rsidRPr="006E4A2D">
        <w:rPr>
          <w:rFonts w:hAnsi="宋体" w:hint="eastAsia"/>
          <w:b/>
          <w:color w:val="auto"/>
          <w:sz w:val="21"/>
          <w:szCs w:val="21"/>
        </w:rPr>
        <w:t>价格与支付</w:t>
      </w:r>
    </w:p>
    <w:tbl>
      <w:tblPr>
        <w:tblW w:w="10620" w:type="dxa"/>
        <w:tblInd w:w="55" w:type="dxa"/>
        <w:tblCellMar>
          <w:left w:w="70" w:type="dxa"/>
          <w:right w:w="70" w:type="dxa"/>
        </w:tblCellMar>
        <w:tblLook w:val="04A0" w:firstRow="1" w:lastRow="0" w:firstColumn="1" w:lastColumn="0" w:noHBand="0" w:noVBand="1"/>
      </w:tblPr>
      <w:tblGrid>
        <w:gridCol w:w="2800"/>
        <w:gridCol w:w="3900"/>
        <w:gridCol w:w="2628"/>
        <w:gridCol w:w="1292"/>
      </w:tblGrid>
      <w:tr w:rsidR="00262A3F" w:rsidRPr="006E4A2D" w:rsidTr="002D21B8">
        <w:trPr>
          <w:trHeight w:val="300"/>
        </w:trPr>
        <w:tc>
          <w:tcPr>
            <w:tcW w:w="2800" w:type="dxa"/>
            <w:tcBorders>
              <w:top w:val="single" w:sz="8" w:space="0" w:color="auto"/>
              <w:left w:val="single" w:sz="8" w:space="0" w:color="auto"/>
              <w:bottom w:val="single" w:sz="8" w:space="0" w:color="auto"/>
              <w:right w:val="nil"/>
            </w:tcBorders>
            <w:shd w:val="clear" w:color="000000" w:fill="F2F2F2"/>
            <w:hideMark/>
          </w:tcPr>
          <w:p w:rsidR="00262A3F" w:rsidRPr="006E4A2D" w:rsidRDefault="00262A3F" w:rsidP="002D21B8">
            <w:pPr>
              <w:spacing w:after="0" w:line="240" w:lineRule="auto"/>
              <w:jc w:val="center"/>
              <w:rPr>
                <w:rFonts w:ascii="宋体" w:hAnsi="宋体"/>
                <w:b/>
                <w:bCs/>
                <w:sz w:val="20"/>
                <w:szCs w:val="20"/>
                <w:lang w:val="nl-NL" w:eastAsia="nl-NL"/>
              </w:rPr>
            </w:pPr>
            <w:r w:rsidRPr="006E4A2D">
              <w:rPr>
                <w:rFonts w:ascii="宋体" w:hAnsi="宋体" w:cs="Arial" w:hint="eastAsia"/>
                <w:b/>
                <w:bCs/>
                <w:sz w:val="20"/>
                <w:szCs w:val="20"/>
                <w:lang w:eastAsia="zh-CN"/>
              </w:rPr>
              <w:t>候选人税前年收入</w:t>
            </w:r>
          </w:p>
        </w:tc>
        <w:tc>
          <w:tcPr>
            <w:tcW w:w="3900" w:type="dxa"/>
            <w:tcBorders>
              <w:top w:val="single" w:sz="8" w:space="0" w:color="auto"/>
              <w:left w:val="single" w:sz="8" w:space="0" w:color="auto"/>
              <w:bottom w:val="single" w:sz="8" w:space="0" w:color="auto"/>
              <w:right w:val="single" w:sz="8" w:space="0" w:color="auto"/>
            </w:tcBorders>
            <w:shd w:val="clear" w:color="000000" w:fill="F2F2F2"/>
            <w:hideMark/>
          </w:tcPr>
          <w:p w:rsidR="00262A3F" w:rsidRPr="006E4A2D" w:rsidRDefault="00262A3F" w:rsidP="002D21B8">
            <w:pPr>
              <w:spacing w:after="0" w:line="240" w:lineRule="auto"/>
              <w:jc w:val="center"/>
              <w:rPr>
                <w:rFonts w:ascii="宋体" w:hAnsi="宋体"/>
                <w:b/>
                <w:bCs/>
                <w:sz w:val="20"/>
                <w:szCs w:val="20"/>
                <w:lang w:val="nl-NL" w:eastAsia="nl-NL"/>
              </w:rPr>
            </w:pPr>
            <w:r w:rsidRPr="006E4A2D">
              <w:rPr>
                <w:rFonts w:ascii="宋体" w:hAnsi="宋体" w:cs="Arial" w:hint="eastAsia"/>
                <w:b/>
                <w:bCs/>
                <w:sz w:val="20"/>
                <w:szCs w:val="20"/>
                <w:lang w:eastAsia="zh-CN"/>
              </w:rPr>
              <w:t>后付费招聘方式</w:t>
            </w:r>
          </w:p>
        </w:tc>
        <w:tc>
          <w:tcPr>
            <w:tcW w:w="3920" w:type="dxa"/>
            <w:gridSpan w:val="2"/>
            <w:tcBorders>
              <w:top w:val="single" w:sz="8" w:space="0" w:color="auto"/>
              <w:left w:val="nil"/>
              <w:bottom w:val="single" w:sz="8" w:space="0" w:color="auto"/>
              <w:right w:val="single" w:sz="8" w:space="0" w:color="000000"/>
            </w:tcBorders>
            <w:shd w:val="clear" w:color="000000" w:fill="F2F2F2"/>
            <w:hideMark/>
          </w:tcPr>
          <w:p w:rsidR="00262A3F" w:rsidRPr="006E4A2D" w:rsidRDefault="00262A3F" w:rsidP="002D21B8">
            <w:pPr>
              <w:spacing w:after="0" w:line="240" w:lineRule="auto"/>
              <w:jc w:val="center"/>
              <w:rPr>
                <w:rFonts w:ascii="宋体" w:hAnsi="宋体"/>
                <w:b/>
                <w:bCs/>
                <w:sz w:val="20"/>
                <w:szCs w:val="20"/>
                <w:lang w:val="nl-NL" w:eastAsia="nl-NL"/>
              </w:rPr>
            </w:pPr>
            <w:r w:rsidRPr="006E4A2D">
              <w:rPr>
                <w:rFonts w:ascii="宋体" w:hAnsi="宋体" w:cs="Arial" w:hint="eastAsia"/>
                <w:b/>
                <w:bCs/>
                <w:sz w:val="20"/>
                <w:szCs w:val="20"/>
                <w:lang w:eastAsia="zh-CN"/>
              </w:rPr>
              <w:t>预付费招聘方式</w:t>
            </w:r>
          </w:p>
        </w:tc>
      </w:tr>
      <w:tr w:rsidR="00262A3F" w:rsidRPr="006E4A2D" w:rsidTr="002D21B8">
        <w:trPr>
          <w:trHeight w:val="975"/>
        </w:trPr>
        <w:tc>
          <w:tcPr>
            <w:tcW w:w="2800" w:type="dxa"/>
            <w:vMerge w:val="restart"/>
            <w:tcBorders>
              <w:top w:val="nil"/>
              <w:left w:val="single" w:sz="8" w:space="0" w:color="auto"/>
              <w:bottom w:val="single" w:sz="8" w:space="0" w:color="000000"/>
              <w:right w:val="nil"/>
            </w:tcBorders>
            <w:shd w:val="clear" w:color="000000" w:fill="F2F2F2"/>
            <w:hideMark/>
          </w:tcPr>
          <w:p w:rsidR="00262A3F" w:rsidRPr="006E4A2D" w:rsidRDefault="00262A3F" w:rsidP="002D21B8">
            <w:pPr>
              <w:spacing w:after="0" w:line="240" w:lineRule="auto"/>
              <w:jc w:val="center"/>
              <w:rPr>
                <w:rFonts w:ascii="宋体" w:hAnsi="宋体" w:cs="Arial"/>
                <w:b/>
                <w:bCs/>
                <w:sz w:val="20"/>
                <w:szCs w:val="20"/>
                <w:lang w:eastAsia="zh-CN"/>
              </w:rPr>
            </w:pPr>
          </w:p>
          <w:p w:rsidR="00262A3F" w:rsidRPr="006E4A2D" w:rsidRDefault="00262A3F" w:rsidP="002D21B8">
            <w:pPr>
              <w:spacing w:after="0" w:line="240" w:lineRule="auto"/>
              <w:jc w:val="center"/>
              <w:rPr>
                <w:rFonts w:ascii="宋体" w:hAnsi="宋体"/>
                <w:b/>
                <w:bCs/>
                <w:sz w:val="20"/>
                <w:szCs w:val="20"/>
                <w:lang w:val="nl-NL" w:eastAsia="nl-NL"/>
              </w:rPr>
            </w:pPr>
            <w:r w:rsidRPr="006E4A2D">
              <w:rPr>
                <w:rFonts w:ascii="宋体" w:hAnsi="宋体" w:cs="Arial"/>
                <w:b/>
                <w:bCs/>
                <w:sz w:val="20"/>
                <w:szCs w:val="20"/>
                <w:lang w:eastAsia="zh-CN"/>
              </w:rPr>
              <w:t>RMB 0 – 999,999</w:t>
            </w:r>
          </w:p>
        </w:tc>
        <w:tc>
          <w:tcPr>
            <w:tcW w:w="3900" w:type="dxa"/>
            <w:vMerge w:val="restart"/>
            <w:tcBorders>
              <w:top w:val="nil"/>
              <w:left w:val="single" w:sz="8" w:space="0" w:color="auto"/>
              <w:bottom w:val="single" w:sz="8" w:space="0" w:color="000000"/>
              <w:right w:val="single" w:sz="8" w:space="0" w:color="auto"/>
            </w:tcBorders>
            <w:shd w:val="clear" w:color="auto" w:fill="auto"/>
            <w:hideMark/>
          </w:tcPr>
          <w:p w:rsidR="00262A3F" w:rsidRPr="006E4A2D" w:rsidRDefault="00262A3F" w:rsidP="002D21B8">
            <w:pPr>
              <w:spacing w:after="0" w:line="240" w:lineRule="auto"/>
              <w:jc w:val="center"/>
              <w:rPr>
                <w:rFonts w:ascii="宋体" w:hAnsi="宋体" w:cs="Arial"/>
                <w:sz w:val="18"/>
                <w:szCs w:val="18"/>
                <w:lang w:eastAsia="zh-CN"/>
              </w:rPr>
            </w:pPr>
          </w:p>
          <w:p w:rsidR="00262A3F" w:rsidRPr="006E4A2D" w:rsidRDefault="00262A3F" w:rsidP="002D21B8">
            <w:pPr>
              <w:spacing w:after="0" w:line="240" w:lineRule="auto"/>
              <w:jc w:val="center"/>
              <w:rPr>
                <w:rFonts w:ascii="宋体" w:hAnsi="宋体"/>
                <w:sz w:val="18"/>
                <w:szCs w:val="18"/>
                <w:lang w:eastAsia="nl-NL"/>
              </w:rPr>
            </w:pPr>
            <w:r w:rsidRPr="006E4A2D">
              <w:rPr>
                <w:rFonts w:ascii="宋体" w:hAnsi="宋体" w:cs="Arial"/>
                <w:sz w:val="18"/>
                <w:szCs w:val="18"/>
                <w:lang w:eastAsia="zh-CN"/>
              </w:rPr>
              <w:t>25%</w:t>
            </w:r>
            <w:r w:rsidRPr="006E4A2D">
              <w:rPr>
                <w:rFonts w:ascii="宋体" w:hAnsi="宋体" w:cs="Arial"/>
                <w:sz w:val="18"/>
                <w:szCs w:val="18"/>
                <w:lang w:eastAsia="zh-CN"/>
              </w:rPr>
              <w:br/>
            </w:r>
            <w:r w:rsidRPr="006E4A2D">
              <w:rPr>
                <w:rFonts w:ascii="宋体" w:hAnsi="宋体" w:cs="Arial"/>
                <w:sz w:val="18"/>
                <w:szCs w:val="18"/>
                <w:lang w:eastAsia="zh-CN"/>
              </w:rPr>
              <w:br/>
            </w:r>
            <w:r w:rsidRPr="006E4A2D">
              <w:rPr>
                <w:rFonts w:ascii="宋体" w:hAnsi="宋体" w:cs="Arial" w:hint="eastAsia"/>
                <w:sz w:val="18"/>
                <w:szCs w:val="18"/>
                <w:lang w:eastAsia="zh-CN"/>
              </w:rPr>
              <w:t>最低收费</w:t>
            </w:r>
            <w:r w:rsidRPr="006E4A2D">
              <w:rPr>
                <w:rFonts w:ascii="宋体" w:hAnsi="宋体" w:cs="Arial"/>
                <w:sz w:val="18"/>
                <w:szCs w:val="18"/>
                <w:lang w:eastAsia="zh-CN"/>
              </w:rPr>
              <w:t>RMB 30,000</w:t>
            </w:r>
          </w:p>
        </w:tc>
        <w:tc>
          <w:tcPr>
            <w:tcW w:w="3920" w:type="dxa"/>
            <w:gridSpan w:val="2"/>
            <w:tcBorders>
              <w:top w:val="single" w:sz="8" w:space="0" w:color="auto"/>
              <w:left w:val="nil"/>
              <w:bottom w:val="single" w:sz="4" w:space="0" w:color="auto"/>
              <w:right w:val="single" w:sz="8" w:space="0" w:color="000000"/>
            </w:tcBorders>
            <w:shd w:val="clear" w:color="auto" w:fill="auto"/>
            <w:hideMark/>
          </w:tcPr>
          <w:p w:rsidR="00262A3F" w:rsidRPr="006E4A2D" w:rsidRDefault="00262A3F" w:rsidP="002D21B8">
            <w:pPr>
              <w:spacing w:after="0" w:line="240" w:lineRule="auto"/>
              <w:jc w:val="center"/>
              <w:rPr>
                <w:rFonts w:ascii="宋体" w:hAnsi="宋体"/>
                <w:sz w:val="18"/>
                <w:szCs w:val="18"/>
                <w:lang w:eastAsia="nl-NL"/>
              </w:rPr>
            </w:pPr>
          </w:p>
          <w:p w:rsidR="00262A3F" w:rsidRPr="006E4A2D" w:rsidRDefault="00262A3F" w:rsidP="002D21B8">
            <w:pPr>
              <w:spacing w:after="0" w:line="240" w:lineRule="auto"/>
              <w:jc w:val="center"/>
              <w:rPr>
                <w:rFonts w:ascii="宋体" w:hAnsi="宋体"/>
                <w:sz w:val="18"/>
                <w:szCs w:val="18"/>
                <w:lang w:eastAsia="zh-CN"/>
              </w:rPr>
            </w:pPr>
            <w:r w:rsidRPr="006E4A2D">
              <w:rPr>
                <w:rFonts w:ascii="宋体" w:hAnsi="宋体"/>
                <w:sz w:val="18"/>
                <w:szCs w:val="18"/>
                <w:lang w:eastAsia="nl-NL"/>
              </w:rPr>
              <w:t>25%</w:t>
            </w:r>
            <w:r w:rsidRPr="006E4A2D">
              <w:rPr>
                <w:rFonts w:ascii="宋体" w:hAnsi="宋体"/>
                <w:sz w:val="18"/>
                <w:szCs w:val="18"/>
                <w:lang w:eastAsia="nl-NL"/>
              </w:rPr>
              <w:br/>
            </w:r>
            <w:r w:rsidRPr="006E4A2D">
              <w:rPr>
                <w:rFonts w:ascii="宋体" w:hAnsi="宋体"/>
                <w:sz w:val="18"/>
                <w:szCs w:val="18"/>
                <w:lang w:eastAsia="nl-NL"/>
              </w:rPr>
              <w:br/>
            </w:r>
            <w:r w:rsidRPr="006E4A2D">
              <w:rPr>
                <w:rFonts w:ascii="宋体" w:hAnsi="宋体" w:cs="Arial" w:hint="eastAsia"/>
                <w:sz w:val="18"/>
                <w:szCs w:val="18"/>
                <w:lang w:eastAsia="zh-CN"/>
              </w:rPr>
              <w:t>最低收费</w:t>
            </w:r>
            <w:r w:rsidRPr="006E4A2D">
              <w:rPr>
                <w:rFonts w:ascii="宋体" w:hAnsi="宋体"/>
                <w:sz w:val="18"/>
                <w:szCs w:val="18"/>
                <w:lang w:eastAsia="nl-NL"/>
              </w:rPr>
              <w:t>RMB 80,000</w:t>
            </w:r>
            <w:r w:rsidRPr="006E4A2D">
              <w:rPr>
                <w:rFonts w:ascii="宋体" w:hAnsi="宋体"/>
                <w:sz w:val="18"/>
                <w:szCs w:val="18"/>
                <w:lang w:eastAsia="nl-NL"/>
              </w:rPr>
              <w:br/>
            </w:r>
            <w:r w:rsidRPr="006E4A2D">
              <w:rPr>
                <w:rFonts w:ascii="宋体" w:hAnsi="宋体" w:hint="eastAsia"/>
                <w:sz w:val="18"/>
                <w:szCs w:val="18"/>
                <w:lang w:eastAsia="zh-CN"/>
              </w:rPr>
              <w:t>款项分三期支付：</w:t>
            </w:r>
          </w:p>
        </w:tc>
      </w:tr>
      <w:tr w:rsidR="00262A3F" w:rsidRPr="006E4A2D" w:rsidTr="002D21B8">
        <w:trPr>
          <w:trHeight w:val="255"/>
        </w:trPr>
        <w:tc>
          <w:tcPr>
            <w:tcW w:w="2800" w:type="dxa"/>
            <w:vMerge/>
            <w:tcBorders>
              <w:top w:val="nil"/>
              <w:left w:val="single" w:sz="8" w:space="0" w:color="auto"/>
              <w:bottom w:val="single" w:sz="8" w:space="0" w:color="000000"/>
              <w:right w:val="nil"/>
            </w:tcBorders>
            <w:vAlign w:val="center"/>
            <w:hideMark/>
          </w:tcPr>
          <w:p w:rsidR="00262A3F" w:rsidRPr="006E4A2D" w:rsidRDefault="00262A3F" w:rsidP="002D21B8">
            <w:pPr>
              <w:spacing w:after="0" w:line="240" w:lineRule="auto"/>
              <w:rPr>
                <w:rFonts w:ascii="宋体" w:hAnsi="宋体"/>
                <w:b/>
                <w:bCs/>
                <w:sz w:val="20"/>
                <w:szCs w:val="20"/>
                <w:lang w:eastAsia="nl-NL"/>
              </w:rPr>
            </w:pPr>
          </w:p>
        </w:tc>
        <w:tc>
          <w:tcPr>
            <w:tcW w:w="3900" w:type="dxa"/>
            <w:vMerge/>
            <w:tcBorders>
              <w:top w:val="nil"/>
              <w:left w:val="single" w:sz="8" w:space="0" w:color="auto"/>
              <w:bottom w:val="single" w:sz="8" w:space="0" w:color="000000"/>
              <w:right w:val="single" w:sz="8" w:space="0" w:color="auto"/>
            </w:tcBorders>
            <w:vAlign w:val="center"/>
            <w:hideMark/>
          </w:tcPr>
          <w:p w:rsidR="00262A3F" w:rsidRPr="006E4A2D" w:rsidRDefault="00262A3F" w:rsidP="002D21B8">
            <w:pPr>
              <w:spacing w:after="0" w:line="240" w:lineRule="auto"/>
              <w:rPr>
                <w:rFonts w:ascii="宋体" w:hAnsi="宋体"/>
                <w:sz w:val="18"/>
                <w:szCs w:val="18"/>
                <w:lang w:eastAsia="nl-NL"/>
              </w:rPr>
            </w:pPr>
          </w:p>
        </w:tc>
        <w:tc>
          <w:tcPr>
            <w:tcW w:w="2628" w:type="dxa"/>
            <w:tcBorders>
              <w:top w:val="nil"/>
              <w:left w:val="nil"/>
              <w:bottom w:val="single" w:sz="4" w:space="0" w:color="auto"/>
              <w:right w:val="single" w:sz="4" w:space="0" w:color="auto"/>
            </w:tcBorders>
            <w:shd w:val="clear" w:color="auto" w:fill="auto"/>
            <w:noWrap/>
            <w:vAlign w:val="bottom"/>
            <w:hideMark/>
          </w:tcPr>
          <w:p w:rsidR="00262A3F" w:rsidRPr="006E4A2D" w:rsidRDefault="00262A3F" w:rsidP="002D21B8">
            <w:pPr>
              <w:spacing w:after="0" w:line="240" w:lineRule="auto"/>
              <w:jc w:val="center"/>
              <w:rPr>
                <w:rFonts w:ascii="宋体" w:hAnsi="宋体"/>
                <w:sz w:val="18"/>
                <w:szCs w:val="18"/>
                <w:lang w:val="nl-NL" w:eastAsia="zh-CN"/>
              </w:rPr>
            </w:pPr>
            <w:r w:rsidRPr="006E4A2D">
              <w:rPr>
                <w:rFonts w:ascii="宋体" w:hAnsi="宋体" w:hint="eastAsia"/>
                <w:sz w:val="18"/>
                <w:szCs w:val="18"/>
                <w:lang w:val="nl-NL" w:eastAsia="zh-CN"/>
              </w:rPr>
              <w:t>首款启动费用</w:t>
            </w:r>
          </w:p>
        </w:tc>
        <w:tc>
          <w:tcPr>
            <w:tcW w:w="1292" w:type="dxa"/>
            <w:tcBorders>
              <w:top w:val="nil"/>
              <w:left w:val="nil"/>
              <w:bottom w:val="single" w:sz="4" w:space="0" w:color="auto"/>
              <w:right w:val="single" w:sz="8" w:space="0" w:color="auto"/>
            </w:tcBorders>
            <w:shd w:val="clear" w:color="auto" w:fill="auto"/>
            <w:noWrap/>
            <w:vAlign w:val="bottom"/>
            <w:hideMark/>
          </w:tcPr>
          <w:p w:rsidR="00262A3F" w:rsidRPr="006E4A2D" w:rsidRDefault="00262A3F" w:rsidP="002D21B8">
            <w:pPr>
              <w:spacing w:after="0" w:line="240" w:lineRule="auto"/>
              <w:jc w:val="center"/>
              <w:rPr>
                <w:rFonts w:ascii="宋体" w:hAnsi="宋体"/>
                <w:sz w:val="18"/>
                <w:szCs w:val="18"/>
                <w:lang w:val="nl-NL" w:eastAsia="nl-NL"/>
              </w:rPr>
            </w:pPr>
            <w:r w:rsidRPr="006E4A2D">
              <w:rPr>
                <w:rFonts w:ascii="宋体" w:hAnsi="宋体"/>
                <w:sz w:val="18"/>
                <w:szCs w:val="18"/>
                <w:lang w:val="nl-NL" w:eastAsia="nl-NL"/>
              </w:rPr>
              <w:t>8%</w:t>
            </w:r>
          </w:p>
        </w:tc>
      </w:tr>
      <w:tr w:rsidR="00262A3F" w:rsidRPr="006E4A2D" w:rsidTr="002D21B8">
        <w:trPr>
          <w:trHeight w:val="255"/>
        </w:trPr>
        <w:tc>
          <w:tcPr>
            <w:tcW w:w="2800" w:type="dxa"/>
            <w:vMerge/>
            <w:tcBorders>
              <w:top w:val="nil"/>
              <w:left w:val="single" w:sz="8" w:space="0" w:color="auto"/>
              <w:bottom w:val="single" w:sz="8" w:space="0" w:color="000000"/>
              <w:right w:val="nil"/>
            </w:tcBorders>
            <w:vAlign w:val="center"/>
            <w:hideMark/>
          </w:tcPr>
          <w:p w:rsidR="00262A3F" w:rsidRPr="006E4A2D" w:rsidRDefault="00262A3F" w:rsidP="002D21B8">
            <w:pPr>
              <w:spacing w:after="0" w:line="240" w:lineRule="auto"/>
              <w:rPr>
                <w:rFonts w:ascii="宋体" w:hAnsi="宋体"/>
                <w:b/>
                <w:bCs/>
                <w:sz w:val="20"/>
                <w:szCs w:val="20"/>
                <w:lang w:val="nl-NL" w:eastAsia="nl-NL"/>
              </w:rPr>
            </w:pPr>
          </w:p>
        </w:tc>
        <w:tc>
          <w:tcPr>
            <w:tcW w:w="3900" w:type="dxa"/>
            <w:vMerge/>
            <w:tcBorders>
              <w:top w:val="nil"/>
              <w:left w:val="single" w:sz="8" w:space="0" w:color="auto"/>
              <w:bottom w:val="single" w:sz="8" w:space="0" w:color="000000"/>
              <w:right w:val="single" w:sz="8" w:space="0" w:color="auto"/>
            </w:tcBorders>
            <w:vAlign w:val="center"/>
            <w:hideMark/>
          </w:tcPr>
          <w:p w:rsidR="00262A3F" w:rsidRPr="006E4A2D" w:rsidRDefault="00262A3F" w:rsidP="002D21B8">
            <w:pPr>
              <w:spacing w:after="0" w:line="240" w:lineRule="auto"/>
              <w:rPr>
                <w:rFonts w:ascii="宋体" w:hAnsi="宋体"/>
                <w:sz w:val="18"/>
                <w:szCs w:val="18"/>
                <w:lang w:val="nl-NL" w:eastAsia="nl-NL"/>
              </w:rPr>
            </w:pPr>
          </w:p>
        </w:tc>
        <w:tc>
          <w:tcPr>
            <w:tcW w:w="2628" w:type="dxa"/>
            <w:tcBorders>
              <w:top w:val="nil"/>
              <w:left w:val="nil"/>
              <w:bottom w:val="single" w:sz="4" w:space="0" w:color="auto"/>
              <w:right w:val="single" w:sz="4" w:space="0" w:color="auto"/>
            </w:tcBorders>
            <w:shd w:val="clear" w:color="auto" w:fill="auto"/>
            <w:noWrap/>
            <w:vAlign w:val="bottom"/>
            <w:hideMark/>
          </w:tcPr>
          <w:p w:rsidR="00262A3F" w:rsidRPr="006E4A2D" w:rsidRDefault="00262A3F" w:rsidP="002D21B8">
            <w:pPr>
              <w:spacing w:after="0" w:line="240" w:lineRule="auto"/>
              <w:jc w:val="center"/>
              <w:rPr>
                <w:rFonts w:ascii="宋体" w:hAnsi="宋体"/>
                <w:sz w:val="18"/>
                <w:szCs w:val="18"/>
                <w:lang w:val="nl-NL" w:eastAsia="zh-CN"/>
              </w:rPr>
            </w:pPr>
            <w:r w:rsidRPr="006E4A2D">
              <w:rPr>
                <w:rFonts w:ascii="宋体" w:hAnsi="宋体" w:hint="eastAsia"/>
                <w:sz w:val="18"/>
                <w:szCs w:val="18"/>
                <w:lang w:val="nl-NL" w:eastAsia="zh-CN"/>
              </w:rPr>
              <w:t>候选人推荐费用</w:t>
            </w:r>
          </w:p>
        </w:tc>
        <w:tc>
          <w:tcPr>
            <w:tcW w:w="1292" w:type="dxa"/>
            <w:tcBorders>
              <w:top w:val="nil"/>
              <w:left w:val="nil"/>
              <w:bottom w:val="single" w:sz="4" w:space="0" w:color="auto"/>
              <w:right w:val="single" w:sz="8" w:space="0" w:color="auto"/>
            </w:tcBorders>
            <w:shd w:val="clear" w:color="auto" w:fill="auto"/>
            <w:noWrap/>
            <w:vAlign w:val="bottom"/>
            <w:hideMark/>
          </w:tcPr>
          <w:p w:rsidR="00262A3F" w:rsidRPr="006E4A2D" w:rsidRDefault="00262A3F" w:rsidP="002D21B8">
            <w:pPr>
              <w:spacing w:after="0" w:line="240" w:lineRule="auto"/>
              <w:jc w:val="center"/>
              <w:rPr>
                <w:rFonts w:ascii="宋体" w:hAnsi="宋体"/>
                <w:sz w:val="18"/>
                <w:szCs w:val="18"/>
                <w:lang w:val="nl-NL" w:eastAsia="nl-NL"/>
              </w:rPr>
            </w:pPr>
            <w:r w:rsidRPr="006E4A2D">
              <w:rPr>
                <w:rFonts w:ascii="宋体" w:hAnsi="宋体"/>
                <w:sz w:val="18"/>
                <w:szCs w:val="18"/>
                <w:lang w:val="nl-NL" w:eastAsia="nl-NL"/>
              </w:rPr>
              <w:t>8%</w:t>
            </w:r>
          </w:p>
        </w:tc>
      </w:tr>
      <w:tr w:rsidR="00262A3F" w:rsidRPr="006E4A2D" w:rsidTr="002D21B8">
        <w:trPr>
          <w:trHeight w:val="255"/>
        </w:trPr>
        <w:tc>
          <w:tcPr>
            <w:tcW w:w="2800" w:type="dxa"/>
            <w:vMerge/>
            <w:tcBorders>
              <w:top w:val="nil"/>
              <w:left w:val="single" w:sz="8" w:space="0" w:color="auto"/>
              <w:bottom w:val="single" w:sz="8" w:space="0" w:color="000000"/>
              <w:right w:val="nil"/>
            </w:tcBorders>
            <w:vAlign w:val="center"/>
            <w:hideMark/>
          </w:tcPr>
          <w:p w:rsidR="00262A3F" w:rsidRPr="006E4A2D" w:rsidRDefault="00262A3F" w:rsidP="002D21B8">
            <w:pPr>
              <w:spacing w:after="0" w:line="240" w:lineRule="auto"/>
              <w:rPr>
                <w:rFonts w:ascii="宋体" w:hAnsi="宋体"/>
                <w:b/>
                <w:bCs/>
                <w:sz w:val="20"/>
                <w:szCs w:val="20"/>
                <w:lang w:val="nl-NL" w:eastAsia="nl-NL"/>
              </w:rPr>
            </w:pPr>
          </w:p>
        </w:tc>
        <w:tc>
          <w:tcPr>
            <w:tcW w:w="3900" w:type="dxa"/>
            <w:vMerge/>
            <w:tcBorders>
              <w:top w:val="nil"/>
              <w:left w:val="single" w:sz="8" w:space="0" w:color="auto"/>
              <w:bottom w:val="single" w:sz="8" w:space="0" w:color="000000"/>
              <w:right w:val="single" w:sz="8" w:space="0" w:color="auto"/>
            </w:tcBorders>
            <w:vAlign w:val="center"/>
            <w:hideMark/>
          </w:tcPr>
          <w:p w:rsidR="00262A3F" w:rsidRPr="006E4A2D" w:rsidRDefault="00262A3F" w:rsidP="002D21B8">
            <w:pPr>
              <w:spacing w:after="0" w:line="240" w:lineRule="auto"/>
              <w:rPr>
                <w:rFonts w:ascii="宋体" w:hAnsi="宋体"/>
                <w:sz w:val="18"/>
                <w:szCs w:val="18"/>
                <w:lang w:val="nl-NL" w:eastAsia="nl-NL"/>
              </w:rPr>
            </w:pPr>
          </w:p>
        </w:tc>
        <w:tc>
          <w:tcPr>
            <w:tcW w:w="2628" w:type="dxa"/>
            <w:tcBorders>
              <w:top w:val="nil"/>
              <w:left w:val="nil"/>
              <w:bottom w:val="single" w:sz="8" w:space="0" w:color="auto"/>
              <w:right w:val="single" w:sz="4" w:space="0" w:color="auto"/>
            </w:tcBorders>
            <w:shd w:val="clear" w:color="auto" w:fill="auto"/>
            <w:noWrap/>
            <w:vAlign w:val="bottom"/>
            <w:hideMark/>
          </w:tcPr>
          <w:p w:rsidR="00262A3F" w:rsidRPr="006E4A2D" w:rsidRDefault="00262A3F" w:rsidP="002D21B8">
            <w:pPr>
              <w:spacing w:after="0" w:line="240" w:lineRule="auto"/>
              <w:jc w:val="center"/>
              <w:rPr>
                <w:rFonts w:ascii="宋体" w:hAnsi="宋体"/>
                <w:sz w:val="18"/>
                <w:szCs w:val="18"/>
                <w:lang w:val="nl-NL" w:eastAsia="zh-CN"/>
              </w:rPr>
            </w:pPr>
            <w:r w:rsidRPr="006E4A2D">
              <w:rPr>
                <w:rFonts w:ascii="宋体" w:hAnsi="宋体" w:hint="eastAsia"/>
                <w:sz w:val="18"/>
                <w:szCs w:val="18"/>
                <w:lang w:val="nl-NL" w:eastAsia="zh-CN"/>
              </w:rPr>
              <w:t>招聘完成费用</w:t>
            </w:r>
          </w:p>
        </w:tc>
        <w:tc>
          <w:tcPr>
            <w:tcW w:w="1292" w:type="dxa"/>
            <w:tcBorders>
              <w:top w:val="nil"/>
              <w:left w:val="nil"/>
              <w:bottom w:val="single" w:sz="8" w:space="0" w:color="auto"/>
              <w:right w:val="single" w:sz="8" w:space="0" w:color="auto"/>
            </w:tcBorders>
            <w:shd w:val="clear" w:color="auto" w:fill="auto"/>
            <w:noWrap/>
            <w:vAlign w:val="bottom"/>
            <w:hideMark/>
          </w:tcPr>
          <w:p w:rsidR="00262A3F" w:rsidRPr="006E4A2D" w:rsidRDefault="00262A3F" w:rsidP="002D21B8">
            <w:pPr>
              <w:spacing w:after="0" w:line="240" w:lineRule="auto"/>
              <w:jc w:val="center"/>
              <w:rPr>
                <w:rFonts w:ascii="宋体" w:hAnsi="宋体"/>
                <w:sz w:val="18"/>
                <w:szCs w:val="18"/>
                <w:lang w:val="nl-NL" w:eastAsia="nl-NL"/>
              </w:rPr>
            </w:pPr>
            <w:r w:rsidRPr="006E4A2D">
              <w:rPr>
                <w:rFonts w:ascii="宋体" w:hAnsi="宋体"/>
                <w:sz w:val="18"/>
                <w:szCs w:val="18"/>
                <w:lang w:val="nl-NL" w:eastAsia="nl-NL"/>
              </w:rPr>
              <w:t>9%*</w:t>
            </w:r>
          </w:p>
        </w:tc>
      </w:tr>
      <w:tr w:rsidR="00262A3F" w:rsidRPr="006E4A2D" w:rsidTr="002D21B8">
        <w:trPr>
          <w:trHeight w:val="975"/>
        </w:trPr>
        <w:tc>
          <w:tcPr>
            <w:tcW w:w="2800" w:type="dxa"/>
            <w:vMerge w:val="restart"/>
            <w:tcBorders>
              <w:top w:val="nil"/>
              <w:left w:val="single" w:sz="8" w:space="0" w:color="auto"/>
              <w:bottom w:val="single" w:sz="8" w:space="0" w:color="000000"/>
              <w:right w:val="nil"/>
            </w:tcBorders>
            <w:shd w:val="clear" w:color="000000" w:fill="F2F2F2"/>
            <w:hideMark/>
          </w:tcPr>
          <w:p w:rsidR="00262A3F" w:rsidRPr="006E4A2D" w:rsidRDefault="00262A3F" w:rsidP="002D21B8">
            <w:pPr>
              <w:spacing w:after="0" w:line="240" w:lineRule="auto"/>
              <w:jc w:val="center"/>
              <w:rPr>
                <w:rFonts w:ascii="宋体" w:hAnsi="宋体" w:cs="Arial"/>
                <w:b/>
                <w:bCs/>
                <w:sz w:val="20"/>
                <w:szCs w:val="20"/>
                <w:lang w:eastAsia="zh-CN"/>
              </w:rPr>
            </w:pPr>
          </w:p>
          <w:p w:rsidR="00262A3F" w:rsidRPr="006E4A2D" w:rsidRDefault="00262A3F" w:rsidP="002D21B8">
            <w:pPr>
              <w:spacing w:after="0" w:line="240" w:lineRule="auto"/>
              <w:jc w:val="center"/>
              <w:rPr>
                <w:rFonts w:ascii="宋体" w:hAnsi="宋体"/>
                <w:b/>
                <w:bCs/>
                <w:sz w:val="20"/>
                <w:szCs w:val="20"/>
                <w:lang w:val="nl-NL" w:eastAsia="nl-NL"/>
              </w:rPr>
            </w:pPr>
            <w:r w:rsidRPr="006E4A2D">
              <w:rPr>
                <w:rFonts w:ascii="宋体" w:hAnsi="宋体" w:cs="Arial"/>
                <w:b/>
                <w:bCs/>
                <w:sz w:val="20"/>
                <w:szCs w:val="20"/>
                <w:lang w:eastAsia="zh-CN"/>
              </w:rPr>
              <w:t xml:space="preserve">RMB 1,000,000 </w:t>
            </w:r>
            <w:r w:rsidRPr="006E4A2D">
              <w:rPr>
                <w:rFonts w:ascii="宋体" w:hAnsi="宋体" w:cs="Arial" w:hint="eastAsia"/>
                <w:b/>
                <w:bCs/>
                <w:sz w:val="20"/>
                <w:szCs w:val="20"/>
                <w:lang w:eastAsia="zh-CN"/>
              </w:rPr>
              <w:t>及以上</w:t>
            </w:r>
          </w:p>
        </w:tc>
        <w:tc>
          <w:tcPr>
            <w:tcW w:w="3900" w:type="dxa"/>
            <w:vMerge w:val="restart"/>
            <w:tcBorders>
              <w:top w:val="nil"/>
              <w:left w:val="single" w:sz="8" w:space="0" w:color="auto"/>
              <w:bottom w:val="single" w:sz="8" w:space="0" w:color="000000"/>
              <w:right w:val="single" w:sz="8" w:space="0" w:color="auto"/>
            </w:tcBorders>
            <w:shd w:val="clear" w:color="auto" w:fill="auto"/>
            <w:hideMark/>
          </w:tcPr>
          <w:p w:rsidR="00262A3F" w:rsidRPr="006E4A2D" w:rsidRDefault="00262A3F" w:rsidP="002D21B8">
            <w:pPr>
              <w:spacing w:after="0" w:line="240" w:lineRule="auto"/>
              <w:jc w:val="center"/>
              <w:rPr>
                <w:rFonts w:ascii="宋体" w:hAnsi="宋体" w:cs="Arial"/>
                <w:sz w:val="18"/>
                <w:szCs w:val="18"/>
                <w:lang w:eastAsia="zh-CN"/>
              </w:rPr>
            </w:pPr>
          </w:p>
          <w:p w:rsidR="00262A3F" w:rsidRPr="006E4A2D" w:rsidRDefault="00262A3F" w:rsidP="002D21B8">
            <w:pPr>
              <w:spacing w:after="0" w:line="240" w:lineRule="auto"/>
              <w:jc w:val="center"/>
              <w:rPr>
                <w:rFonts w:ascii="宋体" w:hAnsi="宋体"/>
                <w:sz w:val="18"/>
                <w:szCs w:val="18"/>
                <w:lang w:eastAsia="nl-NL"/>
              </w:rPr>
            </w:pPr>
            <w:r w:rsidRPr="006E4A2D">
              <w:rPr>
                <w:rFonts w:ascii="宋体" w:hAnsi="宋体" w:cs="Arial"/>
                <w:sz w:val="18"/>
                <w:szCs w:val="18"/>
                <w:lang w:eastAsia="zh-CN"/>
              </w:rPr>
              <w:t>28%</w:t>
            </w:r>
            <w:r w:rsidRPr="006E4A2D">
              <w:rPr>
                <w:rFonts w:ascii="宋体" w:hAnsi="宋体" w:cs="Arial"/>
                <w:sz w:val="18"/>
                <w:szCs w:val="18"/>
                <w:lang w:eastAsia="zh-CN"/>
              </w:rPr>
              <w:br/>
            </w:r>
            <w:r w:rsidRPr="006E4A2D">
              <w:rPr>
                <w:rFonts w:ascii="宋体" w:hAnsi="宋体" w:cs="Arial"/>
                <w:sz w:val="18"/>
                <w:szCs w:val="18"/>
                <w:lang w:eastAsia="zh-CN"/>
              </w:rPr>
              <w:br/>
            </w:r>
            <w:r w:rsidRPr="006E4A2D">
              <w:rPr>
                <w:rFonts w:ascii="宋体" w:hAnsi="宋体" w:cs="Arial" w:hint="eastAsia"/>
                <w:sz w:val="18"/>
                <w:szCs w:val="18"/>
                <w:lang w:eastAsia="zh-CN"/>
              </w:rPr>
              <w:t>最低收费</w:t>
            </w:r>
            <w:r w:rsidRPr="006E4A2D">
              <w:rPr>
                <w:rFonts w:ascii="宋体" w:hAnsi="宋体" w:cs="Arial"/>
                <w:sz w:val="18"/>
                <w:szCs w:val="18"/>
                <w:lang w:eastAsia="zh-CN"/>
              </w:rPr>
              <w:t xml:space="preserve"> RMB 30,000</w:t>
            </w:r>
          </w:p>
        </w:tc>
        <w:tc>
          <w:tcPr>
            <w:tcW w:w="3920" w:type="dxa"/>
            <w:gridSpan w:val="2"/>
            <w:tcBorders>
              <w:top w:val="single" w:sz="8" w:space="0" w:color="auto"/>
              <w:left w:val="nil"/>
              <w:bottom w:val="single" w:sz="4" w:space="0" w:color="auto"/>
              <w:right w:val="single" w:sz="8" w:space="0" w:color="000000"/>
            </w:tcBorders>
            <w:shd w:val="clear" w:color="auto" w:fill="auto"/>
            <w:hideMark/>
          </w:tcPr>
          <w:p w:rsidR="00262A3F" w:rsidRPr="006E4A2D" w:rsidRDefault="00262A3F" w:rsidP="002D21B8">
            <w:pPr>
              <w:spacing w:after="0" w:line="240" w:lineRule="auto"/>
              <w:jc w:val="center"/>
              <w:rPr>
                <w:rFonts w:ascii="宋体" w:hAnsi="宋体"/>
                <w:sz w:val="18"/>
                <w:szCs w:val="18"/>
                <w:lang w:eastAsia="nl-NL"/>
              </w:rPr>
            </w:pPr>
          </w:p>
          <w:p w:rsidR="00262A3F" w:rsidRPr="006E4A2D" w:rsidRDefault="00262A3F" w:rsidP="002D21B8">
            <w:pPr>
              <w:spacing w:after="0" w:line="240" w:lineRule="auto"/>
              <w:jc w:val="center"/>
              <w:rPr>
                <w:rFonts w:ascii="宋体" w:hAnsi="宋体"/>
                <w:sz w:val="18"/>
                <w:szCs w:val="18"/>
                <w:lang w:eastAsia="zh-CN"/>
              </w:rPr>
            </w:pPr>
            <w:r w:rsidRPr="006E4A2D">
              <w:rPr>
                <w:rFonts w:ascii="宋体" w:hAnsi="宋体"/>
                <w:sz w:val="18"/>
                <w:szCs w:val="18"/>
                <w:lang w:eastAsia="nl-NL"/>
              </w:rPr>
              <w:t>28%</w:t>
            </w:r>
            <w:r w:rsidRPr="006E4A2D">
              <w:rPr>
                <w:rFonts w:ascii="宋体" w:hAnsi="宋体"/>
                <w:sz w:val="18"/>
                <w:szCs w:val="18"/>
                <w:lang w:eastAsia="nl-NL"/>
              </w:rPr>
              <w:br/>
            </w:r>
            <w:r w:rsidRPr="006E4A2D">
              <w:rPr>
                <w:rFonts w:ascii="宋体" w:hAnsi="宋体"/>
                <w:sz w:val="18"/>
                <w:szCs w:val="18"/>
                <w:lang w:eastAsia="nl-NL"/>
              </w:rPr>
              <w:br/>
            </w:r>
            <w:r w:rsidRPr="006E4A2D">
              <w:rPr>
                <w:rFonts w:ascii="宋体" w:hAnsi="宋体" w:cs="Arial" w:hint="eastAsia"/>
                <w:sz w:val="18"/>
                <w:szCs w:val="18"/>
                <w:lang w:eastAsia="zh-CN"/>
              </w:rPr>
              <w:t>最低收费</w:t>
            </w:r>
            <w:r w:rsidRPr="006E4A2D">
              <w:rPr>
                <w:rFonts w:ascii="宋体" w:hAnsi="宋体"/>
                <w:sz w:val="18"/>
                <w:szCs w:val="18"/>
                <w:lang w:eastAsia="nl-NL"/>
              </w:rPr>
              <w:t xml:space="preserve"> RMB 80,000</w:t>
            </w:r>
            <w:r w:rsidRPr="006E4A2D">
              <w:rPr>
                <w:rFonts w:ascii="宋体" w:hAnsi="宋体"/>
                <w:sz w:val="18"/>
                <w:szCs w:val="18"/>
                <w:lang w:eastAsia="nl-NL"/>
              </w:rPr>
              <w:br/>
            </w:r>
            <w:r w:rsidRPr="006E4A2D">
              <w:rPr>
                <w:rFonts w:ascii="宋体" w:hAnsi="宋体" w:hint="eastAsia"/>
                <w:sz w:val="18"/>
                <w:szCs w:val="18"/>
                <w:lang w:eastAsia="zh-CN"/>
              </w:rPr>
              <w:t>款项分三期支付：</w:t>
            </w:r>
          </w:p>
        </w:tc>
      </w:tr>
      <w:tr w:rsidR="00262A3F" w:rsidRPr="006E4A2D" w:rsidTr="002D21B8">
        <w:trPr>
          <w:trHeight w:val="255"/>
        </w:trPr>
        <w:tc>
          <w:tcPr>
            <w:tcW w:w="2800" w:type="dxa"/>
            <w:vMerge/>
            <w:tcBorders>
              <w:top w:val="nil"/>
              <w:left w:val="single" w:sz="8" w:space="0" w:color="auto"/>
              <w:bottom w:val="single" w:sz="8" w:space="0" w:color="000000"/>
              <w:right w:val="nil"/>
            </w:tcBorders>
            <w:vAlign w:val="center"/>
            <w:hideMark/>
          </w:tcPr>
          <w:p w:rsidR="00262A3F" w:rsidRPr="006E4A2D" w:rsidRDefault="00262A3F" w:rsidP="002D21B8">
            <w:pPr>
              <w:spacing w:after="0" w:line="240" w:lineRule="auto"/>
              <w:rPr>
                <w:rFonts w:ascii="宋体" w:hAnsi="宋体"/>
                <w:b/>
                <w:bCs/>
                <w:sz w:val="20"/>
                <w:szCs w:val="20"/>
                <w:lang w:eastAsia="nl-NL"/>
              </w:rPr>
            </w:pPr>
          </w:p>
        </w:tc>
        <w:tc>
          <w:tcPr>
            <w:tcW w:w="3900" w:type="dxa"/>
            <w:vMerge/>
            <w:tcBorders>
              <w:top w:val="nil"/>
              <w:left w:val="single" w:sz="8" w:space="0" w:color="auto"/>
              <w:bottom w:val="single" w:sz="8" w:space="0" w:color="000000"/>
              <w:right w:val="single" w:sz="8" w:space="0" w:color="auto"/>
            </w:tcBorders>
            <w:vAlign w:val="center"/>
            <w:hideMark/>
          </w:tcPr>
          <w:p w:rsidR="00262A3F" w:rsidRPr="006E4A2D" w:rsidRDefault="00262A3F" w:rsidP="002D21B8">
            <w:pPr>
              <w:spacing w:after="0" w:line="240" w:lineRule="auto"/>
              <w:rPr>
                <w:rFonts w:ascii="宋体" w:hAnsi="宋体"/>
                <w:sz w:val="18"/>
                <w:szCs w:val="18"/>
                <w:lang w:eastAsia="nl-NL"/>
              </w:rPr>
            </w:pPr>
          </w:p>
        </w:tc>
        <w:tc>
          <w:tcPr>
            <w:tcW w:w="2628" w:type="dxa"/>
            <w:tcBorders>
              <w:top w:val="nil"/>
              <w:left w:val="nil"/>
              <w:bottom w:val="single" w:sz="4" w:space="0" w:color="auto"/>
              <w:right w:val="single" w:sz="4" w:space="0" w:color="auto"/>
            </w:tcBorders>
            <w:shd w:val="clear" w:color="auto" w:fill="auto"/>
            <w:noWrap/>
            <w:vAlign w:val="bottom"/>
            <w:hideMark/>
          </w:tcPr>
          <w:p w:rsidR="00262A3F" w:rsidRPr="006E4A2D" w:rsidRDefault="00262A3F" w:rsidP="002D21B8">
            <w:pPr>
              <w:spacing w:after="0" w:line="240" w:lineRule="auto"/>
              <w:jc w:val="center"/>
              <w:rPr>
                <w:rFonts w:ascii="宋体" w:hAnsi="宋体"/>
                <w:sz w:val="18"/>
                <w:szCs w:val="18"/>
                <w:lang w:val="nl-NL" w:eastAsia="zh-CN"/>
              </w:rPr>
            </w:pPr>
            <w:r w:rsidRPr="006E4A2D">
              <w:rPr>
                <w:rFonts w:ascii="宋体" w:hAnsi="宋体" w:hint="eastAsia"/>
                <w:sz w:val="18"/>
                <w:szCs w:val="18"/>
                <w:lang w:val="nl-NL" w:eastAsia="zh-CN"/>
              </w:rPr>
              <w:t>首款启动费用</w:t>
            </w:r>
          </w:p>
        </w:tc>
        <w:tc>
          <w:tcPr>
            <w:tcW w:w="1292" w:type="dxa"/>
            <w:tcBorders>
              <w:top w:val="nil"/>
              <w:left w:val="nil"/>
              <w:bottom w:val="single" w:sz="4" w:space="0" w:color="auto"/>
              <w:right w:val="single" w:sz="8" w:space="0" w:color="auto"/>
            </w:tcBorders>
            <w:shd w:val="clear" w:color="auto" w:fill="auto"/>
            <w:noWrap/>
            <w:vAlign w:val="bottom"/>
            <w:hideMark/>
          </w:tcPr>
          <w:p w:rsidR="00262A3F" w:rsidRPr="006E4A2D" w:rsidRDefault="00262A3F" w:rsidP="002D21B8">
            <w:pPr>
              <w:spacing w:after="0" w:line="240" w:lineRule="auto"/>
              <w:jc w:val="center"/>
              <w:rPr>
                <w:rFonts w:ascii="宋体" w:hAnsi="宋体"/>
                <w:sz w:val="18"/>
                <w:szCs w:val="18"/>
                <w:lang w:val="nl-NL" w:eastAsia="nl-NL"/>
              </w:rPr>
            </w:pPr>
            <w:r w:rsidRPr="006E4A2D">
              <w:rPr>
                <w:rFonts w:ascii="宋体" w:hAnsi="宋体"/>
                <w:sz w:val="18"/>
                <w:szCs w:val="18"/>
                <w:lang w:val="nl-NL" w:eastAsia="nl-NL"/>
              </w:rPr>
              <w:t>9%</w:t>
            </w:r>
          </w:p>
        </w:tc>
      </w:tr>
      <w:tr w:rsidR="00262A3F" w:rsidRPr="006E4A2D" w:rsidTr="002D21B8">
        <w:trPr>
          <w:trHeight w:val="255"/>
        </w:trPr>
        <w:tc>
          <w:tcPr>
            <w:tcW w:w="2800" w:type="dxa"/>
            <w:vMerge/>
            <w:tcBorders>
              <w:top w:val="nil"/>
              <w:left w:val="single" w:sz="8" w:space="0" w:color="auto"/>
              <w:bottom w:val="single" w:sz="8" w:space="0" w:color="000000"/>
              <w:right w:val="nil"/>
            </w:tcBorders>
            <w:vAlign w:val="center"/>
            <w:hideMark/>
          </w:tcPr>
          <w:p w:rsidR="00262A3F" w:rsidRPr="006E4A2D" w:rsidRDefault="00262A3F" w:rsidP="002D21B8">
            <w:pPr>
              <w:spacing w:after="0" w:line="240" w:lineRule="auto"/>
              <w:rPr>
                <w:rFonts w:ascii="宋体" w:hAnsi="宋体"/>
                <w:b/>
                <w:bCs/>
                <w:sz w:val="20"/>
                <w:szCs w:val="20"/>
                <w:lang w:val="nl-NL" w:eastAsia="nl-NL"/>
              </w:rPr>
            </w:pPr>
          </w:p>
        </w:tc>
        <w:tc>
          <w:tcPr>
            <w:tcW w:w="3900" w:type="dxa"/>
            <w:vMerge/>
            <w:tcBorders>
              <w:top w:val="nil"/>
              <w:left w:val="single" w:sz="8" w:space="0" w:color="auto"/>
              <w:bottom w:val="single" w:sz="8" w:space="0" w:color="000000"/>
              <w:right w:val="single" w:sz="8" w:space="0" w:color="auto"/>
            </w:tcBorders>
            <w:vAlign w:val="center"/>
            <w:hideMark/>
          </w:tcPr>
          <w:p w:rsidR="00262A3F" w:rsidRPr="006E4A2D" w:rsidRDefault="00262A3F" w:rsidP="002D21B8">
            <w:pPr>
              <w:spacing w:after="0" w:line="240" w:lineRule="auto"/>
              <w:rPr>
                <w:rFonts w:ascii="宋体" w:hAnsi="宋体"/>
                <w:sz w:val="18"/>
                <w:szCs w:val="18"/>
                <w:lang w:val="nl-NL" w:eastAsia="nl-NL"/>
              </w:rPr>
            </w:pPr>
          </w:p>
        </w:tc>
        <w:tc>
          <w:tcPr>
            <w:tcW w:w="2628" w:type="dxa"/>
            <w:tcBorders>
              <w:top w:val="nil"/>
              <w:left w:val="nil"/>
              <w:bottom w:val="single" w:sz="4" w:space="0" w:color="auto"/>
              <w:right w:val="single" w:sz="4" w:space="0" w:color="auto"/>
            </w:tcBorders>
            <w:shd w:val="clear" w:color="auto" w:fill="auto"/>
            <w:noWrap/>
            <w:vAlign w:val="bottom"/>
            <w:hideMark/>
          </w:tcPr>
          <w:p w:rsidR="00262A3F" w:rsidRPr="006E4A2D" w:rsidRDefault="00262A3F" w:rsidP="002D21B8">
            <w:pPr>
              <w:spacing w:after="0" w:line="240" w:lineRule="auto"/>
              <w:jc w:val="center"/>
              <w:rPr>
                <w:rFonts w:ascii="宋体" w:hAnsi="宋体"/>
                <w:sz w:val="18"/>
                <w:szCs w:val="18"/>
                <w:lang w:val="nl-NL" w:eastAsia="zh-CN"/>
              </w:rPr>
            </w:pPr>
            <w:r w:rsidRPr="006E4A2D">
              <w:rPr>
                <w:rFonts w:ascii="宋体" w:hAnsi="宋体" w:hint="eastAsia"/>
                <w:sz w:val="18"/>
                <w:szCs w:val="18"/>
                <w:lang w:val="nl-NL" w:eastAsia="zh-CN"/>
              </w:rPr>
              <w:t>候选人推荐费用</w:t>
            </w:r>
          </w:p>
        </w:tc>
        <w:tc>
          <w:tcPr>
            <w:tcW w:w="1292" w:type="dxa"/>
            <w:tcBorders>
              <w:top w:val="nil"/>
              <w:left w:val="nil"/>
              <w:bottom w:val="single" w:sz="4" w:space="0" w:color="auto"/>
              <w:right w:val="single" w:sz="8" w:space="0" w:color="auto"/>
            </w:tcBorders>
            <w:shd w:val="clear" w:color="auto" w:fill="auto"/>
            <w:noWrap/>
            <w:vAlign w:val="bottom"/>
            <w:hideMark/>
          </w:tcPr>
          <w:p w:rsidR="00262A3F" w:rsidRPr="006E4A2D" w:rsidRDefault="00262A3F" w:rsidP="002D21B8">
            <w:pPr>
              <w:spacing w:after="0" w:line="240" w:lineRule="auto"/>
              <w:jc w:val="center"/>
              <w:rPr>
                <w:rFonts w:ascii="宋体" w:hAnsi="宋体"/>
                <w:sz w:val="18"/>
                <w:szCs w:val="18"/>
                <w:lang w:val="nl-NL" w:eastAsia="nl-NL"/>
              </w:rPr>
            </w:pPr>
            <w:r w:rsidRPr="006E4A2D">
              <w:rPr>
                <w:rFonts w:ascii="宋体" w:hAnsi="宋体"/>
                <w:sz w:val="18"/>
                <w:szCs w:val="18"/>
                <w:lang w:val="nl-NL" w:eastAsia="nl-NL"/>
              </w:rPr>
              <w:t>9%</w:t>
            </w:r>
          </w:p>
        </w:tc>
      </w:tr>
      <w:tr w:rsidR="00262A3F" w:rsidRPr="006E4A2D" w:rsidTr="002D21B8">
        <w:trPr>
          <w:trHeight w:val="255"/>
        </w:trPr>
        <w:tc>
          <w:tcPr>
            <w:tcW w:w="2800" w:type="dxa"/>
            <w:vMerge/>
            <w:tcBorders>
              <w:top w:val="nil"/>
              <w:left w:val="single" w:sz="8" w:space="0" w:color="auto"/>
              <w:bottom w:val="single" w:sz="8" w:space="0" w:color="000000"/>
              <w:right w:val="nil"/>
            </w:tcBorders>
            <w:vAlign w:val="center"/>
            <w:hideMark/>
          </w:tcPr>
          <w:p w:rsidR="00262A3F" w:rsidRPr="006E4A2D" w:rsidRDefault="00262A3F" w:rsidP="002D21B8">
            <w:pPr>
              <w:spacing w:after="0" w:line="240" w:lineRule="auto"/>
              <w:rPr>
                <w:rFonts w:ascii="宋体" w:hAnsi="宋体"/>
                <w:b/>
                <w:bCs/>
                <w:sz w:val="20"/>
                <w:szCs w:val="20"/>
                <w:lang w:val="nl-NL" w:eastAsia="nl-NL"/>
              </w:rPr>
            </w:pPr>
          </w:p>
        </w:tc>
        <w:tc>
          <w:tcPr>
            <w:tcW w:w="3900" w:type="dxa"/>
            <w:vMerge/>
            <w:tcBorders>
              <w:top w:val="nil"/>
              <w:left w:val="single" w:sz="8" w:space="0" w:color="auto"/>
              <w:bottom w:val="single" w:sz="8" w:space="0" w:color="000000"/>
              <w:right w:val="single" w:sz="8" w:space="0" w:color="auto"/>
            </w:tcBorders>
            <w:vAlign w:val="center"/>
            <w:hideMark/>
          </w:tcPr>
          <w:p w:rsidR="00262A3F" w:rsidRPr="006E4A2D" w:rsidRDefault="00262A3F" w:rsidP="002D21B8">
            <w:pPr>
              <w:spacing w:after="0" w:line="240" w:lineRule="auto"/>
              <w:rPr>
                <w:rFonts w:ascii="宋体" w:hAnsi="宋体"/>
                <w:sz w:val="18"/>
                <w:szCs w:val="18"/>
                <w:lang w:val="nl-NL" w:eastAsia="nl-NL"/>
              </w:rPr>
            </w:pPr>
          </w:p>
        </w:tc>
        <w:tc>
          <w:tcPr>
            <w:tcW w:w="2628" w:type="dxa"/>
            <w:tcBorders>
              <w:top w:val="nil"/>
              <w:left w:val="nil"/>
              <w:bottom w:val="single" w:sz="8" w:space="0" w:color="auto"/>
              <w:right w:val="single" w:sz="4" w:space="0" w:color="auto"/>
            </w:tcBorders>
            <w:shd w:val="clear" w:color="auto" w:fill="auto"/>
            <w:noWrap/>
            <w:vAlign w:val="bottom"/>
            <w:hideMark/>
          </w:tcPr>
          <w:p w:rsidR="00262A3F" w:rsidRPr="006E4A2D" w:rsidRDefault="00262A3F" w:rsidP="002D21B8">
            <w:pPr>
              <w:spacing w:after="0" w:line="240" w:lineRule="auto"/>
              <w:jc w:val="center"/>
              <w:rPr>
                <w:rFonts w:ascii="宋体" w:hAnsi="宋体"/>
                <w:sz w:val="18"/>
                <w:szCs w:val="18"/>
                <w:lang w:val="nl-NL" w:eastAsia="zh-CN"/>
              </w:rPr>
            </w:pPr>
            <w:r w:rsidRPr="006E4A2D">
              <w:rPr>
                <w:rFonts w:ascii="宋体" w:hAnsi="宋体" w:hint="eastAsia"/>
                <w:sz w:val="18"/>
                <w:szCs w:val="18"/>
                <w:lang w:val="nl-NL" w:eastAsia="zh-CN"/>
              </w:rPr>
              <w:t>招聘完成费用</w:t>
            </w:r>
          </w:p>
        </w:tc>
        <w:tc>
          <w:tcPr>
            <w:tcW w:w="1292" w:type="dxa"/>
            <w:tcBorders>
              <w:top w:val="nil"/>
              <w:left w:val="nil"/>
              <w:bottom w:val="single" w:sz="8" w:space="0" w:color="auto"/>
              <w:right w:val="single" w:sz="8" w:space="0" w:color="auto"/>
            </w:tcBorders>
            <w:shd w:val="clear" w:color="auto" w:fill="auto"/>
            <w:noWrap/>
            <w:vAlign w:val="bottom"/>
            <w:hideMark/>
          </w:tcPr>
          <w:p w:rsidR="00262A3F" w:rsidRPr="006E4A2D" w:rsidRDefault="00262A3F" w:rsidP="002D21B8">
            <w:pPr>
              <w:spacing w:after="0" w:line="240" w:lineRule="auto"/>
              <w:jc w:val="center"/>
              <w:rPr>
                <w:rFonts w:ascii="宋体" w:hAnsi="宋体"/>
                <w:sz w:val="18"/>
                <w:szCs w:val="18"/>
                <w:lang w:val="nl-NL" w:eastAsia="nl-NL"/>
              </w:rPr>
            </w:pPr>
            <w:r w:rsidRPr="006E4A2D">
              <w:rPr>
                <w:rFonts w:ascii="宋体" w:hAnsi="宋体"/>
                <w:sz w:val="18"/>
                <w:szCs w:val="18"/>
                <w:lang w:val="nl-NL" w:eastAsia="nl-NL"/>
              </w:rPr>
              <w:t>10%*</w:t>
            </w:r>
          </w:p>
        </w:tc>
      </w:tr>
      <w:tr w:rsidR="00262A3F" w:rsidRPr="006E4A2D" w:rsidTr="002D21B8">
        <w:trPr>
          <w:trHeight w:val="225"/>
        </w:trPr>
        <w:tc>
          <w:tcPr>
            <w:tcW w:w="6700" w:type="dxa"/>
            <w:gridSpan w:val="2"/>
            <w:tcBorders>
              <w:top w:val="nil"/>
              <w:left w:val="nil"/>
              <w:bottom w:val="nil"/>
              <w:right w:val="nil"/>
            </w:tcBorders>
            <w:shd w:val="clear" w:color="auto" w:fill="auto"/>
            <w:noWrap/>
            <w:vAlign w:val="bottom"/>
            <w:hideMark/>
          </w:tcPr>
          <w:p w:rsidR="00262A3F" w:rsidRPr="006E4A2D" w:rsidRDefault="00262A3F" w:rsidP="002D21B8">
            <w:pPr>
              <w:spacing w:after="0" w:line="240" w:lineRule="auto"/>
              <w:rPr>
                <w:rFonts w:ascii="宋体" w:hAnsi="宋体"/>
                <w:i/>
                <w:iCs/>
                <w:sz w:val="16"/>
                <w:szCs w:val="16"/>
                <w:lang w:eastAsia="nl-NL"/>
              </w:rPr>
            </w:pPr>
            <w:r w:rsidRPr="006E4A2D">
              <w:rPr>
                <w:rFonts w:ascii="宋体" w:hAnsi="宋体"/>
                <w:i/>
                <w:iCs/>
                <w:sz w:val="16"/>
                <w:szCs w:val="16"/>
                <w:lang w:eastAsia="nl-NL"/>
              </w:rPr>
              <w:t xml:space="preserve">* </w:t>
            </w:r>
            <w:r w:rsidRPr="006E4A2D">
              <w:rPr>
                <w:rFonts w:ascii="宋体" w:hAnsi="宋体" w:hint="eastAsia"/>
                <w:i/>
                <w:iCs/>
                <w:sz w:val="16"/>
                <w:szCs w:val="16"/>
                <w:lang w:eastAsia="zh-CN"/>
              </w:rPr>
              <w:t xml:space="preserve">招聘完成费用 = 总费用 </w:t>
            </w:r>
            <w:r w:rsidRPr="006E4A2D">
              <w:rPr>
                <w:rFonts w:ascii="宋体" w:hAnsi="宋体"/>
                <w:i/>
                <w:iCs/>
                <w:sz w:val="16"/>
                <w:szCs w:val="16"/>
                <w:lang w:eastAsia="zh-CN"/>
              </w:rPr>
              <w:t>–</w:t>
            </w:r>
            <w:r w:rsidRPr="006E4A2D">
              <w:rPr>
                <w:rFonts w:ascii="宋体" w:hAnsi="宋体" w:hint="eastAsia"/>
                <w:i/>
                <w:iCs/>
                <w:sz w:val="16"/>
                <w:szCs w:val="16"/>
                <w:lang w:eastAsia="zh-CN"/>
              </w:rPr>
              <w:t xml:space="preserve"> 已支付费用</w:t>
            </w:r>
          </w:p>
        </w:tc>
        <w:tc>
          <w:tcPr>
            <w:tcW w:w="2628" w:type="dxa"/>
            <w:tcBorders>
              <w:top w:val="nil"/>
              <w:left w:val="nil"/>
              <w:bottom w:val="nil"/>
              <w:right w:val="nil"/>
            </w:tcBorders>
            <w:shd w:val="clear" w:color="auto" w:fill="auto"/>
            <w:noWrap/>
            <w:vAlign w:val="bottom"/>
            <w:hideMark/>
          </w:tcPr>
          <w:p w:rsidR="00262A3F" w:rsidRPr="006E4A2D" w:rsidRDefault="00262A3F" w:rsidP="002D21B8">
            <w:pPr>
              <w:spacing w:after="0" w:line="240" w:lineRule="auto"/>
              <w:rPr>
                <w:rFonts w:ascii="宋体" w:hAnsi="宋体"/>
                <w:sz w:val="16"/>
                <w:szCs w:val="16"/>
                <w:lang w:eastAsia="nl-NL"/>
              </w:rPr>
            </w:pPr>
          </w:p>
        </w:tc>
        <w:tc>
          <w:tcPr>
            <w:tcW w:w="1292" w:type="dxa"/>
            <w:tcBorders>
              <w:top w:val="nil"/>
              <w:left w:val="nil"/>
              <w:bottom w:val="nil"/>
              <w:right w:val="nil"/>
            </w:tcBorders>
            <w:shd w:val="clear" w:color="auto" w:fill="auto"/>
            <w:noWrap/>
            <w:vAlign w:val="bottom"/>
            <w:hideMark/>
          </w:tcPr>
          <w:p w:rsidR="00262A3F" w:rsidRPr="006E4A2D" w:rsidRDefault="00262A3F" w:rsidP="002D21B8">
            <w:pPr>
              <w:spacing w:after="0" w:line="240" w:lineRule="auto"/>
              <w:jc w:val="center"/>
              <w:rPr>
                <w:rFonts w:ascii="宋体" w:hAnsi="宋体"/>
                <w:sz w:val="16"/>
                <w:szCs w:val="16"/>
                <w:lang w:eastAsia="nl-NL"/>
              </w:rPr>
            </w:pPr>
          </w:p>
        </w:tc>
      </w:tr>
    </w:tbl>
    <w:p w:rsidR="00262A3F" w:rsidRPr="006E4A2D" w:rsidRDefault="00262A3F" w:rsidP="00262A3F">
      <w:pPr>
        <w:pStyle w:val="Default"/>
        <w:rPr>
          <w:rFonts w:hAnsi="宋体" w:cs="Calibri"/>
          <w:color w:val="auto"/>
          <w:sz w:val="22"/>
          <w:szCs w:val="22"/>
        </w:rPr>
      </w:pPr>
    </w:p>
    <w:p w:rsidR="00262A3F" w:rsidRPr="006E4A2D" w:rsidRDefault="00262A3F" w:rsidP="00262A3F">
      <w:pPr>
        <w:pStyle w:val="Default"/>
        <w:numPr>
          <w:ilvl w:val="1"/>
          <w:numId w:val="14"/>
        </w:numPr>
        <w:ind w:left="567" w:hanging="567"/>
        <w:rPr>
          <w:rFonts w:hAnsi="宋体"/>
          <w:color w:val="auto"/>
          <w:sz w:val="21"/>
          <w:szCs w:val="21"/>
        </w:rPr>
      </w:pPr>
      <w:r w:rsidRPr="006E4A2D">
        <w:rPr>
          <w:rFonts w:hAnsi="宋体" w:hint="eastAsia"/>
          <w:color w:val="auto"/>
          <w:sz w:val="21"/>
          <w:szCs w:val="21"/>
        </w:rPr>
        <w:t>客户应按照如上表格所列候选人第一年税前年收入的</w:t>
      </w:r>
      <w:r w:rsidRPr="006E4A2D">
        <w:rPr>
          <w:rFonts w:hAnsi="宋体" w:cs="Calibri" w:hint="eastAsia"/>
          <w:color w:val="auto"/>
          <w:sz w:val="21"/>
          <w:szCs w:val="21"/>
        </w:rPr>
        <w:t>百分比</w:t>
      </w:r>
      <w:r w:rsidRPr="006E4A2D">
        <w:rPr>
          <w:rFonts w:hAnsi="宋体" w:hint="eastAsia"/>
          <w:color w:val="auto"/>
          <w:sz w:val="21"/>
          <w:szCs w:val="21"/>
        </w:rPr>
        <w:t>支付服务费，该费用不包括中介服务的增值税以及政府规定的其它附加税费。候选人的年收入总额是指包括工资总额和所有其他福利在内的现金收入，包括保证的第一年奖金和津贴（包括但不限于住房津贴），销售类职位包括第一年预计销售提成或奖金的50%。</w:t>
      </w:r>
    </w:p>
    <w:p w:rsidR="00262A3F" w:rsidRPr="006E4A2D" w:rsidRDefault="00262A3F" w:rsidP="00262A3F">
      <w:pPr>
        <w:pStyle w:val="Default"/>
        <w:numPr>
          <w:ilvl w:val="1"/>
          <w:numId w:val="14"/>
        </w:numPr>
        <w:ind w:left="567" w:hanging="567"/>
        <w:rPr>
          <w:rFonts w:hAnsi="宋体"/>
          <w:color w:val="auto"/>
          <w:sz w:val="21"/>
          <w:szCs w:val="21"/>
        </w:rPr>
      </w:pPr>
      <w:r w:rsidRPr="006E4A2D">
        <w:rPr>
          <w:rFonts w:hAnsi="宋体" w:hint="eastAsia"/>
          <w:color w:val="auto"/>
          <w:sz w:val="21"/>
          <w:szCs w:val="21"/>
        </w:rPr>
        <w:t>一旦客户确认录用候选人，客户有义务立即告知德瑞其提供给候选人的年收入总额。</w:t>
      </w:r>
      <w:r w:rsidRPr="006E4A2D">
        <w:rPr>
          <w:rFonts w:hAnsi="宋体"/>
          <w:color w:val="auto"/>
          <w:sz w:val="21"/>
          <w:szCs w:val="21"/>
        </w:rPr>
        <w:t xml:space="preserve"> </w:t>
      </w:r>
    </w:p>
    <w:p w:rsidR="00262A3F" w:rsidRPr="006E4A2D" w:rsidRDefault="00262A3F" w:rsidP="00262A3F">
      <w:pPr>
        <w:pStyle w:val="Default"/>
        <w:numPr>
          <w:ilvl w:val="1"/>
          <w:numId w:val="14"/>
        </w:numPr>
        <w:ind w:left="567" w:hanging="567"/>
        <w:rPr>
          <w:rFonts w:hAnsi="宋体"/>
          <w:color w:val="auto"/>
          <w:sz w:val="21"/>
          <w:szCs w:val="21"/>
        </w:rPr>
      </w:pPr>
      <w:r w:rsidRPr="006E4A2D">
        <w:rPr>
          <w:rFonts w:hAnsi="宋体" w:hint="eastAsia"/>
          <w:color w:val="auto"/>
          <w:sz w:val="21"/>
          <w:szCs w:val="21"/>
        </w:rPr>
        <w:t>候选人书面确认接受客户的聘用邀约后，客户决定不继续雇佣该候选人，客户有责任支付相关服务费用。</w:t>
      </w:r>
    </w:p>
    <w:p w:rsidR="00262A3F" w:rsidRPr="006E4A2D" w:rsidRDefault="00262A3F" w:rsidP="00262A3F">
      <w:pPr>
        <w:pStyle w:val="Default"/>
        <w:numPr>
          <w:ilvl w:val="1"/>
          <w:numId w:val="14"/>
        </w:numPr>
        <w:spacing w:after="61"/>
        <w:ind w:left="567" w:hanging="567"/>
        <w:rPr>
          <w:rFonts w:hAnsi="宋体"/>
          <w:color w:val="auto"/>
          <w:sz w:val="21"/>
          <w:szCs w:val="21"/>
        </w:rPr>
      </w:pPr>
      <w:r w:rsidRPr="006E4A2D">
        <w:rPr>
          <w:rFonts w:hAnsi="宋体" w:hint="eastAsia"/>
          <w:color w:val="auto"/>
          <w:sz w:val="21"/>
          <w:szCs w:val="21"/>
        </w:rPr>
        <w:t>一旦达成聘用协议，客户必须立即告知德瑞。如果自聘用开始起</w:t>
      </w:r>
      <w:r w:rsidRPr="006E4A2D">
        <w:rPr>
          <w:rFonts w:hAnsi="宋体" w:cs="Calibri"/>
          <w:color w:val="auto"/>
          <w:sz w:val="21"/>
          <w:szCs w:val="21"/>
        </w:rPr>
        <w:t>7</w:t>
      </w:r>
      <w:r w:rsidRPr="006E4A2D">
        <w:rPr>
          <w:rFonts w:hAnsi="宋体" w:hint="eastAsia"/>
          <w:color w:val="auto"/>
          <w:sz w:val="21"/>
          <w:szCs w:val="21"/>
        </w:rPr>
        <w:t>天之后，客户还未告知德瑞，</w:t>
      </w:r>
      <w:r w:rsidRPr="006E4A2D">
        <w:rPr>
          <w:rFonts w:hAnsi="宋体"/>
          <w:color w:val="auto"/>
          <w:sz w:val="21"/>
          <w:szCs w:val="21"/>
        </w:rPr>
        <w:t xml:space="preserve"> </w:t>
      </w:r>
      <w:r w:rsidRPr="006E4A2D">
        <w:rPr>
          <w:rFonts w:hAnsi="宋体" w:hint="eastAsia"/>
          <w:color w:val="auto"/>
          <w:sz w:val="21"/>
          <w:szCs w:val="21"/>
        </w:rPr>
        <w:t>则应付费用将为该候选人预期首年年收入总额的</w:t>
      </w:r>
      <w:r w:rsidRPr="006E4A2D">
        <w:rPr>
          <w:rFonts w:hAnsi="宋体" w:cs="Calibri"/>
          <w:color w:val="auto"/>
          <w:sz w:val="21"/>
          <w:szCs w:val="21"/>
        </w:rPr>
        <w:t>40%</w:t>
      </w:r>
      <w:r w:rsidRPr="006E4A2D">
        <w:rPr>
          <w:rFonts w:hAnsi="宋体" w:hint="eastAsia"/>
          <w:color w:val="auto"/>
          <w:sz w:val="21"/>
          <w:szCs w:val="21"/>
        </w:rPr>
        <w:t>。</w:t>
      </w:r>
      <w:r w:rsidRPr="006E4A2D">
        <w:rPr>
          <w:rFonts w:hAnsi="宋体"/>
          <w:color w:val="auto"/>
          <w:sz w:val="21"/>
          <w:szCs w:val="21"/>
        </w:rPr>
        <w:t xml:space="preserve"> </w:t>
      </w:r>
    </w:p>
    <w:p w:rsidR="00262A3F" w:rsidRPr="006E4A2D" w:rsidRDefault="00262A3F" w:rsidP="00262A3F">
      <w:pPr>
        <w:pStyle w:val="Default"/>
        <w:numPr>
          <w:ilvl w:val="1"/>
          <w:numId w:val="14"/>
        </w:numPr>
        <w:spacing w:after="61"/>
        <w:ind w:left="567" w:hanging="567"/>
        <w:rPr>
          <w:rFonts w:hAnsi="宋体"/>
          <w:color w:val="auto"/>
          <w:sz w:val="21"/>
          <w:szCs w:val="21"/>
        </w:rPr>
      </w:pPr>
      <w:r w:rsidRPr="006E4A2D">
        <w:rPr>
          <w:rFonts w:hAnsi="宋体" w:hint="eastAsia"/>
          <w:color w:val="auto"/>
          <w:sz w:val="21"/>
          <w:szCs w:val="21"/>
        </w:rPr>
        <w:t>客户应在德瑞付款通知书开立的</w:t>
      </w:r>
      <w:r w:rsidRPr="006E4A2D">
        <w:rPr>
          <w:rFonts w:hAnsi="宋体" w:cs="Calibri"/>
          <w:color w:val="auto"/>
          <w:sz w:val="21"/>
          <w:szCs w:val="21"/>
        </w:rPr>
        <w:t>14</w:t>
      </w:r>
      <w:r w:rsidRPr="006E4A2D">
        <w:rPr>
          <w:rFonts w:hAnsi="宋体" w:hint="eastAsia"/>
          <w:color w:val="auto"/>
          <w:sz w:val="21"/>
          <w:szCs w:val="21"/>
        </w:rPr>
        <w:t>天内支付费用。德瑞在确认收到全额款项后，开立正式发票给客户。对于后付费招聘方式，一旦客户聘用德瑞推荐的候选人，客户即应支付德瑞相应费用，客户应确保最迟在候选人上岗的第一天，德瑞收到相应款项。对于预付费招聘方式，费用如上表所示分三期支付，每期费用不可退还，三期费用分别于 1）招聘开始， 2）提供候选人推荐名单， 3）余款在候选人上岗第一天支付。预付费招聘方式的预计费用应在招聘开始前由双方确认。如果客户未在</w:t>
      </w:r>
      <w:r w:rsidRPr="006E4A2D">
        <w:rPr>
          <w:rFonts w:hAnsi="宋体" w:cs="Calibri"/>
          <w:color w:val="auto"/>
          <w:sz w:val="21"/>
          <w:szCs w:val="21"/>
        </w:rPr>
        <w:t>14</w:t>
      </w:r>
      <w:r w:rsidRPr="006E4A2D">
        <w:rPr>
          <w:rFonts w:hAnsi="宋体" w:hint="eastAsia"/>
          <w:color w:val="auto"/>
          <w:sz w:val="21"/>
          <w:szCs w:val="21"/>
        </w:rPr>
        <w:t>天内支付服务费，那么客户需要根据原应付总金额，比照汇丰银行（中国）当期基准利率再高出</w:t>
      </w:r>
      <w:r w:rsidRPr="006E4A2D">
        <w:rPr>
          <w:rFonts w:hAnsi="宋体" w:cs="Calibri"/>
          <w:color w:val="auto"/>
          <w:sz w:val="21"/>
          <w:szCs w:val="21"/>
        </w:rPr>
        <w:t>5</w:t>
      </w:r>
      <w:r w:rsidRPr="006E4A2D">
        <w:rPr>
          <w:rFonts w:hAnsi="宋体" w:cs="Arial"/>
          <w:color w:val="auto"/>
          <w:sz w:val="21"/>
          <w:szCs w:val="21"/>
        </w:rPr>
        <w:t>%</w:t>
      </w:r>
      <w:r w:rsidRPr="006E4A2D">
        <w:rPr>
          <w:rFonts w:hAnsi="宋体" w:hint="eastAsia"/>
          <w:color w:val="auto"/>
          <w:sz w:val="21"/>
          <w:szCs w:val="21"/>
        </w:rPr>
        <w:t>的利率支付未付阶段生成的利息。如若由于客户未付或延迟付款而造成德瑞需承担其他任何合法费用，客户将有责任支付该类费用。</w:t>
      </w:r>
      <w:r w:rsidRPr="006E4A2D">
        <w:rPr>
          <w:rFonts w:hAnsi="宋体"/>
          <w:color w:val="auto"/>
          <w:sz w:val="21"/>
          <w:szCs w:val="21"/>
        </w:rPr>
        <w:t xml:space="preserve"> </w:t>
      </w:r>
    </w:p>
    <w:p w:rsidR="00262A3F" w:rsidRPr="006E4A2D" w:rsidRDefault="00262A3F" w:rsidP="00262A3F">
      <w:pPr>
        <w:pStyle w:val="Default"/>
        <w:numPr>
          <w:ilvl w:val="1"/>
          <w:numId w:val="14"/>
        </w:numPr>
        <w:spacing w:after="61"/>
        <w:ind w:left="567" w:hanging="567"/>
        <w:rPr>
          <w:rFonts w:hAnsi="宋体"/>
          <w:color w:val="auto"/>
          <w:sz w:val="21"/>
          <w:szCs w:val="21"/>
        </w:rPr>
      </w:pPr>
      <w:r w:rsidRPr="006E4A2D">
        <w:rPr>
          <w:rFonts w:hAnsi="宋体" w:hint="eastAsia"/>
          <w:color w:val="auto"/>
          <w:sz w:val="21"/>
          <w:szCs w:val="21"/>
        </w:rPr>
        <w:t>其他须客户支付的费用应事前得到客户批准，这类费用包括广告费用、候选人和招聘顾问的差旅及住宿费用以及其他相关费用。</w:t>
      </w:r>
    </w:p>
    <w:p w:rsidR="00262A3F" w:rsidRPr="006E4A2D" w:rsidRDefault="00262A3F" w:rsidP="00262A3F">
      <w:pPr>
        <w:pStyle w:val="Default"/>
        <w:rPr>
          <w:rFonts w:hAnsi="宋体"/>
          <w:color w:val="auto"/>
          <w:sz w:val="21"/>
          <w:szCs w:val="21"/>
        </w:rPr>
      </w:pPr>
    </w:p>
    <w:p w:rsidR="00262A3F" w:rsidRPr="006E4A2D" w:rsidRDefault="00262A3F" w:rsidP="00262A3F">
      <w:pPr>
        <w:pStyle w:val="Default"/>
        <w:numPr>
          <w:ilvl w:val="0"/>
          <w:numId w:val="16"/>
        </w:numPr>
        <w:rPr>
          <w:rFonts w:hAnsi="宋体"/>
          <w:b/>
          <w:color w:val="auto"/>
          <w:sz w:val="21"/>
          <w:szCs w:val="21"/>
        </w:rPr>
      </w:pPr>
      <w:r w:rsidRPr="006E4A2D">
        <w:rPr>
          <w:rFonts w:hAnsi="宋体" w:hint="eastAsia"/>
          <w:b/>
          <w:color w:val="auto"/>
          <w:sz w:val="21"/>
          <w:szCs w:val="21"/>
        </w:rPr>
        <w:t>免费替换与保证</w:t>
      </w:r>
      <w:r w:rsidRPr="006E4A2D">
        <w:rPr>
          <w:rFonts w:hAnsi="宋体"/>
          <w:b/>
          <w:color w:val="auto"/>
          <w:sz w:val="21"/>
          <w:szCs w:val="21"/>
        </w:rPr>
        <w:t xml:space="preserve"> </w:t>
      </w:r>
    </w:p>
    <w:p w:rsidR="00262A3F" w:rsidRPr="006E4A2D" w:rsidRDefault="00262A3F" w:rsidP="00262A3F">
      <w:pPr>
        <w:pStyle w:val="Default"/>
        <w:numPr>
          <w:ilvl w:val="1"/>
          <w:numId w:val="16"/>
        </w:numPr>
        <w:rPr>
          <w:rFonts w:hAnsi="宋体" w:cs="Calibri"/>
          <w:color w:val="auto"/>
          <w:sz w:val="21"/>
          <w:szCs w:val="21"/>
        </w:rPr>
      </w:pPr>
      <w:r w:rsidRPr="006E4A2D">
        <w:rPr>
          <w:rFonts w:hAnsi="宋体" w:hint="eastAsia"/>
          <w:color w:val="auto"/>
          <w:sz w:val="21"/>
          <w:szCs w:val="21"/>
        </w:rPr>
        <w:t>自候选人被雇佣起</w:t>
      </w:r>
      <w:r w:rsidRPr="006E4A2D">
        <w:rPr>
          <w:rFonts w:hAnsi="宋体"/>
          <w:color w:val="auto"/>
          <w:sz w:val="21"/>
          <w:szCs w:val="21"/>
        </w:rPr>
        <w:t xml:space="preserve"> </w:t>
      </w:r>
      <w:r w:rsidRPr="006E4A2D">
        <w:rPr>
          <w:rFonts w:hAnsi="宋体" w:cs="Calibri"/>
          <w:color w:val="auto"/>
          <w:sz w:val="21"/>
          <w:szCs w:val="21"/>
        </w:rPr>
        <w:t>8</w:t>
      </w:r>
      <w:r w:rsidRPr="006E4A2D">
        <w:rPr>
          <w:rFonts w:hAnsi="宋体" w:hint="eastAsia"/>
          <w:color w:val="auto"/>
          <w:sz w:val="21"/>
          <w:szCs w:val="21"/>
        </w:rPr>
        <w:t>周内，若候选人的雇佣终止，德瑞保证将会提供免费替补候选人。免费替补候选人只适用于相应的职位，</w:t>
      </w:r>
      <w:r w:rsidRPr="006E4A2D">
        <w:rPr>
          <w:rFonts w:hAnsi="宋体"/>
          <w:color w:val="auto"/>
          <w:sz w:val="21"/>
          <w:szCs w:val="21"/>
        </w:rPr>
        <w:t xml:space="preserve"> </w:t>
      </w:r>
      <w:r w:rsidRPr="006E4A2D">
        <w:rPr>
          <w:rFonts w:hAnsi="宋体" w:hint="eastAsia"/>
          <w:color w:val="auto"/>
          <w:sz w:val="21"/>
          <w:szCs w:val="21"/>
        </w:rPr>
        <w:t>不得调换或转移至另一个职位。下列情况下，德瑞将不予提供免费替补候选人</w:t>
      </w:r>
      <w:r w:rsidRPr="006E4A2D">
        <w:rPr>
          <w:rFonts w:hAnsi="宋体" w:cs="Calibri"/>
          <w:color w:val="auto"/>
          <w:sz w:val="21"/>
          <w:szCs w:val="21"/>
        </w:rPr>
        <w:t xml:space="preserve">: </w:t>
      </w:r>
    </w:p>
    <w:p w:rsidR="00262A3F" w:rsidRPr="006E4A2D" w:rsidRDefault="00262A3F" w:rsidP="00262A3F">
      <w:pPr>
        <w:pStyle w:val="Default"/>
        <w:numPr>
          <w:ilvl w:val="0"/>
          <w:numId w:val="17"/>
        </w:numPr>
        <w:spacing w:after="34"/>
        <w:rPr>
          <w:rFonts w:hAnsi="宋体"/>
          <w:color w:val="auto"/>
          <w:sz w:val="21"/>
          <w:szCs w:val="21"/>
        </w:rPr>
      </w:pPr>
      <w:r w:rsidRPr="006E4A2D">
        <w:rPr>
          <w:rFonts w:hAnsi="宋体" w:hint="eastAsia"/>
          <w:color w:val="auto"/>
          <w:sz w:val="21"/>
          <w:szCs w:val="21"/>
        </w:rPr>
        <w:t>客户没有在雇佣终止起</w:t>
      </w:r>
      <w:r w:rsidRPr="006E4A2D">
        <w:rPr>
          <w:rFonts w:hAnsi="宋体" w:cs="Calibri"/>
          <w:color w:val="auto"/>
          <w:sz w:val="21"/>
          <w:szCs w:val="21"/>
        </w:rPr>
        <w:t xml:space="preserve">14 </w:t>
      </w:r>
      <w:r w:rsidRPr="006E4A2D">
        <w:rPr>
          <w:rFonts w:hAnsi="宋体" w:hint="eastAsia"/>
          <w:color w:val="auto"/>
          <w:sz w:val="21"/>
          <w:szCs w:val="21"/>
        </w:rPr>
        <w:t>天内以书面形式告知德瑞该雇佣的终止。</w:t>
      </w:r>
      <w:r w:rsidRPr="006E4A2D">
        <w:rPr>
          <w:rFonts w:hAnsi="宋体"/>
          <w:color w:val="auto"/>
          <w:sz w:val="21"/>
          <w:szCs w:val="21"/>
        </w:rPr>
        <w:t xml:space="preserve"> </w:t>
      </w:r>
    </w:p>
    <w:p w:rsidR="00262A3F" w:rsidRPr="006E4A2D" w:rsidRDefault="00262A3F" w:rsidP="00262A3F">
      <w:pPr>
        <w:pStyle w:val="Default"/>
        <w:numPr>
          <w:ilvl w:val="0"/>
          <w:numId w:val="17"/>
        </w:numPr>
        <w:spacing w:after="34"/>
        <w:rPr>
          <w:rFonts w:hAnsi="宋体"/>
          <w:color w:val="auto"/>
          <w:sz w:val="21"/>
          <w:szCs w:val="21"/>
        </w:rPr>
      </w:pPr>
      <w:r w:rsidRPr="006E4A2D">
        <w:rPr>
          <w:rFonts w:hAnsi="宋体" w:hint="eastAsia"/>
          <w:color w:val="auto"/>
          <w:sz w:val="21"/>
          <w:szCs w:val="21"/>
        </w:rPr>
        <w:t>客户未在发票开票日起的</w:t>
      </w:r>
      <w:r w:rsidRPr="006E4A2D">
        <w:rPr>
          <w:rFonts w:hAnsi="宋体" w:cs="Calibri"/>
          <w:color w:val="auto"/>
          <w:sz w:val="21"/>
          <w:szCs w:val="21"/>
        </w:rPr>
        <w:t xml:space="preserve">14 </w:t>
      </w:r>
      <w:r w:rsidRPr="006E4A2D">
        <w:rPr>
          <w:rFonts w:hAnsi="宋体" w:hint="eastAsia"/>
          <w:color w:val="auto"/>
          <w:sz w:val="21"/>
          <w:szCs w:val="21"/>
        </w:rPr>
        <w:t>个工作日之内付清款项。</w:t>
      </w:r>
      <w:r w:rsidRPr="006E4A2D">
        <w:rPr>
          <w:rFonts w:hAnsi="宋体"/>
          <w:color w:val="auto"/>
          <w:sz w:val="21"/>
          <w:szCs w:val="21"/>
        </w:rPr>
        <w:t xml:space="preserve"> </w:t>
      </w:r>
    </w:p>
    <w:p w:rsidR="00262A3F" w:rsidRPr="006E4A2D" w:rsidRDefault="00262A3F" w:rsidP="00262A3F">
      <w:pPr>
        <w:pStyle w:val="Default"/>
        <w:numPr>
          <w:ilvl w:val="0"/>
          <w:numId w:val="17"/>
        </w:numPr>
        <w:spacing w:after="34"/>
        <w:rPr>
          <w:rFonts w:hAnsi="宋体"/>
          <w:color w:val="auto"/>
          <w:sz w:val="21"/>
          <w:szCs w:val="21"/>
        </w:rPr>
      </w:pPr>
      <w:r w:rsidRPr="006E4A2D">
        <w:rPr>
          <w:rFonts w:hAnsi="宋体" w:hint="eastAsia"/>
          <w:color w:val="auto"/>
          <w:sz w:val="21"/>
          <w:szCs w:val="21"/>
        </w:rPr>
        <w:t>候选人是被裁员的。</w:t>
      </w:r>
      <w:r w:rsidRPr="006E4A2D">
        <w:rPr>
          <w:rFonts w:hAnsi="宋体"/>
          <w:color w:val="auto"/>
          <w:sz w:val="21"/>
          <w:szCs w:val="21"/>
        </w:rPr>
        <w:t xml:space="preserve"> </w:t>
      </w:r>
    </w:p>
    <w:p w:rsidR="00262A3F" w:rsidRPr="006E4A2D" w:rsidRDefault="00262A3F" w:rsidP="00262A3F">
      <w:pPr>
        <w:pStyle w:val="Default"/>
        <w:numPr>
          <w:ilvl w:val="0"/>
          <w:numId w:val="17"/>
        </w:numPr>
        <w:spacing w:after="34"/>
        <w:rPr>
          <w:rFonts w:hAnsi="宋体"/>
          <w:color w:val="auto"/>
          <w:sz w:val="21"/>
          <w:szCs w:val="21"/>
        </w:rPr>
      </w:pPr>
      <w:r w:rsidRPr="006E4A2D">
        <w:rPr>
          <w:rFonts w:hAnsi="宋体" w:hint="eastAsia"/>
          <w:color w:val="auto"/>
          <w:sz w:val="21"/>
          <w:szCs w:val="21"/>
        </w:rPr>
        <w:t>雇佣终止的原因和候选人的能力，人品或性格无关。</w:t>
      </w:r>
      <w:r w:rsidRPr="006E4A2D">
        <w:rPr>
          <w:rFonts w:hAnsi="宋体"/>
          <w:color w:val="auto"/>
          <w:sz w:val="21"/>
          <w:szCs w:val="21"/>
        </w:rPr>
        <w:t xml:space="preserve"> </w:t>
      </w:r>
    </w:p>
    <w:p w:rsidR="00262A3F" w:rsidRPr="006E4A2D" w:rsidRDefault="00262A3F" w:rsidP="00262A3F">
      <w:pPr>
        <w:pStyle w:val="Default"/>
        <w:spacing w:after="34"/>
        <w:rPr>
          <w:rFonts w:hAnsi="宋体"/>
          <w:color w:val="auto"/>
          <w:sz w:val="21"/>
          <w:szCs w:val="21"/>
        </w:rPr>
      </w:pPr>
    </w:p>
    <w:p w:rsidR="00262A3F" w:rsidRPr="006E4A2D" w:rsidRDefault="00262A3F" w:rsidP="00262A3F">
      <w:pPr>
        <w:pStyle w:val="Default"/>
        <w:numPr>
          <w:ilvl w:val="0"/>
          <w:numId w:val="16"/>
        </w:numPr>
        <w:rPr>
          <w:rFonts w:hAnsi="宋体"/>
          <w:b/>
          <w:color w:val="auto"/>
          <w:sz w:val="21"/>
          <w:szCs w:val="21"/>
        </w:rPr>
      </w:pPr>
      <w:r w:rsidRPr="006E4A2D">
        <w:rPr>
          <w:rFonts w:hAnsi="宋体" w:hint="eastAsia"/>
          <w:b/>
          <w:color w:val="auto"/>
          <w:sz w:val="21"/>
          <w:szCs w:val="21"/>
        </w:rPr>
        <w:t>机密信息与隐私</w:t>
      </w:r>
      <w:r w:rsidRPr="006E4A2D">
        <w:rPr>
          <w:rFonts w:hAnsi="宋体"/>
          <w:b/>
          <w:color w:val="auto"/>
          <w:sz w:val="21"/>
          <w:szCs w:val="21"/>
        </w:rPr>
        <w:t xml:space="preserve"> </w:t>
      </w:r>
    </w:p>
    <w:p w:rsidR="00262A3F" w:rsidRPr="006E4A2D" w:rsidRDefault="00262A3F" w:rsidP="00262A3F">
      <w:pPr>
        <w:pStyle w:val="Default"/>
        <w:numPr>
          <w:ilvl w:val="1"/>
          <w:numId w:val="16"/>
        </w:numPr>
        <w:spacing w:after="61"/>
        <w:rPr>
          <w:rFonts w:hAnsi="宋体"/>
          <w:color w:val="auto"/>
          <w:sz w:val="21"/>
          <w:szCs w:val="21"/>
        </w:rPr>
      </w:pPr>
      <w:r w:rsidRPr="006E4A2D">
        <w:rPr>
          <w:rFonts w:hAnsi="宋体" w:hint="eastAsia"/>
          <w:color w:val="auto"/>
          <w:sz w:val="21"/>
          <w:szCs w:val="21"/>
        </w:rPr>
        <w:t>双方对另一方所接收的本质上已知或应知为保密的所有信息承担保密责任，除非法律义务上要求信息的公开。除信息提供的本身特定目的外，接收机密信息的一方不可将其用于其他目的。在任何情况下，凡是被其中任何一方指定为诸如机密性质的信息必须受到保密。</w:t>
      </w:r>
      <w:r w:rsidRPr="006E4A2D">
        <w:rPr>
          <w:rFonts w:hAnsi="宋体"/>
          <w:color w:val="auto"/>
          <w:sz w:val="21"/>
          <w:szCs w:val="21"/>
        </w:rPr>
        <w:t xml:space="preserve"> </w:t>
      </w:r>
    </w:p>
    <w:p w:rsidR="00262A3F" w:rsidRPr="006E4A2D" w:rsidRDefault="00262A3F" w:rsidP="00262A3F">
      <w:pPr>
        <w:pStyle w:val="Default"/>
        <w:numPr>
          <w:ilvl w:val="1"/>
          <w:numId w:val="16"/>
        </w:numPr>
        <w:spacing w:after="61"/>
        <w:rPr>
          <w:rFonts w:hAnsi="宋体"/>
          <w:color w:val="auto"/>
          <w:sz w:val="21"/>
          <w:szCs w:val="21"/>
        </w:rPr>
      </w:pPr>
      <w:r w:rsidRPr="006E4A2D">
        <w:rPr>
          <w:rFonts w:hAnsi="宋体" w:hint="eastAsia"/>
          <w:color w:val="auto"/>
          <w:sz w:val="21"/>
          <w:szCs w:val="21"/>
        </w:rPr>
        <w:t>一切关于候选人的信息必须严格保密。如果客户将候选人的信息转告于第三方，导致该候选人与第三方之间的雇佣关系，那么客户应向德瑞支付相当于该候选人的预期首年年薪的</w:t>
      </w:r>
      <w:r w:rsidRPr="006E4A2D">
        <w:rPr>
          <w:rFonts w:hAnsi="宋体"/>
          <w:color w:val="auto"/>
          <w:sz w:val="21"/>
          <w:szCs w:val="21"/>
        </w:rPr>
        <w:t xml:space="preserve"> </w:t>
      </w:r>
      <w:r w:rsidRPr="006E4A2D">
        <w:rPr>
          <w:rFonts w:hAnsi="宋体" w:cs="Calibri"/>
          <w:color w:val="auto"/>
          <w:sz w:val="21"/>
          <w:szCs w:val="21"/>
        </w:rPr>
        <w:t xml:space="preserve">40% </w:t>
      </w:r>
      <w:r w:rsidRPr="006E4A2D">
        <w:rPr>
          <w:rFonts w:hAnsi="宋体" w:hint="eastAsia"/>
          <w:color w:val="auto"/>
          <w:sz w:val="21"/>
          <w:szCs w:val="21"/>
        </w:rPr>
        <w:t>的费用。</w:t>
      </w:r>
      <w:r w:rsidRPr="006E4A2D">
        <w:rPr>
          <w:rFonts w:hAnsi="宋体"/>
          <w:color w:val="auto"/>
          <w:sz w:val="21"/>
          <w:szCs w:val="21"/>
        </w:rPr>
        <w:t xml:space="preserve"> </w:t>
      </w:r>
    </w:p>
    <w:p w:rsidR="00262A3F" w:rsidRPr="006E4A2D" w:rsidRDefault="00262A3F" w:rsidP="00262A3F">
      <w:pPr>
        <w:pStyle w:val="Default"/>
        <w:spacing w:after="34"/>
        <w:rPr>
          <w:rFonts w:hAnsi="宋体"/>
          <w:color w:val="auto"/>
          <w:sz w:val="21"/>
          <w:szCs w:val="21"/>
        </w:rPr>
      </w:pPr>
    </w:p>
    <w:p w:rsidR="00262A3F" w:rsidRPr="006E4A2D" w:rsidRDefault="00262A3F" w:rsidP="00262A3F">
      <w:pPr>
        <w:pStyle w:val="Default"/>
        <w:numPr>
          <w:ilvl w:val="0"/>
          <w:numId w:val="16"/>
        </w:numPr>
        <w:rPr>
          <w:rFonts w:hAnsi="宋体"/>
          <w:b/>
          <w:color w:val="auto"/>
          <w:sz w:val="21"/>
          <w:szCs w:val="21"/>
        </w:rPr>
      </w:pPr>
      <w:r w:rsidRPr="006E4A2D">
        <w:rPr>
          <w:rFonts w:hAnsi="宋体" w:hint="eastAsia"/>
          <w:b/>
          <w:color w:val="auto"/>
          <w:sz w:val="21"/>
          <w:szCs w:val="21"/>
        </w:rPr>
        <w:t>总则</w:t>
      </w:r>
      <w:r w:rsidRPr="006E4A2D">
        <w:rPr>
          <w:rFonts w:hAnsi="宋体"/>
          <w:b/>
          <w:color w:val="auto"/>
          <w:sz w:val="21"/>
          <w:szCs w:val="21"/>
        </w:rPr>
        <w:t xml:space="preserve"> </w:t>
      </w:r>
    </w:p>
    <w:p w:rsidR="00262A3F" w:rsidRPr="006E4A2D" w:rsidRDefault="00262A3F" w:rsidP="00262A3F">
      <w:pPr>
        <w:pStyle w:val="Default"/>
        <w:numPr>
          <w:ilvl w:val="1"/>
          <w:numId w:val="16"/>
        </w:numPr>
        <w:spacing w:after="37"/>
        <w:rPr>
          <w:rFonts w:hAnsi="宋体"/>
          <w:color w:val="auto"/>
          <w:sz w:val="21"/>
          <w:szCs w:val="21"/>
        </w:rPr>
      </w:pPr>
      <w:r w:rsidRPr="006E4A2D">
        <w:rPr>
          <w:rFonts w:hAnsi="宋体" w:hint="eastAsia"/>
          <w:color w:val="auto"/>
          <w:sz w:val="21"/>
          <w:szCs w:val="21"/>
        </w:rPr>
        <w:t>协议的修改：</w:t>
      </w:r>
      <w:r w:rsidRPr="006E4A2D">
        <w:rPr>
          <w:rFonts w:hAnsi="宋体"/>
          <w:color w:val="auto"/>
          <w:sz w:val="21"/>
          <w:szCs w:val="21"/>
        </w:rPr>
        <w:t xml:space="preserve"> </w:t>
      </w:r>
      <w:r w:rsidRPr="006E4A2D">
        <w:rPr>
          <w:rFonts w:hAnsi="宋体" w:hint="eastAsia"/>
          <w:color w:val="auto"/>
          <w:sz w:val="21"/>
          <w:szCs w:val="21"/>
        </w:rPr>
        <w:t>对本协议的任何修改和通告，包括一切附此的证明和附录</w:t>
      </w:r>
      <w:r w:rsidRPr="006E4A2D">
        <w:rPr>
          <w:rFonts w:hAnsi="宋体" w:cs="Calibri"/>
          <w:color w:val="auto"/>
          <w:sz w:val="21"/>
          <w:szCs w:val="21"/>
        </w:rPr>
        <w:t xml:space="preserve">, </w:t>
      </w:r>
      <w:r w:rsidRPr="006E4A2D">
        <w:rPr>
          <w:rFonts w:hAnsi="宋体" w:hint="eastAsia"/>
          <w:color w:val="auto"/>
          <w:sz w:val="21"/>
          <w:szCs w:val="21"/>
        </w:rPr>
        <w:t>只有在书面形式的条件下</w:t>
      </w:r>
      <w:r w:rsidRPr="006E4A2D">
        <w:rPr>
          <w:rFonts w:hAnsi="宋体" w:cs="Calibri"/>
          <w:color w:val="auto"/>
          <w:sz w:val="21"/>
          <w:szCs w:val="21"/>
        </w:rPr>
        <w:t xml:space="preserve">, </w:t>
      </w:r>
      <w:r w:rsidRPr="006E4A2D">
        <w:rPr>
          <w:rFonts w:hAnsi="宋体" w:hint="eastAsia"/>
          <w:color w:val="auto"/>
          <w:sz w:val="21"/>
          <w:szCs w:val="21"/>
        </w:rPr>
        <w:t>且均由双方授权代表签字，方可生效。</w:t>
      </w:r>
      <w:r w:rsidRPr="006E4A2D">
        <w:rPr>
          <w:rFonts w:hAnsi="宋体"/>
          <w:color w:val="auto"/>
          <w:sz w:val="21"/>
          <w:szCs w:val="21"/>
        </w:rPr>
        <w:t xml:space="preserve"> </w:t>
      </w:r>
    </w:p>
    <w:p w:rsidR="00262A3F" w:rsidRPr="006E4A2D" w:rsidRDefault="00262A3F" w:rsidP="00262A3F">
      <w:pPr>
        <w:pStyle w:val="Default"/>
        <w:numPr>
          <w:ilvl w:val="1"/>
          <w:numId w:val="16"/>
        </w:numPr>
        <w:spacing w:after="37"/>
        <w:rPr>
          <w:rFonts w:hAnsi="宋体"/>
          <w:color w:val="auto"/>
          <w:sz w:val="21"/>
          <w:szCs w:val="21"/>
        </w:rPr>
      </w:pPr>
      <w:r w:rsidRPr="006E4A2D">
        <w:rPr>
          <w:rFonts w:hAnsi="宋体" w:hint="eastAsia"/>
          <w:color w:val="auto"/>
          <w:sz w:val="21"/>
          <w:szCs w:val="21"/>
        </w:rPr>
        <w:t>德瑞对任何由候选人造成的损失，损坏或者延迟不承担任何责任。客户有责任确保最终候选人对相应岗位的适合性和能力性</w:t>
      </w:r>
      <w:r w:rsidRPr="006E4A2D">
        <w:rPr>
          <w:rFonts w:hAnsi="宋体" w:cs="Calibri"/>
          <w:color w:val="auto"/>
          <w:sz w:val="21"/>
          <w:szCs w:val="21"/>
        </w:rPr>
        <w:t>,</w:t>
      </w:r>
      <w:r w:rsidRPr="006E4A2D">
        <w:rPr>
          <w:rFonts w:hAnsi="宋体" w:hint="eastAsia"/>
          <w:color w:val="auto"/>
          <w:sz w:val="21"/>
          <w:szCs w:val="21"/>
        </w:rPr>
        <w:t>并根据资料核实其技能</w:t>
      </w:r>
      <w:r w:rsidRPr="006E4A2D">
        <w:rPr>
          <w:rFonts w:hAnsi="宋体" w:cs="Calibri"/>
          <w:color w:val="auto"/>
          <w:sz w:val="21"/>
          <w:szCs w:val="21"/>
        </w:rPr>
        <w:t>,</w:t>
      </w:r>
      <w:r w:rsidRPr="006E4A2D">
        <w:rPr>
          <w:rFonts w:hAnsi="宋体" w:hint="eastAsia"/>
          <w:color w:val="auto"/>
          <w:sz w:val="21"/>
          <w:szCs w:val="21"/>
        </w:rPr>
        <w:t>资格</w:t>
      </w:r>
      <w:r w:rsidRPr="006E4A2D">
        <w:rPr>
          <w:rFonts w:hAnsi="宋体" w:cs="Calibri"/>
          <w:color w:val="auto"/>
          <w:sz w:val="21"/>
          <w:szCs w:val="21"/>
        </w:rPr>
        <w:t>,</w:t>
      </w:r>
      <w:r w:rsidRPr="006E4A2D">
        <w:rPr>
          <w:rFonts w:hAnsi="宋体" w:hint="eastAsia"/>
          <w:color w:val="auto"/>
          <w:sz w:val="21"/>
          <w:szCs w:val="21"/>
        </w:rPr>
        <w:t>诚信</w:t>
      </w:r>
      <w:r w:rsidRPr="006E4A2D">
        <w:rPr>
          <w:rFonts w:hAnsi="宋体" w:cs="Calibri"/>
          <w:color w:val="auto"/>
          <w:sz w:val="21"/>
          <w:szCs w:val="21"/>
        </w:rPr>
        <w:t>,</w:t>
      </w:r>
      <w:r w:rsidRPr="006E4A2D">
        <w:rPr>
          <w:rFonts w:hAnsi="宋体" w:hint="eastAsia"/>
          <w:color w:val="auto"/>
          <w:sz w:val="21"/>
          <w:szCs w:val="21"/>
        </w:rPr>
        <w:t>必要的工作资质证明以及健康证明。</w:t>
      </w:r>
      <w:r w:rsidRPr="006E4A2D">
        <w:rPr>
          <w:rFonts w:hAnsi="宋体"/>
          <w:color w:val="auto"/>
          <w:sz w:val="21"/>
          <w:szCs w:val="21"/>
        </w:rPr>
        <w:t xml:space="preserve"> </w:t>
      </w:r>
    </w:p>
    <w:p w:rsidR="00262A3F" w:rsidRPr="006E4A2D" w:rsidRDefault="00262A3F" w:rsidP="00262A3F">
      <w:pPr>
        <w:pStyle w:val="Default"/>
        <w:numPr>
          <w:ilvl w:val="1"/>
          <w:numId w:val="16"/>
        </w:numPr>
        <w:spacing w:after="37"/>
        <w:rPr>
          <w:rFonts w:hAnsi="宋体"/>
          <w:color w:val="auto"/>
          <w:sz w:val="21"/>
          <w:szCs w:val="21"/>
        </w:rPr>
      </w:pPr>
      <w:r w:rsidRPr="006E4A2D">
        <w:rPr>
          <w:rFonts w:hAnsi="宋体" w:hint="eastAsia"/>
          <w:color w:val="auto"/>
          <w:sz w:val="21"/>
          <w:szCs w:val="21"/>
        </w:rPr>
        <w:t>除非客户或德瑞以书面形式提前30天通知另一方终止本协议，否则本协议从开始之日起将持续有效。</w:t>
      </w:r>
      <w:r w:rsidRPr="006E4A2D">
        <w:rPr>
          <w:rFonts w:hAnsi="宋体"/>
          <w:color w:val="auto"/>
          <w:sz w:val="21"/>
          <w:szCs w:val="21"/>
        </w:rPr>
        <w:t xml:space="preserve"> </w:t>
      </w:r>
    </w:p>
    <w:p w:rsidR="00262A3F" w:rsidRPr="006E4A2D" w:rsidRDefault="00262A3F" w:rsidP="00262A3F">
      <w:pPr>
        <w:pStyle w:val="Default"/>
        <w:numPr>
          <w:ilvl w:val="1"/>
          <w:numId w:val="16"/>
        </w:numPr>
        <w:spacing w:after="37"/>
        <w:rPr>
          <w:rFonts w:hAnsi="宋体"/>
          <w:color w:val="auto"/>
          <w:sz w:val="21"/>
          <w:szCs w:val="21"/>
        </w:rPr>
      </w:pPr>
      <w:r w:rsidRPr="006E4A2D">
        <w:rPr>
          <w:rFonts w:hAnsi="宋体" w:hint="eastAsia"/>
          <w:color w:val="auto"/>
          <w:sz w:val="21"/>
          <w:szCs w:val="21"/>
        </w:rPr>
        <w:t>指定代表：双方都必须指定一个代表以接收和传送材料，批准，意见，发票和协议中所提到的其他材料。</w:t>
      </w:r>
      <w:r w:rsidRPr="006E4A2D">
        <w:rPr>
          <w:rFonts w:hAnsi="宋体"/>
          <w:color w:val="auto"/>
          <w:sz w:val="21"/>
          <w:szCs w:val="21"/>
        </w:rPr>
        <w:t xml:space="preserve"> </w:t>
      </w:r>
    </w:p>
    <w:p w:rsidR="00262A3F" w:rsidRPr="006E4A2D" w:rsidRDefault="00262A3F" w:rsidP="00262A3F">
      <w:pPr>
        <w:pStyle w:val="Default"/>
        <w:numPr>
          <w:ilvl w:val="1"/>
          <w:numId w:val="16"/>
        </w:numPr>
        <w:spacing w:after="37"/>
        <w:rPr>
          <w:rFonts w:hAnsi="宋体"/>
          <w:color w:val="auto"/>
          <w:sz w:val="21"/>
          <w:szCs w:val="21"/>
        </w:rPr>
      </w:pPr>
      <w:r w:rsidRPr="006E4A2D">
        <w:rPr>
          <w:rFonts w:hAnsi="宋体" w:hint="eastAsia"/>
          <w:color w:val="auto"/>
          <w:sz w:val="21"/>
          <w:szCs w:val="21"/>
        </w:rPr>
        <w:t>适用法律：本协议将受中华人民共和国法律制约。</w:t>
      </w:r>
      <w:r w:rsidRPr="006E4A2D">
        <w:rPr>
          <w:rFonts w:hAnsi="宋体"/>
          <w:color w:val="auto"/>
          <w:sz w:val="21"/>
          <w:szCs w:val="21"/>
        </w:rPr>
        <w:t xml:space="preserve"> </w:t>
      </w:r>
    </w:p>
    <w:p w:rsidR="009B516A" w:rsidRPr="006E4A2D" w:rsidRDefault="00262A3F" w:rsidP="00262A3F">
      <w:pPr>
        <w:pStyle w:val="Default"/>
        <w:numPr>
          <w:ilvl w:val="1"/>
          <w:numId w:val="16"/>
        </w:numPr>
        <w:rPr>
          <w:rFonts w:hAnsi="宋体"/>
          <w:color w:val="auto"/>
          <w:sz w:val="21"/>
          <w:szCs w:val="21"/>
        </w:rPr>
      </w:pPr>
      <w:r w:rsidRPr="006E4A2D">
        <w:rPr>
          <w:rFonts w:hAnsi="宋体" w:hint="eastAsia"/>
          <w:color w:val="auto"/>
          <w:sz w:val="21"/>
          <w:szCs w:val="21"/>
        </w:rPr>
        <w:t>对于任何因本协议产生的争议，双方都将尽最大努力通过友好协商方式解决。如自协商开始之日起</w:t>
      </w:r>
      <w:r w:rsidRPr="006E4A2D">
        <w:rPr>
          <w:rFonts w:hAnsi="宋体"/>
          <w:color w:val="auto"/>
          <w:sz w:val="21"/>
          <w:szCs w:val="21"/>
        </w:rPr>
        <w:t>30</w:t>
      </w:r>
      <w:r w:rsidRPr="006E4A2D">
        <w:rPr>
          <w:rFonts w:hAnsi="宋体" w:hint="eastAsia"/>
          <w:color w:val="auto"/>
          <w:sz w:val="21"/>
          <w:szCs w:val="21"/>
        </w:rPr>
        <w:t>天内未能解决争议，或者任一方拒绝或者持续拖延友好协商进程的，该争议将提交中国国际经济贸易仲裁委员会在宁波仲裁。仲裁裁决为终局裁决，对双方都有约束力。仲裁费用根据仲裁员的要求或仲裁裁决承担。</w:t>
      </w:r>
      <w:r w:rsidRPr="006E4A2D">
        <w:rPr>
          <w:rFonts w:hAnsi="宋体"/>
          <w:color w:val="auto"/>
          <w:sz w:val="21"/>
          <w:szCs w:val="21"/>
        </w:rPr>
        <w:t xml:space="preserve"> </w:t>
      </w:r>
      <w:bookmarkStart w:id="0" w:name="_GoBack"/>
      <w:bookmarkEnd w:id="0"/>
    </w:p>
    <w:sectPr w:rsidR="009B516A" w:rsidRPr="006E4A2D" w:rsidSect="00262A3F">
      <w:headerReference w:type="default" r:id="rId8"/>
      <w:footerReference w:type="default" r:id="rId9"/>
      <w:pgSz w:w="12240" w:h="15840"/>
      <w:pgMar w:top="1051" w:right="758" w:bottom="851" w:left="709" w:header="426" w:footer="5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D93" w:rsidRDefault="00A73D93" w:rsidP="00022EFC">
      <w:pPr>
        <w:spacing w:after="0" w:line="240" w:lineRule="auto"/>
      </w:pPr>
      <w:r>
        <w:separator/>
      </w:r>
    </w:p>
  </w:endnote>
  <w:endnote w:type="continuationSeparator" w:id="0">
    <w:p w:rsidR="00A73D93" w:rsidRDefault="00A73D93" w:rsidP="0002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5F3" w:rsidRPr="002D21B8" w:rsidRDefault="00262A3F" w:rsidP="00F445F3">
    <w:pPr>
      <w:pStyle w:val="Footer"/>
      <w:pBdr>
        <w:bottom w:val="single" w:sz="6" w:space="1" w:color="auto"/>
      </w:pBdr>
      <w:jc w:val="center"/>
      <w:rPr>
        <w:rFonts w:cs="Arial"/>
        <w:color w:val="FFFFFF"/>
        <w:sz w:val="2"/>
        <w:szCs w:val="2"/>
        <w:lang w:val="de-DE"/>
      </w:rPr>
    </w:pPr>
    <w:r w:rsidRPr="002D21B8">
      <w:rPr>
        <w:rFonts w:cs="Arial"/>
        <w:color w:val="FFFFFF"/>
        <w:sz w:val="2"/>
        <w:szCs w:val="2"/>
        <w:lang w:val="de-DE"/>
      </w:rPr>
      <w:t>|</w:t>
    </w:r>
  </w:p>
  <w:p w:rsidR="00662AAF" w:rsidRPr="00F445F3" w:rsidRDefault="00F445F3" w:rsidP="00F445F3">
    <w:pPr>
      <w:pStyle w:val="Footer"/>
      <w:jc w:val="center"/>
      <w:rPr>
        <w:sz w:val="20"/>
        <w:szCs w:val="20"/>
      </w:rPr>
    </w:pPr>
    <w:r w:rsidRPr="000337E7">
      <w:rPr>
        <w:rFonts w:cs="Arial"/>
        <w:sz w:val="20"/>
        <w:szCs w:val="20"/>
        <w:lang w:val="de-DE"/>
      </w:rPr>
      <w:t xml:space="preserve">Direct HR (Ningbo) Co., Ltd. </w:t>
    </w:r>
    <w:r w:rsidRPr="00D64D80">
      <w:rPr>
        <w:rFonts w:cs="Arial"/>
        <w:b/>
        <w:color w:val="CD1785"/>
        <w:sz w:val="20"/>
        <w:szCs w:val="20"/>
        <w:lang w:val="de-DE"/>
      </w:rPr>
      <w:t>|</w:t>
    </w:r>
    <w:r w:rsidRPr="000337E7">
      <w:rPr>
        <w:rFonts w:cs="Arial"/>
        <w:sz w:val="20"/>
        <w:szCs w:val="20"/>
        <w:lang w:val="de-DE"/>
      </w:rPr>
      <w:t xml:space="preserve"> T: +86 </w:t>
    </w:r>
    <w:r>
      <w:rPr>
        <w:rFonts w:cs="Arial"/>
        <w:sz w:val="20"/>
        <w:szCs w:val="20"/>
        <w:lang w:val="de-DE"/>
      </w:rPr>
      <w:t>574 8848 7059</w:t>
    </w:r>
    <w:r w:rsidRPr="000337E7">
      <w:rPr>
        <w:rFonts w:cs="Arial"/>
        <w:sz w:val="20"/>
        <w:szCs w:val="20"/>
        <w:lang w:val="de-DE"/>
      </w:rPr>
      <w:t xml:space="preserve"> </w:t>
    </w:r>
    <w:r w:rsidRPr="00D64D80">
      <w:rPr>
        <w:rFonts w:cs="Arial"/>
        <w:b/>
        <w:color w:val="CD1785"/>
        <w:sz w:val="20"/>
        <w:szCs w:val="20"/>
        <w:lang w:val="de-DE"/>
      </w:rPr>
      <w:t>|</w:t>
    </w:r>
    <w:r w:rsidRPr="000337E7">
      <w:rPr>
        <w:rFonts w:cs="Arial"/>
        <w:sz w:val="20"/>
        <w:szCs w:val="20"/>
        <w:lang w:val="de-DE"/>
      </w:rPr>
      <w:t xml:space="preserve"> E: team@directhr.cn </w:t>
    </w:r>
    <w:r w:rsidRPr="00D64D80">
      <w:rPr>
        <w:rFonts w:cs="Arial"/>
        <w:b/>
        <w:color w:val="CD1785"/>
        <w:sz w:val="20"/>
        <w:szCs w:val="20"/>
        <w:lang w:val="de-DE"/>
      </w:rPr>
      <w:t>|</w:t>
    </w:r>
    <w:r w:rsidRPr="000337E7">
      <w:rPr>
        <w:rFonts w:cs="Arial"/>
        <w:sz w:val="20"/>
        <w:szCs w:val="20"/>
        <w:lang w:val="de-DE"/>
      </w:rPr>
      <w:t xml:space="preserve"> I: </w:t>
    </w:r>
    <w:r w:rsidR="00262A3F" w:rsidRPr="00262A3F">
      <w:rPr>
        <w:rFonts w:cs="Arial"/>
        <w:sz w:val="20"/>
        <w:szCs w:val="20"/>
        <w:lang w:val="de-DE"/>
      </w:rPr>
      <w:t>www.directhr.cn</w:t>
    </w:r>
    <w:r w:rsidR="00262A3F">
      <w:rPr>
        <w:rFonts w:cs="Arial"/>
        <w:sz w:val="20"/>
        <w:szCs w:val="20"/>
        <w:lang w:val="de-DE"/>
      </w:rPr>
      <w:t xml:space="preserve">                                   </w:t>
    </w:r>
    <w:r w:rsidRPr="000337E7">
      <w:rPr>
        <w:rFonts w:cs="Arial"/>
        <w:sz w:val="20"/>
        <w:szCs w:val="20"/>
        <w:lang w:val="de-DE"/>
      </w:rPr>
      <w:tab/>
    </w:r>
    <w:r w:rsidRPr="000337E7">
      <w:rPr>
        <w:sz w:val="20"/>
        <w:szCs w:val="20"/>
      </w:rPr>
      <w:t xml:space="preserve">Page </w:t>
    </w:r>
    <w:r w:rsidRPr="000337E7">
      <w:rPr>
        <w:b/>
        <w:sz w:val="20"/>
        <w:szCs w:val="20"/>
      </w:rPr>
      <w:fldChar w:fldCharType="begin"/>
    </w:r>
    <w:r w:rsidRPr="000337E7">
      <w:rPr>
        <w:b/>
        <w:sz w:val="20"/>
        <w:szCs w:val="20"/>
      </w:rPr>
      <w:instrText xml:space="preserve"> PAGE </w:instrText>
    </w:r>
    <w:r w:rsidRPr="000337E7">
      <w:rPr>
        <w:b/>
        <w:sz w:val="20"/>
        <w:szCs w:val="20"/>
      </w:rPr>
      <w:fldChar w:fldCharType="separate"/>
    </w:r>
    <w:r w:rsidR="006E4A2D">
      <w:rPr>
        <w:b/>
        <w:noProof/>
        <w:sz w:val="20"/>
        <w:szCs w:val="20"/>
      </w:rPr>
      <w:t>2</w:t>
    </w:r>
    <w:r w:rsidRPr="000337E7">
      <w:rPr>
        <w:b/>
        <w:sz w:val="20"/>
        <w:szCs w:val="20"/>
      </w:rPr>
      <w:fldChar w:fldCharType="end"/>
    </w:r>
    <w:r w:rsidRPr="000337E7">
      <w:rPr>
        <w:sz w:val="20"/>
        <w:szCs w:val="20"/>
      </w:rPr>
      <w:t xml:space="preserve"> of </w:t>
    </w:r>
    <w:r w:rsidRPr="000337E7">
      <w:rPr>
        <w:b/>
        <w:sz w:val="20"/>
        <w:szCs w:val="20"/>
      </w:rPr>
      <w:fldChar w:fldCharType="begin"/>
    </w:r>
    <w:r w:rsidRPr="000337E7">
      <w:rPr>
        <w:b/>
        <w:sz w:val="20"/>
        <w:szCs w:val="20"/>
      </w:rPr>
      <w:instrText xml:space="preserve"> NUMPAGES  </w:instrText>
    </w:r>
    <w:r w:rsidRPr="000337E7">
      <w:rPr>
        <w:b/>
        <w:sz w:val="20"/>
        <w:szCs w:val="20"/>
      </w:rPr>
      <w:fldChar w:fldCharType="separate"/>
    </w:r>
    <w:r w:rsidR="006E4A2D">
      <w:rPr>
        <w:b/>
        <w:noProof/>
        <w:sz w:val="20"/>
        <w:szCs w:val="20"/>
      </w:rPr>
      <w:t>8</w:t>
    </w:r>
    <w:r w:rsidRPr="000337E7">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D93" w:rsidRDefault="00A73D93" w:rsidP="00022EFC">
      <w:pPr>
        <w:spacing w:after="0" w:line="240" w:lineRule="auto"/>
      </w:pPr>
      <w:r>
        <w:separator/>
      </w:r>
    </w:p>
  </w:footnote>
  <w:footnote w:type="continuationSeparator" w:id="0">
    <w:p w:rsidR="00A73D93" w:rsidRDefault="00A73D93" w:rsidP="00022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7826"/>
      <w:gridCol w:w="3055"/>
    </w:tblGrid>
    <w:tr w:rsidR="00662AAF" w:rsidRPr="006E4A2D" w:rsidTr="00262A3F">
      <w:tc>
        <w:tcPr>
          <w:tcW w:w="7826" w:type="dxa"/>
        </w:tcPr>
        <w:p w:rsidR="00662AAF" w:rsidRPr="006E4A2D" w:rsidRDefault="00662AAF" w:rsidP="00262A3F">
          <w:pPr>
            <w:pStyle w:val="Header"/>
            <w:tabs>
              <w:tab w:val="left" w:pos="6955"/>
            </w:tabs>
            <w:rPr>
              <w:b/>
              <w:position w:val="30"/>
            </w:rPr>
          </w:pPr>
          <w:r w:rsidRPr="006E4A2D">
            <w:rPr>
              <w:b/>
              <w:position w:val="30"/>
            </w:rPr>
            <w:t>[</w:t>
          </w:r>
          <w:r w:rsidR="001559B1" w:rsidRPr="006E4A2D">
            <w:rPr>
              <w:b/>
              <w:position w:val="30"/>
            </w:rPr>
            <w:t>${ACCOUNT_MAIL_MERGE}]</w:t>
          </w:r>
          <w:r w:rsidR="00262A3F" w:rsidRPr="006E4A2D">
            <w:rPr>
              <w:b/>
              <w:position w:val="30"/>
            </w:rPr>
            <w:t xml:space="preserve"> </w:t>
          </w:r>
          <w:r w:rsidRPr="006E4A2D">
            <w:rPr>
              <w:b/>
              <w:position w:val="30"/>
            </w:rPr>
            <w:t>– [</w:t>
          </w:r>
          <w:r w:rsidR="008025A7" w:rsidRPr="006E4A2D">
            <w:rPr>
              <w:b/>
              <w:position w:val="30"/>
            </w:rPr>
            <w:t>Framework</w:t>
          </w:r>
          <w:r w:rsidRPr="006E4A2D">
            <w:rPr>
              <w:b/>
              <w:position w:val="30"/>
            </w:rPr>
            <w:t xml:space="preserve"> Agreement]</w:t>
          </w:r>
        </w:p>
      </w:tc>
      <w:tc>
        <w:tcPr>
          <w:tcW w:w="3055" w:type="dxa"/>
        </w:tcPr>
        <w:p w:rsidR="00662AAF" w:rsidRPr="006E4A2D" w:rsidRDefault="003C31DB" w:rsidP="00E70ED7">
          <w:pPr>
            <w:pStyle w:val="Header"/>
            <w:tabs>
              <w:tab w:val="left" w:pos="6955"/>
            </w:tabs>
            <w:jc w:val="right"/>
            <w:rPr>
              <w:b/>
              <w:position w:val="30"/>
              <w:sz w:val="24"/>
              <w:szCs w:val="24"/>
            </w:rPr>
          </w:pPr>
          <w:r w:rsidRPr="006E4A2D">
            <w:rPr>
              <w:b/>
              <w:noProof/>
              <w:position w:val="30"/>
              <w:sz w:val="24"/>
              <w:szCs w:val="24"/>
              <w:lang w:eastAsia="zh-CN"/>
            </w:rPr>
            <w:drawing>
              <wp:inline distT="0" distB="0" distL="0" distR="0" wp14:anchorId="3C536FEC" wp14:editId="67F988A0">
                <wp:extent cx="1590040" cy="238760"/>
                <wp:effectExtent l="0" t="0" r="0" b="8890"/>
                <wp:docPr id="1" name="Picture 1" descr="DHR_logo_EN+C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R_logo_EN+C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040" cy="238760"/>
                        </a:xfrm>
                        <a:prstGeom prst="rect">
                          <a:avLst/>
                        </a:prstGeom>
                        <a:noFill/>
                        <a:ln>
                          <a:noFill/>
                        </a:ln>
                      </pic:spPr>
                    </pic:pic>
                  </a:graphicData>
                </a:graphic>
              </wp:inline>
            </w:drawing>
          </w:r>
        </w:p>
      </w:tc>
    </w:tr>
  </w:tbl>
  <w:p w:rsidR="00662AAF" w:rsidRPr="002D21B8" w:rsidRDefault="00662AAF" w:rsidP="008714EA">
    <w:pPr>
      <w:pStyle w:val="Header"/>
      <w:tabs>
        <w:tab w:val="left" w:pos="6955"/>
      </w:tabs>
      <w:rPr>
        <w:color w:val="FFFFFF"/>
        <w:sz w:val="2"/>
        <w:szCs w:val="2"/>
      </w:rPr>
    </w:pPr>
    <w:r w:rsidRPr="006E4A2D">
      <w:rPr>
        <w:b/>
        <w:position w:val="30"/>
        <w:sz w:val="24"/>
        <w:szCs w:val="24"/>
      </w:rPr>
      <w:tab/>
      <w:t xml:space="preserve">  </w:t>
    </w:r>
    <w:r w:rsidR="00262A3F" w:rsidRPr="006E4A2D">
      <w:rPr>
        <w:color w:val="FFFFFF"/>
        <w:sz w:val="2"/>
        <w:szCs w:val="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682C"/>
    <w:multiLevelType w:val="hybridMultilevel"/>
    <w:tmpl w:val="38F6A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F12DD"/>
    <w:multiLevelType w:val="multilevel"/>
    <w:tmpl w:val="A5B6B0B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color w:val="auto"/>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nsid w:val="1CE529C4"/>
    <w:multiLevelType w:val="multilevel"/>
    <w:tmpl w:val="5058C56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E11639"/>
    <w:multiLevelType w:val="hybridMultilevel"/>
    <w:tmpl w:val="3CBA2EA0"/>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26926D01"/>
    <w:multiLevelType w:val="multilevel"/>
    <w:tmpl w:val="06FC42C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nsid w:val="26F95078"/>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3AF7D3F"/>
    <w:multiLevelType w:val="multilevel"/>
    <w:tmpl w:val="89A4FD66"/>
    <w:lvl w:ilvl="0">
      <w:start w:val="4"/>
      <w:numFmt w:val="decimal"/>
      <w:lvlText w:val="%1."/>
      <w:lvlJc w:val="left"/>
      <w:pPr>
        <w:ind w:left="425" w:hanging="425"/>
      </w:pPr>
      <w:rPr>
        <w:rFonts w:ascii="Calibri" w:hAnsi="Calibri" w:hint="default"/>
      </w:rPr>
    </w:lvl>
    <w:lvl w:ilvl="1">
      <w:start w:val="1"/>
      <w:numFmt w:val="decimal"/>
      <w:lvlText w:val="%1.%2."/>
      <w:lvlJc w:val="left"/>
      <w:pPr>
        <w:ind w:left="567" w:hanging="567"/>
      </w:pPr>
      <w:rPr>
        <w:rFonts w:ascii="Calibri" w:hAnsi="Calibri" w:hint="default"/>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3B8463D7"/>
    <w:multiLevelType w:val="hybridMultilevel"/>
    <w:tmpl w:val="52F2A1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356F34"/>
    <w:multiLevelType w:val="multilevel"/>
    <w:tmpl w:val="E3302578"/>
    <w:lvl w:ilvl="0">
      <w:start w:val="5"/>
      <w:numFmt w:val="bullet"/>
      <w:lvlText w:val="-"/>
      <w:lvlJc w:val="left"/>
      <w:pPr>
        <w:ind w:left="992" w:hanging="425"/>
      </w:pPr>
      <w:rPr>
        <w:rFonts w:ascii="Calibri" w:eastAsia="Times New Roman" w:hAnsi="Calibri" w:cs="Arial" w:hint="default"/>
      </w:rPr>
    </w:lvl>
    <w:lvl w:ilvl="1">
      <w:start w:val="1"/>
      <w:numFmt w:val="decimal"/>
      <w:lvlText w:val="%1.%2."/>
      <w:lvlJc w:val="left"/>
      <w:pPr>
        <w:ind w:left="1134" w:hanging="567"/>
      </w:pPr>
      <w:rPr>
        <w:rFonts w:hint="default"/>
      </w:rPr>
    </w:lvl>
    <w:lvl w:ilvl="2">
      <w:start w:val="1"/>
      <w:numFmt w:val="decimal"/>
      <w:lvlText w:val="%1.%2.%3."/>
      <w:lvlJc w:val="left"/>
      <w:pPr>
        <w:ind w:left="1276" w:hanging="709"/>
      </w:pPr>
      <w:rPr>
        <w:rFonts w:hint="eastAsia"/>
      </w:rPr>
    </w:lvl>
    <w:lvl w:ilvl="3">
      <w:start w:val="1"/>
      <w:numFmt w:val="decimal"/>
      <w:lvlText w:val="%1.%2.%3.%4."/>
      <w:lvlJc w:val="left"/>
      <w:pPr>
        <w:ind w:left="1418" w:hanging="851"/>
      </w:pPr>
      <w:rPr>
        <w:rFonts w:hint="eastAsia"/>
      </w:rPr>
    </w:lvl>
    <w:lvl w:ilvl="4">
      <w:start w:val="1"/>
      <w:numFmt w:val="decimal"/>
      <w:lvlText w:val="%1.%2.%3.%4.%5."/>
      <w:lvlJc w:val="left"/>
      <w:pPr>
        <w:ind w:left="1559" w:hanging="992"/>
      </w:pPr>
      <w:rPr>
        <w:rFonts w:hint="eastAsia"/>
      </w:rPr>
    </w:lvl>
    <w:lvl w:ilvl="5">
      <w:start w:val="1"/>
      <w:numFmt w:val="decimal"/>
      <w:lvlText w:val="%1.%2.%3.%4.%5.%6."/>
      <w:lvlJc w:val="left"/>
      <w:pPr>
        <w:ind w:left="1701" w:hanging="1134"/>
      </w:pPr>
      <w:rPr>
        <w:rFonts w:hint="eastAsia"/>
      </w:rPr>
    </w:lvl>
    <w:lvl w:ilvl="6">
      <w:start w:val="1"/>
      <w:numFmt w:val="decimal"/>
      <w:lvlText w:val="%1.%2.%3.%4.%5.%6.%7."/>
      <w:lvlJc w:val="left"/>
      <w:pPr>
        <w:ind w:left="1843" w:hanging="1276"/>
      </w:pPr>
      <w:rPr>
        <w:rFonts w:hint="eastAsia"/>
      </w:rPr>
    </w:lvl>
    <w:lvl w:ilvl="7">
      <w:start w:val="1"/>
      <w:numFmt w:val="decimal"/>
      <w:lvlText w:val="%1.%2.%3.%4.%5.%6.%7.%8."/>
      <w:lvlJc w:val="left"/>
      <w:pPr>
        <w:ind w:left="1985" w:hanging="1418"/>
      </w:pPr>
      <w:rPr>
        <w:rFonts w:hint="eastAsia"/>
      </w:rPr>
    </w:lvl>
    <w:lvl w:ilvl="8">
      <w:start w:val="1"/>
      <w:numFmt w:val="decimal"/>
      <w:lvlText w:val="%1.%2.%3.%4.%5.%6.%7.%8.%9."/>
      <w:lvlJc w:val="left"/>
      <w:pPr>
        <w:ind w:left="2126" w:hanging="1559"/>
      </w:pPr>
      <w:rPr>
        <w:rFonts w:hint="eastAsia"/>
      </w:rPr>
    </w:lvl>
  </w:abstractNum>
  <w:abstractNum w:abstractNumId="9">
    <w:nsid w:val="48BC27C4"/>
    <w:multiLevelType w:val="multilevel"/>
    <w:tmpl w:val="BEC06364"/>
    <w:lvl w:ilvl="0">
      <w:start w:val="3"/>
      <w:numFmt w:val="decimal"/>
      <w:lvlText w:val="%1."/>
      <w:lvlJc w:val="left"/>
      <w:pPr>
        <w:ind w:left="360" w:hanging="360"/>
      </w:pPr>
      <w:rPr>
        <w:rFonts w:hint="eastAsia"/>
      </w:rPr>
    </w:lvl>
    <w:lvl w:ilvl="1">
      <w:start w:val="1"/>
      <w:numFmt w:val="decimal"/>
      <w:lvlText w:val="%1.%2."/>
      <w:lvlJc w:val="left"/>
      <w:pPr>
        <w:ind w:left="1131" w:hanging="79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nsid w:val="5B1C7991"/>
    <w:multiLevelType w:val="hybridMultilevel"/>
    <w:tmpl w:val="44B64F2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6B155F19"/>
    <w:multiLevelType w:val="multilevel"/>
    <w:tmpl w:val="5058C56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DF14A99"/>
    <w:multiLevelType w:val="hybridMultilevel"/>
    <w:tmpl w:val="3FC4C466"/>
    <w:lvl w:ilvl="0" w:tplc="275EB83A">
      <w:start w:val="5"/>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2040CF"/>
    <w:multiLevelType w:val="hybridMultilevel"/>
    <w:tmpl w:val="93D0FAB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3"/>
  </w:num>
  <w:num w:numId="2">
    <w:abstractNumId w:val="3"/>
  </w:num>
  <w:num w:numId="3">
    <w:abstractNumId w:val="10"/>
  </w:num>
  <w:num w:numId="4">
    <w:abstractNumId w:val="7"/>
  </w:num>
  <w:num w:numId="5">
    <w:abstractNumId w:val="0"/>
  </w:num>
  <w:num w:numId="6">
    <w:abstractNumId w:val="2"/>
  </w:num>
  <w:num w:numId="7">
    <w:abstractNumId w:val="4"/>
  </w:num>
  <w:num w:numId="8">
    <w:abstractNumId w:val="12"/>
  </w:num>
  <w:num w:numId="9">
    <w:abstractNumId w:val="11"/>
  </w:num>
  <w:num w:numId="10">
    <w:abstractNumId w:val="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9"/>
  </w:num>
  <w:num w:numId="15">
    <w:abstractNumId w:val="5"/>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EFC"/>
    <w:rsid w:val="0000038A"/>
    <w:rsid w:val="0000073D"/>
    <w:rsid w:val="000019A1"/>
    <w:rsid w:val="00002E7C"/>
    <w:rsid w:val="00003000"/>
    <w:rsid w:val="00006BFF"/>
    <w:rsid w:val="0001276B"/>
    <w:rsid w:val="0001327C"/>
    <w:rsid w:val="00013754"/>
    <w:rsid w:val="00013A35"/>
    <w:rsid w:val="00013B2C"/>
    <w:rsid w:val="0001544F"/>
    <w:rsid w:val="0001590A"/>
    <w:rsid w:val="0001643E"/>
    <w:rsid w:val="0001644C"/>
    <w:rsid w:val="00016689"/>
    <w:rsid w:val="000218C5"/>
    <w:rsid w:val="00022EFC"/>
    <w:rsid w:val="00027191"/>
    <w:rsid w:val="00030831"/>
    <w:rsid w:val="0003147B"/>
    <w:rsid w:val="000314E2"/>
    <w:rsid w:val="000315B2"/>
    <w:rsid w:val="00031FFB"/>
    <w:rsid w:val="000324B2"/>
    <w:rsid w:val="00034DDF"/>
    <w:rsid w:val="00035E73"/>
    <w:rsid w:val="0003791E"/>
    <w:rsid w:val="000414A5"/>
    <w:rsid w:val="00041C9E"/>
    <w:rsid w:val="0004306A"/>
    <w:rsid w:val="00044340"/>
    <w:rsid w:val="0004511E"/>
    <w:rsid w:val="0004754E"/>
    <w:rsid w:val="00052EDB"/>
    <w:rsid w:val="0005529F"/>
    <w:rsid w:val="000559BB"/>
    <w:rsid w:val="000632D4"/>
    <w:rsid w:val="0007740E"/>
    <w:rsid w:val="0007786E"/>
    <w:rsid w:val="00080BFE"/>
    <w:rsid w:val="00085C62"/>
    <w:rsid w:val="00087838"/>
    <w:rsid w:val="00087B6F"/>
    <w:rsid w:val="00087C84"/>
    <w:rsid w:val="00090527"/>
    <w:rsid w:val="0009725E"/>
    <w:rsid w:val="000A1E4B"/>
    <w:rsid w:val="000A3758"/>
    <w:rsid w:val="000A6944"/>
    <w:rsid w:val="000A7A9D"/>
    <w:rsid w:val="000B2D66"/>
    <w:rsid w:val="000B4206"/>
    <w:rsid w:val="000B7688"/>
    <w:rsid w:val="000C2A36"/>
    <w:rsid w:val="000C40CD"/>
    <w:rsid w:val="000C44AD"/>
    <w:rsid w:val="000C4987"/>
    <w:rsid w:val="000C7578"/>
    <w:rsid w:val="000E138A"/>
    <w:rsid w:val="000E1510"/>
    <w:rsid w:val="000E3547"/>
    <w:rsid w:val="000E3EB6"/>
    <w:rsid w:val="000E41BD"/>
    <w:rsid w:val="000E77A8"/>
    <w:rsid w:val="000E7EA9"/>
    <w:rsid w:val="000F27AB"/>
    <w:rsid w:val="000F27FC"/>
    <w:rsid w:val="000F689B"/>
    <w:rsid w:val="000F6B50"/>
    <w:rsid w:val="00100153"/>
    <w:rsid w:val="00101595"/>
    <w:rsid w:val="001019A5"/>
    <w:rsid w:val="001040C5"/>
    <w:rsid w:val="001047E8"/>
    <w:rsid w:val="00104F08"/>
    <w:rsid w:val="00105E8D"/>
    <w:rsid w:val="0011230B"/>
    <w:rsid w:val="0011482D"/>
    <w:rsid w:val="00114A44"/>
    <w:rsid w:val="00115584"/>
    <w:rsid w:val="001162B1"/>
    <w:rsid w:val="0011693D"/>
    <w:rsid w:val="001200A0"/>
    <w:rsid w:val="00120433"/>
    <w:rsid w:val="00122295"/>
    <w:rsid w:val="00125C49"/>
    <w:rsid w:val="0013202D"/>
    <w:rsid w:val="00133AFB"/>
    <w:rsid w:val="00136858"/>
    <w:rsid w:val="001408B7"/>
    <w:rsid w:val="00140F52"/>
    <w:rsid w:val="00141BFE"/>
    <w:rsid w:val="00142294"/>
    <w:rsid w:val="001422AA"/>
    <w:rsid w:val="0014297C"/>
    <w:rsid w:val="001456DB"/>
    <w:rsid w:val="00147D86"/>
    <w:rsid w:val="0015039E"/>
    <w:rsid w:val="00151E68"/>
    <w:rsid w:val="00152BB7"/>
    <w:rsid w:val="0015368A"/>
    <w:rsid w:val="001559B1"/>
    <w:rsid w:val="00157B92"/>
    <w:rsid w:val="001602A5"/>
    <w:rsid w:val="00160CC5"/>
    <w:rsid w:val="001624E7"/>
    <w:rsid w:val="00164DD8"/>
    <w:rsid w:val="00167665"/>
    <w:rsid w:val="00170F1C"/>
    <w:rsid w:val="00172273"/>
    <w:rsid w:val="00173474"/>
    <w:rsid w:val="001746A2"/>
    <w:rsid w:val="00175E0A"/>
    <w:rsid w:val="00177127"/>
    <w:rsid w:val="00177C25"/>
    <w:rsid w:val="00180A3D"/>
    <w:rsid w:val="00181440"/>
    <w:rsid w:val="00182C5C"/>
    <w:rsid w:val="00183631"/>
    <w:rsid w:val="00187EA6"/>
    <w:rsid w:val="00192453"/>
    <w:rsid w:val="00192915"/>
    <w:rsid w:val="00196CE8"/>
    <w:rsid w:val="00197DB1"/>
    <w:rsid w:val="001B143B"/>
    <w:rsid w:val="001B1E81"/>
    <w:rsid w:val="001B269F"/>
    <w:rsid w:val="001B2801"/>
    <w:rsid w:val="001B40ED"/>
    <w:rsid w:val="001B5CD7"/>
    <w:rsid w:val="001C2F9F"/>
    <w:rsid w:val="001C3420"/>
    <w:rsid w:val="001D0151"/>
    <w:rsid w:val="001D0240"/>
    <w:rsid w:val="001D0629"/>
    <w:rsid w:val="001D0FF7"/>
    <w:rsid w:val="001D121D"/>
    <w:rsid w:val="001D13D1"/>
    <w:rsid w:val="001D1594"/>
    <w:rsid w:val="001D2100"/>
    <w:rsid w:val="001D35F7"/>
    <w:rsid w:val="001D55F3"/>
    <w:rsid w:val="001E0184"/>
    <w:rsid w:val="001E259C"/>
    <w:rsid w:val="001E568D"/>
    <w:rsid w:val="001F02C9"/>
    <w:rsid w:val="001F08A6"/>
    <w:rsid w:val="001F08BC"/>
    <w:rsid w:val="001F29EA"/>
    <w:rsid w:val="001F36CF"/>
    <w:rsid w:val="0020044A"/>
    <w:rsid w:val="00201392"/>
    <w:rsid w:val="00201E68"/>
    <w:rsid w:val="002024CF"/>
    <w:rsid w:val="00204602"/>
    <w:rsid w:val="00204EC6"/>
    <w:rsid w:val="00204FE7"/>
    <w:rsid w:val="0021297B"/>
    <w:rsid w:val="002130DE"/>
    <w:rsid w:val="00214AB8"/>
    <w:rsid w:val="00216B42"/>
    <w:rsid w:val="0021788B"/>
    <w:rsid w:val="00223B60"/>
    <w:rsid w:val="0022510C"/>
    <w:rsid w:val="00226462"/>
    <w:rsid w:val="00230DE7"/>
    <w:rsid w:val="00237D24"/>
    <w:rsid w:val="00241C43"/>
    <w:rsid w:val="0024419A"/>
    <w:rsid w:val="00246D9E"/>
    <w:rsid w:val="002472F4"/>
    <w:rsid w:val="002474F1"/>
    <w:rsid w:val="00250D27"/>
    <w:rsid w:val="0025109B"/>
    <w:rsid w:val="0025157F"/>
    <w:rsid w:val="002547D7"/>
    <w:rsid w:val="002547D8"/>
    <w:rsid w:val="0025689B"/>
    <w:rsid w:val="00261981"/>
    <w:rsid w:val="00262A3F"/>
    <w:rsid w:val="00262F27"/>
    <w:rsid w:val="0026357F"/>
    <w:rsid w:val="002650FD"/>
    <w:rsid w:val="00265C6E"/>
    <w:rsid w:val="00266F59"/>
    <w:rsid w:val="002710BE"/>
    <w:rsid w:val="00274A2C"/>
    <w:rsid w:val="00274B88"/>
    <w:rsid w:val="002758F3"/>
    <w:rsid w:val="00281AC3"/>
    <w:rsid w:val="002861FC"/>
    <w:rsid w:val="0028676B"/>
    <w:rsid w:val="002872F0"/>
    <w:rsid w:val="00287570"/>
    <w:rsid w:val="002902AE"/>
    <w:rsid w:val="00290F21"/>
    <w:rsid w:val="00291E56"/>
    <w:rsid w:val="00294B27"/>
    <w:rsid w:val="00296B23"/>
    <w:rsid w:val="00297A50"/>
    <w:rsid w:val="00297D25"/>
    <w:rsid w:val="002A1407"/>
    <w:rsid w:val="002A1F85"/>
    <w:rsid w:val="002A3DE3"/>
    <w:rsid w:val="002A5AB9"/>
    <w:rsid w:val="002B0A57"/>
    <w:rsid w:val="002B1A66"/>
    <w:rsid w:val="002B2C86"/>
    <w:rsid w:val="002B3691"/>
    <w:rsid w:val="002B591F"/>
    <w:rsid w:val="002B63DC"/>
    <w:rsid w:val="002B75BD"/>
    <w:rsid w:val="002B7642"/>
    <w:rsid w:val="002B7B74"/>
    <w:rsid w:val="002C7453"/>
    <w:rsid w:val="002D21B8"/>
    <w:rsid w:val="002D2BC7"/>
    <w:rsid w:val="002D3DDE"/>
    <w:rsid w:val="002D5124"/>
    <w:rsid w:val="002D7968"/>
    <w:rsid w:val="002E0E17"/>
    <w:rsid w:val="002E2683"/>
    <w:rsid w:val="002E2803"/>
    <w:rsid w:val="002E3787"/>
    <w:rsid w:val="002E47A9"/>
    <w:rsid w:val="002E4EB0"/>
    <w:rsid w:val="002E58D4"/>
    <w:rsid w:val="002E5ADA"/>
    <w:rsid w:val="002E5E36"/>
    <w:rsid w:val="002F0D92"/>
    <w:rsid w:val="002F2F3D"/>
    <w:rsid w:val="002F4097"/>
    <w:rsid w:val="002F6FC6"/>
    <w:rsid w:val="002F771E"/>
    <w:rsid w:val="003028D0"/>
    <w:rsid w:val="00302CFE"/>
    <w:rsid w:val="003037D6"/>
    <w:rsid w:val="003045C2"/>
    <w:rsid w:val="00304A6D"/>
    <w:rsid w:val="0030520B"/>
    <w:rsid w:val="00305B9A"/>
    <w:rsid w:val="00305D75"/>
    <w:rsid w:val="00311B43"/>
    <w:rsid w:val="00312120"/>
    <w:rsid w:val="003141B2"/>
    <w:rsid w:val="00315C1E"/>
    <w:rsid w:val="00316225"/>
    <w:rsid w:val="00316572"/>
    <w:rsid w:val="00317D44"/>
    <w:rsid w:val="00320399"/>
    <w:rsid w:val="0032325B"/>
    <w:rsid w:val="0032442D"/>
    <w:rsid w:val="00324BE9"/>
    <w:rsid w:val="00324D22"/>
    <w:rsid w:val="00327499"/>
    <w:rsid w:val="003313CF"/>
    <w:rsid w:val="00333EBB"/>
    <w:rsid w:val="00335304"/>
    <w:rsid w:val="003376C6"/>
    <w:rsid w:val="00340538"/>
    <w:rsid w:val="00340A27"/>
    <w:rsid w:val="0034199C"/>
    <w:rsid w:val="00342779"/>
    <w:rsid w:val="003449D3"/>
    <w:rsid w:val="00347036"/>
    <w:rsid w:val="00350BAA"/>
    <w:rsid w:val="00352965"/>
    <w:rsid w:val="00355DAA"/>
    <w:rsid w:val="00356A65"/>
    <w:rsid w:val="00356CF0"/>
    <w:rsid w:val="0036029B"/>
    <w:rsid w:val="0036214E"/>
    <w:rsid w:val="00365873"/>
    <w:rsid w:val="00367261"/>
    <w:rsid w:val="003674CB"/>
    <w:rsid w:val="00370F84"/>
    <w:rsid w:val="00373967"/>
    <w:rsid w:val="00374F48"/>
    <w:rsid w:val="00374FEE"/>
    <w:rsid w:val="003755B3"/>
    <w:rsid w:val="0037714D"/>
    <w:rsid w:val="00381F13"/>
    <w:rsid w:val="00382698"/>
    <w:rsid w:val="00382BCB"/>
    <w:rsid w:val="00383DA2"/>
    <w:rsid w:val="00384BEF"/>
    <w:rsid w:val="0038593D"/>
    <w:rsid w:val="00385A84"/>
    <w:rsid w:val="0038785A"/>
    <w:rsid w:val="00387AC1"/>
    <w:rsid w:val="00390403"/>
    <w:rsid w:val="00391BFE"/>
    <w:rsid w:val="00392812"/>
    <w:rsid w:val="00394B82"/>
    <w:rsid w:val="00394D01"/>
    <w:rsid w:val="003A1018"/>
    <w:rsid w:val="003A2CAA"/>
    <w:rsid w:val="003A3FF3"/>
    <w:rsid w:val="003A7C2B"/>
    <w:rsid w:val="003B0857"/>
    <w:rsid w:val="003B2B80"/>
    <w:rsid w:val="003B2D47"/>
    <w:rsid w:val="003B2FCF"/>
    <w:rsid w:val="003C05BC"/>
    <w:rsid w:val="003C0FD9"/>
    <w:rsid w:val="003C31DB"/>
    <w:rsid w:val="003C4A6C"/>
    <w:rsid w:val="003C65CC"/>
    <w:rsid w:val="003C6C17"/>
    <w:rsid w:val="003C6FC0"/>
    <w:rsid w:val="003D276A"/>
    <w:rsid w:val="003D35B3"/>
    <w:rsid w:val="003D37AC"/>
    <w:rsid w:val="003D680F"/>
    <w:rsid w:val="003D7DD8"/>
    <w:rsid w:val="003E1860"/>
    <w:rsid w:val="003E771F"/>
    <w:rsid w:val="003E7D15"/>
    <w:rsid w:val="003F0CF7"/>
    <w:rsid w:val="003F68EA"/>
    <w:rsid w:val="003F6C48"/>
    <w:rsid w:val="0040380A"/>
    <w:rsid w:val="00404273"/>
    <w:rsid w:val="00410CA3"/>
    <w:rsid w:val="00411A4A"/>
    <w:rsid w:val="00412618"/>
    <w:rsid w:val="00415F15"/>
    <w:rsid w:val="00416C11"/>
    <w:rsid w:val="00417CCA"/>
    <w:rsid w:val="00420134"/>
    <w:rsid w:val="004201C8"/>
    <w:rsid w:val="00425785"/>
    <w:rsid w:val="0043017D"/>
    <w:rsid w:val="00430C8F"/>
    <w:rsid w:val="004311F7"/>
    <w:rsid w:val="0043153C"/>
    <w:rsid w:val="00433053"/>
    <w:rsid w:val="0043314A"/>
    <w:rsid w:val="00434213"/>
    <w:rsid w:val="00435F79"/>
    <w:rsid w:val="00440554"/>
    <w:rsid w:val="00441744"/>
    <w:rsid w:val="00442CFF"/>
    <w:rsid w:val="00444D90"/>
    <w:rsid w:val="004473A8"/>
    <w:rsid w:val="00450A78"/>
    <w:rsid w:val="00452DCE"/>
    <w:rsid w:val="0045390D"/>
    <w:rsid w:val="00453A57"/>
    <w:rsid w:val="00455942"/>
    <w:rsid w:val="0045612A"/>
    <w:rsid w:val="0045777F"/>
    <w:rsid w:val="00457BC3"/>
    <w:rsid w:val="00457EA0"/>
    <w:rsid w:val="004601E5"/>
    <w:rsid w:val="00460642"/>
    <w:rsid w:val="004616ED"/>
    <w:rsid w:val="004626D2"/>
    <w:rsid w:val="004630FD"/>
    <w:rsid w:val="00463BE6"/>
    <w:rsid w:val="00467470"/>
    <w:rsid w:val="00467A5A"/>
    <w:rsid w:val="004701E4"/>
    <w:rsid w:val="004706C8"/>
    <w:rsid w:val="004708CD"/>
    <w:rsid w:val="00471032"/>
    <w:rsid w:val="00474668"/>
    <w:rsid w:val="004778BA"/>
    <w:rsid w:val="0047793E"/>
    <w:rsid w:val="00480C56"/>
    <w:rsid w:val="00480C85"/>
    <w:rsid w:val="004832FC"/>
    <w:rsid w:val="00484877"/>
    <w:rsid w:val="00487A8B"/>
    <w:rsid w:val="00487A9A"/>
    <w:rsid w:val="00490987"/>
    <w:rsid w:val="00490C9F"/>
    <w:rsid w:val="00490D50"/>
    <w:rsid w:val="00491B50"/>
    <w:rsid w:val="00493D72"/>
    <w:rsid w:val="004945DC"/>
    <w:rsid w:val="004A2030"/>
    <w:rsid w:val="004A22CE"/>
    <w:rsid w:val="004A2BA2"/>
    <w:rsid w:val="004A472D"/>
    <w:rsid w:val="004A4AA4"/>
    <w:rsid w:val="004A4AAC"/>
    <w:rsid w:val="004B0B4C"/>
    <w:rsid w:val="004B12A1"/>
    <w:rsid w:val="004B2799"/>
    <w:rsid w:val="004B45EB"/>
    <w:rsid w:val="004C20B8"/>
    <w:rsid w:val="004D024E"/>
    <w:rsid w:val="004D04D0"/>
    <w:rsid w:val="004D3B6F"/>
    <w:rsid w:val="004D47AE"/>
    <w:rsid w:val="004E1404"/>
    <w:rsid w:val="004E2280"/>
    <w:rsid w:val="004E39CB"/>
    <w:rsid w:val="004E6A0D"/>
    <w:rsid w:val="004F03DA"/>
    <w:rsid w:val="004F5A7F"/>
    <w:rsid w:val="004F7902"/>
    <w:rsid w:val="00500644"/>
    <w:rsid w:val="005070E7"/>
    <w:rsid w:val="0050712A"/>
    <w:rsid w:val="0051076B"/>
    <w:rsid w:val="0051091D"/>
    <w:rsid w:val="00511069"/>
    <w:rsid w:val="005121DA"/>
    <w:rsid w:val="00512CB5"/>
    <w:rsid w:val="005176F4"/>
    <w:rsid w:val="0052193C"/>
    <w:rsid w:val="00521F3B"/>
    <w:rsid w:val="00522ACD"/>
    <w:rsid w:val="00523EF7"/>
    <w:rsid w:val="00523FDB"/>
    <w:rsid w:val="005258C2"/>
    <w:rsid w:val="00525955"/>
    <w:rsid w:val="00527FC0"/>
    <w:rsid w:val="005306FA"/>
    <w:rsid w:val="00532DBA"/>
    <w:rsid w:val="0053309E"/>
    <w:rsid w:val="00536B77"/>
    <w:rsid w:val="00540246"/>
    <w:rsid w:val="00540BBA"/>
    <w:rsid w:val="0054214C"/>
    <w:rsid w:val="0054245C"/>
    <w:rsid w:val="005448D1"/>
    <w:rsid w:val="00546AF7"/>
    <w:rsid w:val="005526B0"/>
    <w:rsid w:val="005528A5"/>
    <w:rsid w:val="00554829"/>
    <w:rsid w:val="00556D58"/>
    <w:rsid w:val="005600E5"/>
    <w:rsid w:val="005601B1"/>
    <w:rsid w:val="00560B8B"/>
    <w:rsid w:val="0056369D"/>
    <w:rsid w:val="00563B9A"/>
    <w:rsid w:val="005654B8"/>
    <w:rsid w:val="00566326"/>
    <w:rsid w:val="005732F1"/>
    <w:rsid w:val="00575706"/>
    <w:rsid w:val="005814EF"/>
    <w:rsid w:val="0058756E"/>
    <w:rsid w:val="005877E9"/>
    <w:rsid w:val="0058780D"/>
    <w:rsid w:val="005901DE"/>
    <w:rsid w:val="0059058D"/>
    <w:rsid w:val="00591AB6"/>
    <w:rsid w:val="00591F9F"/>
    <w:rsid w:val="00593C5F"/>
    <w:rsid w:val="00593F80"/>
    <w:rsid w:val="00594DD1"/>
    <w:rsid w:val="00594EA1"/>
    <w:rsid w:val="00595501"/>
    <w:rsid w:val="00596393"/>
    <w:rsid w:val="00597F8E"/>
    <w:rsid w:val="005A10E0"/>
    <w:rsid w:val="005A2D1C"/>
    <w:rsid w:val="005A32D2"/>
    <w:rsid w:val="005A57CA"/>
    <w:rsid w:val="005A7951"/>
    <w:rsid w:val="005A79FE"/>
    <w:rsid w:val="005B12E7"/>
    <w:rsid w:val="005B3716"/>
    <w:rsid w:val="005B4645"/>
    <w:rsid w:val="005B74DF"/>
    <w:rsid w:val="005C02FC"/>
    <w:rsid w:val="005C2737"/>
    <w:rsid w:val="005D089A"/>
    <w:rsid w:val="005D206D"/>
    <w:rsid w:val="005D277B"/>
    <w:rsid w:val="005D2B90"/>
    <w:rsid w:val="005E08FD"/>
    <w:rsid w:val="005E357E"/>
    <w:rsid w:val="005E6DAE"/>
    <w:rsid w:val="005E7419"/>
    <w:rsid w:val="005E741E"/>
    <w:rsid w:val="005F04D4"/>
    <w:rsid w:val="005F14C6"/>
    <w:rsid w:val="005F162C"/>
    <w:rsid w:val="005F572A"/>
    <w:rsid w:val="005F5D9A"/>
    <w:rsid w:val="005F6635"/>
    <w:rsid w:val="005F748F"/>
    <w:rsid w:val="005F7C11"/>
    <w:rsid w:val="005F7E38"/>
    <w:rsid w:val="00600F16"/>
    <w:rsid w:val="006037DE"/>
    <w:rsid w:val="00605996"/>
    <w:rsid w:val="00605E6B"/>
    <w:rsid w:val="00606B2B"/>
    <w:rsid w:val="00607477"/>
    <w:rsid w:val="00607B2F"/>
    <w:rsid w:val="00607EE3"/>
    <w:rsid w:val="0061274C"/>
    <w:rsid w:val="00613C34"/>
    <w:rsid w:val="00613D1E"/>
    <w:rsid w:val="0062021C"/>
    <w:rsid w:val="006206EE"/>
    <w:rsid w:val="00622870"/>
    <w:rsid w:val="00623109"/>
    <w:rsid w:val="006304B8"/>
    <w:rsid w:val="00630951"/>
    <w:rsid w:val="00631E49"/>
    <w:rsid w:val="006322AB"/>
    <w:rsid w:val="006325B1"/>
    <w:rsid w:val="00633192"/>
    <w:rsid w:val="006345FD"/>
    <w:rsid w:val="00635143"/>
    <w:rsid w:val="00635BB8"/>
    <w:rsid w:val="00635BEA"/>
    <w:rsid w:val="00641764"/>
    <w:rsid w:val="00641FF4"/>
    <w:rsid w:val="00642EF2"/>
    <w:rsid w:val="00646604"/>
    <w:rsid w:val="00650733"/>
    <w:rsid w:val="00653CBC"/>
    <w:rsid w:val="00653F1E"/>
    <w:rsid w:val="0065432E"/>
    <w:rsid w:val="00656251"/>
    <w:rsid w:val="0066037B"/>
    <w:rsid w:val="006618B0"/>
    <w:rsid w:val="00662AAF"/>
    <w:rsid w:val="00663A7B"/>
    <w:rsid w:val="006653D3"/>
    <w:rsid w:val="00665963"/>
    <w:rsid w:val="006670D4"/>
    <w:rsid w:val="00671F53"/>
    <w:rsid w:val="00674065"/>
    <w:rsid w:val="00690CB2"/>
    <w:rsid w:val="00690CEC"/>
    <w:rsid w:val="00691C89"/>
    <w:rsid w:val="006948DB"/>
    <w:rsid w:val="006A0245"/>
    <w:rsid w:val="006A06AB"/>
    <w:rsid w:val="006A1A28"/>
    <w:rsid w:val="006A28E1"/>
    <w:rsid w:val="006A2C44"/>
    <w:rsid w:val="006A3A29"/>
    <w:rsid w:val="006B0149"/>
    <w:rsid w:val="006B01B7"/>
    <w:rsid w:val="006B062B"/>
    <w:rsid w:val="006B124A"/>
    <w:rsid w:val="006B19C7"/>
    <w:rsid w:val="006B289C"/>
    <w:rsid w:val="006B2E46"/>
    <w:rsid w:val="006B3C1A"/>
    <w:rsid w:val="006B4D8A"/>
    <w:rsid w:val="006B6926"/>
    <w:rsid w:val="006C0ED3"/>
    <w:rsid w:val="006C122C"/>
    <w:rsid w:val="006C1310"/>
    <w:rsid w:val="006C3836"/>
    <w:rsid w:val="006C66F2"/>
    <w:rsid w:val="006D30AD"/>
    <w:rsid w:val="006D7A24"/>
    <w:rsid w:val="006E0D9A"/>
    <w:rsid w:val="006E27E8"/>
    <w:rsid w:val="006E3D3B"/>
    <w:rsid w:val="006E3FCE"/>
    <w:rsid w:val="006E4A2D"/>
    <w:rsid w:val="006E6C9C"/>
    <w:rsid w:val="006F061A"/>
    <w:rsid w:val="006F088D"/>
    <w:rsid w:val="006F0B12"/>
    <w:rsid w:val="006F782B"/>
    <w:rsid w:val="00701526"/>
    <w:rsid w:val="0070202C"/>
    <w:rsid w:val="007060F9"/>
    <w:rsid w:val="0070709C"/>
    <w:rsid w:val="00707522"/>
    <w:rsid w:val="0071060A"/>
    <w:rsid w:val="007113BC"/>
    <w:rsid w:val="0071445F"/>
    <w:rsid w:val="0071641E"/>
    <w:rsid w:val="00716D27"/>
    <w:rsid w:val="0072060E"/>
    <w:rsid w:val="007216CB"/>
    <w:rsid w:val="00722880"/>
    <w:rsid w:val="00724536"/>
    <w:rsid w:val="007319F7"/>
    <w:rsid w:val="007341A2"/>
    <w:rsid w:val="00734FE9"/>
    <w:rsid w:val="007353D9"/>
    <w:rsid w:val="007367E6"/>
    <w:rsid w:val="0074238B"/>
    <w:rsid w:val="0074328B"/>
    <w:rsid w:val="007436D5"/>
    <w:rsid w:val="00745FEE"/>
    <w:rsid w:val="0075204B"/>
    <w:rsid w:val="00753AA0"/>
    <w:rsid w:val="007545D8"/>
    <w:rsid w:val="00757785"/>
    <w:rsid w:val="0076454D"/>
    <w:rsid w:val="007664E5"/>
    <w:rsid w:val="00766755"/>
    <w:rsid w:val="007700FC"/>
    <w:rsid w:val="007729B7"/>
    <w:rsid w:val="00773073"/>
    <w:rsid w:val="0077556F"/>
    <w:rsid w:val="00775E95"/>
    <w:rsid w:val="00777671"/>
    <w:rsid w:val="007802BE"/>
    <w:rsid w:val="00782CBC"/>
    <w:rsid w:val="007857D0"/>
    <w:rsid w:val="007861A7"/>
    <w:rsid w:val="00792541"/>
    <w:rsid w:val="007926DC"/>
    <w:rsid w:val="00793DAE"/>
    <w:rsid w:val="00794F0B"/>
    <w:rsid w:val="00797121"/>
    <w:rsid w:val="007A1A94"/>
    <w:rsid w:val="007A1FA4"/>
    <w:rsid w:val="007A37C3"/>
    <w:rsid w:val="007B046C"/>
    <w:rsid w:val="007B0D08"/>
    <w:rsid w:val="007B11BE"/>
    <w:rsid w:val="007B1255"/>
    <w:rsid w:val="007B2A66"/>
    <w:rsid w:val="007B3E5D"/>
    <w:rsid w:val="007B4B2B"/>
    <w:rsid w:val="007C0ED9"/>
    <w:rsid w:val="007C13FE"/>
    <w:rsid w:val="007C1477"/>
    <w:rsid w:val="007C4535"/>
    <w:rsid w:val="007C5307"/>
    <w:rsid w:val="007C60CA"/>
    <w:rsid w:val="007C60D9"/>
    <w:rsid w:val="007D0DD0"/>
    <w:rsid w:val="007D49E6"/>
    <w:rsid w:val="007D4A0F"/>
    <w:rsid w:val="007D6ED0"/>
    <w:rsid w:val="007E022F"/>
    <w:rsid w:val="007E04CD"/>
    <w:rsid w:val="007E113F"/>
    <w:rsid w:val="007E29AC"/>
    <w:rsid w:val="007E6F23"/>
    <w:rsid w:val="007F1FD5"/>
    <w:rsid w:val="007F3770"/>
    <w:rsid w:val="007F3F35"/>
    <w:rsid w:val="007F4416"/>
    <w:rsid w:val="007F5B83"/>
    <w:rsid w:val="007F6791"/>
    <w:rsid w:val="007F6ECB"/>
    <w:rsid w:val="008008A2"/>
    <w:rsid w:val="00800F7B"/>
    <w:rsid w:val="008025A7"/>
    <w:rsid w:val="008026F0"/>
    <w:rsid w:val="00805834"/>
    <w:rsid w:val="0080647B"/>
    <w:rsid w:val="00810AF4"/>
    <w:rsid w:val="0081141B"/>
    <w:rsid w:val="008126F5"/>
    <w:rsid w:val="00812F8A"/>
    <w:rsid w:val="00815D8E"/>
    <w:rsid w:val="00816A5A"/>
    <w:rsid w:val="00816ECB"/>
    <w:rsid w:val="008205A2"/>
    <w:rsid w:val="00823630"/>
    <w:rsid w:val="00823A6A"/>
    <w:rsid w:val="00824E49"/>
    <w:rsid w:val="00826963"/>
    <w:rsid w:val="008273A4"/>
    <w:rsid w:val="008279AC"/>
    <w:rsid w:val="00830277"/>
    <w:rsid w:val="008320F1"/>
    <w:rsid w:val="008336EC"/>
    <w:rsid w:val="00834E72"/>
    <w:rsid w:val="0083549D"/>
    <w:rsid w:val="00840356"/>
    <w:rsid w:val="0084406F"/>
    <w:rsid w:val="00844A37"/>
    <w:rsid w:val="00846467"/>
    <w:rsid w:val="00846ADA"/>
    <w:rsid w:val="00846F08"/>
    <w:rsid w:val="00847F1A"/>
    <w:rsid w:val="008502C2"/>
    <w:rsid w:val="0085156A"/>
    <w:rsid w:val="00852D7D"/>
    <w:rsid w:val="00853679"/>
    <w:rsid w:val="00863634"/>
    <w:rsid w:val="00865DEC"/>
    <w:rsid w:val="00866234"/>
    <w:rsid w:val="00866FE9"/>
    <w:rsid w:val="008714EA"/>
    <w:rsid w:val="0087440F"/>
    <w:rsid w:val="00874DF1"/>
    <w:rsid w:val="008808B5"/>
    <w:rsid w:val="00881E45"/>
    <w:rsid w:val="0088203B"/>
    <w:rsid w:val="0088395B"/>
    <w:rsid w:val="0088423F"/>
    <w:rsid w:val="00886F28"/>
    <w:rsid w:val="008870E7"/>
    <w:rsid w:val="0089014C"/>
    <w:rsid w:val="00891781"/>
    <w:rsid w:val="00893541"/>
    <w:rsid w:val="008941AF"/>
    <w:rsid w:val="0089463A"/>
    <w:rsid w:val="00895102"/>
    <w:rsid w:val="008A1F8D"/>
    <w:rsid w:val="008A26EB"/>
    <w:rsid w:val="008A369A"/>
    <w:rsid w:val="008A4021"/>
    <w:rsid w:val="008A60CD"/>
    <w:rsid w:val="008A7C71"/>
    <w:rsid w:val="008B0B6A"/>
    <w:rsid w:val="008B2F47"/>
    <w:rsid w:val="008B3A91"/>
    <w:rsid w:val="008B4E5C"/>
    <w:rsid w:val="008B53D1"/>
    <w:rsid w:val="008B56B2"/>
    <w:rsid w:val="008C17A2"/>
    <w:rsid w:val="008C23CF"/>
    <w:rsid w:val="008C639F"/>
    <w:rsid w:val="008C63E0"/>
    <w:rsid w:val="008C7A53"/>
    <w:rsid w:val="008D1691"/>
    <w:rsid w:val="008D292D"/>
    <w:rsid w:val="008D7B20"/>
    <w:rsid w:val="008D7E66"/>
    <w:rsid w:val="008E04A7"/>
    <w:rsid w:val="008E2244"/>
    <w:rsid w:val="008E30A5"/>
    <w:rsid w:val="008E4FF8"/>
    <w:rsid w:val="008E76E3"/>
    <w:rsid w:val="008F0C47"/>
    <w:rsid w:val="008F0CAB"/>
    <w:rsid w:val="008F1F35"/>
    <w:rsid w:val="008F2BBC"/>
    <w:rsid w:val="008F343C"/>
    <w:rsid w:val="008F512B"/>
    <w:rsid w:val="008F68E2"/>
    <w:rsid w:val="009002BE"/>
    <w:rsid w:val="00902379"/>
    <w:rsid w:val="00906264"/>
    <w:rsid w:val="009169EF"/>
    <w:rsid w:val="00920A08"/>
    <w:rsid w:val="0093238A"/>
    <w:rsid w:val="00934AE8"/>
    <w:rsid w:val="0093589F"/>
    <w:rsid w:val="009434EC"/>
    <w:rsid w:val="00943B92"/>
    <w:rsid w:val="00944C7E"/>
    <w:rsid w:val="0094727F"/>
    <w:rsid w:val="0094791E"/>
    <w:rsid w:val="00947DD5"/>
    <w:rsid w:val="00951CED"/>
    <w:rsid w:val="00956495"/>
    <w:rsid w:val="0096128D"/>
    <w:rsid w:val="009612CF"/>
    <w:rsid w:val="00961DDD"/>
    <w:rsid w:val="009622D3"/>
    <w:rsid w:val="0096247B"/>
    <w:rsid w:val="0096272F"/>
    <w:rsid w:val="0096329A"/>
    <w:rsid w:val="0096458D"/>
    <w:rsid w:val="00964ABB"/>
    <w:rsid w:val="009716C8"/>
    <w:rsid w:val="00971EEE"/>
    <w:rsid w:val="009741E8"/>
    <w:rsid w:val="009755A4"/>
    <w:rsid w:val="00975BED"/>
    <w:rsid w:val="009761D1"/>
    <w:rsid w:val="00982CFF"/>
    <w:rsid w:val="00983AF3"/>
    <w:rsid w:val="00986E62"/>
    <w:rsid w:val="00986F4A"/>
    <w:rsid w:val="009871C8"/>
    <w:rsid w:val="009879D9"/>
    <w:rsid w:val="00991392"/>
    <w:rsid w:val="0099446A"/>
    <w:rsid w:val="0099497A"/>
    <w:rsid w:val="00995F75"/>
    <w:rsid w:val="00996B9B"/>
    <w:rsid w:val="0099761D"/>
    <w:rsid w:val="009A18EB"/>
    <w:rsid w:val="009A3B52"/>
    <w:rsid w:val="009A3B78"/>
    <w:rsid w:val="009A6B31"/>
    <w:rsid w:val="009A7478"/>
    <w:rsid w:val="009B0BFD"/>
    <w:rsid w:val="009B1988"/>
    <w:rsid w:val="009B1AC5"/>
    <w:rsid w:val="009B3811"/>
    <w:rsid w:val="009B516A"/>
    <w:rsid w:val="009B6167"/>
    <w:rsid w:val="009C029D"/>
    <w:rsid w:val="009C26AF"/>
    <w:rsid w:val="009C3001"/>
    <w:rsid w:val="009C3909"/>
    <w:rsid w:val="009C4032"/>
    <w:rsid w:val="009C4B4F"/>
    <w:rsid w:val="009C515E"/>
    <w:rsid w:val="009C5E2C"/>
    <w:rsid w:val="009C642D"/>
    <w:rsid w:val="009D070E"/>
    <w:rsid w:val="009D34D0"/>
    <w:rsid w:val="009D3B9B"/>
    <w:rsid w:val="009D53E4"/>
    <w:rsid w:val="009D64D3"/>
    <w:rsid w:val="009E02E1"/>
    <w:rsid w:val="009E02EA"/>
    <w:rsid w:val="009E173B"/>
    <w:rsid w:val="009E3534"/>
    <w:rsid w:val="009E469C"/>
    <w:rsid w:val="009E6B9F"/>
    <w:rsid w:val="009F005F"/>
    <w:rsid w:val="009F0502"/>
    <w:rsid w:val="009F24C6"/>
    <w:rsid w:val="009F3B5D"/>
    <w:rsid w:val="009F3E3A"/>
    <w:rsid w:val="009F46C0"/>
    <w:rsid w:val="009F6BE9"/>
    <w:rsid w:val="00A02557"/>
    <w:rsid w:val="00A03641"/>
    <w:rsid w:val="00A0464B"/>
    <w:rsid w:val="00A04970"/>
    <w:rsid w:val="00A050B0"/>
    <w:rsid w:val="00A05271"/>
    <w:rsid w:val="00A10FAD"/>
    <w:rsid w:val="00A11A6C"/>
    <w:rsid w:val="00A17C0F"/>
    <w:rsid w:val="00A24E06"/>
    <w:rsid w:val="00A31CBE"/>
    <w:rsid w:val="00A32465"/>
    <w:rsid w:val="00A3251C"/>
    <w:rsid w:val="00A32A29"/>
    <w:rsid w:val="00A348DE"/>
    <w:rsid w:val="00A36408"/>
    <w:rsid w:val="00A41CAE"/>
    <w:rsid w:val="00A47F19"/>
    <w:rsid w:val="00A527D0"/>
    <w:rsid w:val="00A55234"/>
    <w:rsid w:val="00A553E1"/>
    <w:rsid w:val="00A557FC"/>
    <w:rsid w:val="00A564C1"/>
    <w:rsid w:val="00A64176"/>
    <w:rsid w:val="00A661B1"/>
    <w:rsid w:val="00A665A7"/>
    <w:rsid w:val="00A7035B"/>
    <w:rsid w:val="00A73D93"/>
    <w:rsid w:val="00A801B3"/>
    <w:rsid w:val="00A81566"/>
    <w:rsid w:val="00A83D55"/>
    <w:rsid w:val="00A8524A"/>
    <w:rsid w:val="00A85D7C"/>
    <w:rsid w:val="00A86CC2"/>
    <w:rsid w:val="00A91864"/>
    <w:rsid w:val="00A92031"/>
    <w:rsid w:val="00A9422A"/>
    <w:rsid w:val="00A950CB"/>
    <w:rsid w:val="00A9526E"/>
    <w:rsid w:val="00A95542"/>
    <w:rsid w:val="00A9747A"/>
    <w:rsid w:val="00A97A07"/>
    <w:rsid w:val="00AA1B45"/>
    <w:rsid w:val="00AA470E"/>
    <w:rsid w:val="00AB0CB4"/>
    <w:rsid w:val="00AB249A"/>
    <w:rsid w:val="00AB43D1"/>
    <w:rsid w:val="00AB442B"/>
    <w:rsid w:val="00AB54BC"/>
    <w:rsid w:val="00AB67BC"/>
    <w:rsid w:val="00AB7C18"/>
    <w:rsid w:val="00AB7C94"/>
    <w:rsid w:val="00AC24E1"/>
    <w:rsid w:val="00AC6DD6"/>
    <w:rsid w:val="00AD1382"/>
    <w:rsid w:val="00AD1513"/>
    <w:rsid w:val="00AD3CC3"/>
    <w:rsid w:val="00AD6C23"/>
    <w:rsid w:val="00AD6D57"/>
    <w:rsid w:val="00AD7151"/>
    <w:rsid w:val="00AD7C82"/>
    <w:rsid w:val="00AE0C10"/>
    <w:rsid w:val="00AE22C5"/>
    <w:rsid w:val="00AE4492"/>
    <w:rsid w:val="00AF6442"/>
    <w:rsid w:val="00B00EF1"/>
    <w:rsid w:val="00B00F42"/>
    <w:rsid w:val="00B01157"/>
    <w:rsid w:val="00B01E2D"/>
    <w:rsid w:val="00B02EDF"/>
    <w:rsid w:val="00B034D6"/>
    <w:rsid w:val="00B074F3"/>
    <w:rsid w:val="00B07BBE"/>
    <w:rsid w:val="00B1084F"/>
    <w:rsid w:val="00B1353F"/>
    <w:rsid w:val="00B26F0B"/>
    <w:rsid w:val="00B32576"/>
    <w:rsid w:val="00B35AD5"/>
    <w:rsid w:val="00B37E5D"/>
    <w:rsid w:val="00B430EA"/>
    <w:rsid w:val="00B452EA"/>
    <w:rsid w:val="00B46BF1"/>
    <w:rsid w:val="00B57A92"/>
    <w:rsid w:val="00B57AFC"/>
    <w:rsid w:val="00B57F0C"/>
    <w:rsid w:val="00B61CA2"/>
    <w:rsid w:val="00B70720"/>
    <w:rsid w:val="00B7186D"/>
    <w:rsid w:val="00B73A4F"/>
    <w:rsid w:val="00B76F8A"/>
    <w:rsid w:val="00B817AF"/>
    <w:rsid w:val="00B822B1"/>
    <w:rsid w:val="00B84245"/>
    <w:rsid w:val="00B84787"/>
    <w:rsid w:val="00B84C3D"/>
    <w:rsid w:val="00B84C5B"/>
    <w:rsid w:val="00B8782D"/>
    <w:rsid w:val="00B91F25"/>
    <w:rsid w:val="00B92209"/>
    <w:rsid w:val="00B9562B"/>
    <w:rsid w:val="00B96131"/>
    <w:rsid w:val="00B97F01"/>
    <w:rsid w:val="00BA00D0"/>
    <w:rsid w:val="00BA1B31"/>
    <w:rsid w:val="00BA4AED"/>
    <w:rsid w:val="00BA6713"/>
    <w:rsid w:val="00BA7141"/>
    <w:rsid w:val="00BB010E"/>
    <w:rsid w:val="00BB093B"/>
    <w:rsid w:val="00BB0C82"/>
    <w:rsid w:val="00BB227D"/>
    <w:rsid w:val="00BB347F"/>
    <w:rsid w:val="00BB463F"/>
    <w:rsid w:val="00BB53E8"/>
    <w:rsid w:val="00BB6D91"/>
    <w:rsid w:val="00BB73CF"/>
    <w:rsid w:val="00BB742A"/>
    <w:rsid w:val="00BC16C3"/>
    <w:rsid w:val="00BC45CC"/>
    <w:rsid w:val="00BC7067"/>
    <w:rsid w:val="00BC7E29"/>
    <w:rsid w:val="00BD12DA"/>
    <w:rsid w:val="00BD1C54"/>
    <w:rsid w:val="00BD254D"/>
    <w:rsid w:val="00BD28E2"/>
    <w:rsid w:val="00BD59CE"/>
    <w:rsid w:val="00BE0760"/>
    <w:rsid w:val="00BE438C"/>
    <w:rsid w:val="00BE7B47"/>
    <w:rsid w:val="00BF087E"/>
    <w:rsid w:val="00BF1716"/>
    <w:rsid w:val="00BF17AE"/>
    <w:rsid w:val="00BF5482"/>
    <w:rsid w:val="00BF65EB"/>
    <w:rsid w:val="00BF6616"/>
    <w:rsid w:val="00BF7E86"/>
    <w:rsid w:val="00C001D0"/>
    <w:rsid w:val="00C0216F"/>
    <w:rsid w:val="00C02C22"/>
    <w:rsid w:val="00C047D6"/>
    <w:rsid w:val="00C06E70"/>
    <w:rsid w:val="00C07D7E"/>
    <w:rsid w:val="00C10584"/>
    <w:rsid w:val="00C114CB"/>
    <w:rsid w:val="00C11901"/>
    <w:rsid w:val="00C1259F"/>
    <w:rsid w:val="00C129C0"/>
    <w:rsid w:val="00C14156"/>
    <w:rsid w:val="00C169B3"/>
    <w:rsid w:val="00C216AF"/>
    <w:rsid w:val="00C227B4"/>
    <w:rsid w:val="00C22BCD"/>
    <w:rsid w:val="00C24703"/>
    <w:rsid w:val="00C25B6C"/>
    <w:rsid w:val="00C34081"/>
    <w:rsid w:val="00C341C5"/>
    <w:rsid w:val="00C37107"/>
    <w:rsid w:val="00C42CBA"/>
    <w:rsid w:val="00C463D9"/>
    <w:rsid w:val="00C47750"/>
    <w:rsid w:val="00C51F2E"/>
    <w:rsid w:val="00C53E4C"/>
    <w:rsid w:val="00C5435C"/>
    <w:rsid w:val="00C55249"/>
    <w:rsid w:val="00C55963"/>
    <w:rsid w:val="00C56883"/>
    <w:rsid w:val="00C56A56"/>
    <w:rsid w:val="00C57036"/>
    <w:rsid w:val="00C605C7"/>
    <w:rsid w:val="00C625C5"/>
    <w:rsid w:val="00C71371"/>
    <w:rsid w:val="00C72770"/>
    <w:rsid w:val="00C73715"/>
    <w:rsid w:val="00C7466E"/>
    <w:rsid w:val="00C8058E"/>
    <w:rsid w:val="00C8234F"/>
    <w:rsid w:val="00C837C5"/>
    <w:rsid w:val="00C902BE"/>
    <w:rsid w:val="00C93444"/>
    <w:rsid w:val="00C956C8"/>
    <w:rsid w:val="00C95CA6"/>
    <w:rsid w:val="00CA0818"/>
    <w:rsid w:val="00CA13E3"/>
    <w:rsid w:val="00CA2F4D"/>
    <w:rsid w:val="00CA53B8"/>
    <w:rsid w:val="00CA5FF0"/>
    <w:rsid w:val="00CB3C92"/>
    <w:rsid w:val="00CC1DFD"/>
    <w:rsid w:val="00CC31F7"/>
    <w:rsid w:val="00CC3B6B"/>
    <w:rsid w:val="00CC4B24"/>
    <w:rsid w:val="00CC4F72"/>
    <w:rsid w:val="00CC7DE5"/>
    <w:rsid w:val="00CD069D"/>
    <w:rsid w:val="00CD1501"/>
    <w:rsid w:val="00CD2012"/>
    <w:rsid w:val="00CD6BA7"/>
    <w:rsid w:val="00CD791F"/>
    <w:rsid w:val="00CD7E5E"/>
    <w:rsid w:val="00CE012F"/>
    <w:rsid w:val="00CE16A2"/>
    <w:rsid w:val="00CE1C73"/>
    <w:rsid w:val="00CE200B"/>
    <w:rsid w:val="00CE2D88"/>
    <w:rsid w:val="00CE3B37"/>
    <w:rsid w:val="00CE4792"/>
    <w:rsid w:val="00CE74CD"/>
    <w:rsid w:val="00CF070A"/>
    <w:rsid w:val="00CF0822"/>
    <w:rsid w:val="00CF1AA7"/>
    <w:rsid w:val="00CF2E44"/>
    <w:rsid w:val="00CF2EFD"/>
    <w:rsid w:val="00CF3FD6"/>
    <w:rsid w:val="00CF6756"/>
    <w:rsid w:val="00CF6B6C"/>
    <w:rsid w:val="00CF6B93"/>
    <w:rsid w:val="00D006F2"/>
    <w:rsid w:val="00D00F8E"/>
    <w:rsid w:val="00D01353"/>
    <w:rsid w:val="00D03A80"/>
    <w:rsid w:val="00D03AA3"/>
    <w:rsid w:val="00D04419"/>
    <w:rsid w:val="00D04829"/>
    <w:rsid w:val="00D05307"/>
    <w:rsid w:val="00D0598F"/>
    <w:rsid w:val="00D10A6A"/>
    <w:rsid w:val="00D163F4"/>
    <w:rsid w:val="00D16FE4"/>
    <w:rsid w:val="00D24AD4"/>
    <w:rsid w:val="00D31EAC"/>
    <w:rsid w:val="00D33744"/>
    <w:rsid w:val="00D339CE"/>
    <w:rsid w:val="00D33BC0"/>
    <w:rsid w:val="00D359C5"/>
    <w:rsid w:val="00D367BE"/>
    <w:rsid w:val="00D40368"/>
    <w:rsid w:val="00D403E0"/>
    <w:rsid w:val="00D40D57"/>
    <w:rsid w:val="00D41A84"/>
    <w:rsid w:val="00D423A3"/>
    <w:rsid w:val="00D47A89"/>
    <w:rsid w:val="00D54B4B"/>
    <w:rsid w:val="00D554ED"/>
    <w:rsid w:val="00D6078D"/>
    <w:rsid w:val="00D62CEF"/>
    <w:rsid w:val="00D63D28"/>
    <w:rsid w:val="00D63E53"/>
    <w:rsid w:val="00D64422"/>
    <w:rsid w:val="00D712AA"/>
    <w:rsid w:val="00D743F0"/>
    <w:rsid w:val="00D745EF"/>
    <w:rsid w:val="00D74B78"/>
    <w:rsid w:val="00D75044"/>
    <w:rsid w:val="00D80332"/>
    <w:rsid w:val="00D8423D"/>
    <w:rsid w:val="00D84BF9"/>
    <w:rsid w:val="00D86A87"/>
    <w:rsid w:val="00D90500"/>
    <w:rsid w:val="00D9078C"/>
    <w:rsid w:val="00D93481"/>
    <w:rsid w:val="00D93706"/>
    <w:rsid w:val="00D96840"/>
    <w:rsid w:val="00D96C52"/>
    <w:rsid w:val="00D97658"/>
    <w:rsid w:val="00DA07C3"/>
    <w:rsid w:val="00DA0A92"/>
    <w:rsid w:val="00DA4042"/>
    <w:rsid w:val="00DA44CF"/>
    <w:rsid w:val="00DA48A5"/>
    <w:rsid w:val="00DA51A1"/>
    <w:rsid w:val="00DA554F"/>
    <w:rsid w:val="00DA5693"/>
    <w:rsid w:val="00DA673F"/>
    <w:rsid w:val="00DA751E"/>
    <w:rsid w:val="00DA769E"/>
    <w:rsid w:val="00DB4479"/>
    <w:rsid w:val="00DB481C"/>
    <w:rsid w:val="00DB48F2"/>
    <w:rsid w:val="00DB5DEF"/>
    <w:rsid w:val="00DB690E"/>
    <w:rsid w:val="00DB6B04"/>
    <w:rsid w:val="00DC08A2"/>
    <w:rsid w:val="00DC23A5"/>
    <w:rsid w:val="00DC33BB"/>
    <w:rsid w:val="00DC5633"/>
    <w:rsid w:val="00DC563B"/>
    <w:rsid w:val="00DC56D5"/>
    <w:rsid w:val="00DC5BB1"/>
    <w:rsid w:val="00DC7E69"/>
    <w:rsid w:val="00DD1D70"/>
    <w:rsid w:val="00DD5977"/>
    <w:rsid w:val="00DD68EF"/>
    <w:rsid w:val="00DD718D"/>
    <w:rsid w:val="00DD7A52"/>
    <w:rsid w:val="00DE0E9B"/>
    <w:rsid w:val="00DE12BA"/>
    <w:rsid w:val="00DE150C"/>
    <w:rsid w:val="00DE1845"/>
    <w:rsid w:val="00DE2D2D"/>
    <w:rsid w:val="00DE3BDC"/>
    <w:rsid w:val="00DE5078"/>
    <w:rsid w:val="00DE7B8B"/>
    <w:rsid w:val="00DF1871"/>
    <w:rsid w:val="00DF26AA"/>
    <w:rsid w:val="00DF2E6C"/>
    <w:rsid w:val="00DF32FB"/>
    <w:rsid w:val="00DF6AA8"/>
    <w:rsid w:val="00DF715C"/>
    <w:rsid w:val="00E03BFD"/>
    <w:rsid w:val="00E04B06"/>
    <w:rsid w:val="00E05155"/>
    <w:rsid w:val="00E10C0B"/>
    <w:rsid w:val="00E11465"/>
    <w:rsid w:val="00E12473"/>
    <w:rsid w:val="00E14F53"/>
    <w:rsid w:val="00E16C37"/>
    <w:rsid w:val="00E24E78"/>
    <w:rsid w:val="00E2631E"/>
    <w:rsid w:val="00E2749E"/>
    <w:rsid w:val="00E275C3"/>
    <w:rsid w:val="00E31849"/>
    <w:rsid w:val="00E3317F"/>
    <w:rsid w:val="00E43A95"/>
    <w:rsid w:val="00E4470F"/>
    <w:rsid w:val="00E4675B"/>
    <w:rsid w:val="00E505A4"/>
    <w:rsid w:val="00E50E00"/>
    <w:rsid w:val="00E51133"/>
    <w:rsid w:val="00E51E91"/>
    <w:rsid w:val="00E536A9"/>
    <w:rsid w:val="00E53EB9"/>
    <w:rsid w:val="00E56198"/>
    <w:rsid w:val="00E56B80"/>
    <w:rsid w:val="00E56F6D"/>
    <w:rsid w:val="00E578E9"/>
    <w:rsid w:val="00E62DE3"/>
    <w:rsid w:val="00E6349A"/>
    <w:rsid w:val="00E6387D"/>
    <w:rsid w:val="00E6671E"/>
    <w:rsid w:val="00E6695C"/>
    <w:rsid w:val="00E66B12"/>
    <w:rsid w:val="00E70ED7"/>
    <w:rsid w:val="00E711BB"/>
    <w:rsid w:val="00E73210"/>
    <w:rsid w:val="00E734EE"/>
    <w:rsid w:val="00E73F5D"/>
    <w:rsid w:val="00E77951"/>
    <w:rsid w:val="00E813DC"/>
    <w:rsid w:val="00E81B02"/>
    <w:rsid w:val="00E82E5F"/>
    <w:rsid w:val="00E838B9"/>
    <w:rsid w:val="00E840A0"/>
    <w:rsid w:val="00E85420"/>
    <w:rsid w:val="00E87018"/>
    <w:rsid w:val="00E87796"/>
    <w:rsid w:val="00E95691"/>
    <w:rsid w:val="00EA10B8"/>
    <w:rsid w:val="00EA1259"/>
    <w:rsid w:val="00EA258B"/>
    <w:rsid w:val="00EA402B"/>
    <w:rsid w:val="00EA4A4F"/>
    <w:rsid w:val="00EA4C7C"/>
    <w:rsid w:val="00EA556F"/>
    <w:rsid w:val="00EA6BA3"/>
    <w:rsid w:val="00EB0D42"/>
    <w:rsid w:val="00EB0DB9"/>
    <w:rsid w:val="00EB124E"/>
    <w:rsid w:val="00EB2E8A"/>
    <w:rsid w:val="00EB472E"/>
    <w:rsid w:val="00EB7DD8"/>
    <w:rsid w:val="00EC638F"/>
    <w:rsid w:val="00ED1349"/>
    <w:rsid w:val="00ED1D48"/>
    <w:rsid w:val="00ED352A"/>
    <w:rsid w:val="00ED5EB8"/>
    <w:rsid w:val="00ED61FE"/>
    <w:rsid w:val="00ED70DD"/>
    <w:rsid w:val="00EE07D3"/>
    <w:rsid w:val="00EE1F81"/>
    <w:rsid w:val="00EE2B6E"/>
    <w:rsid w:val="00EE4126"/>
    <w:rsid w:val="00EE4603"/>
    <w:rsid w:val="00EE64F4"/>
    <w:rsid w:val="00EE75EC"/>
    <w:rsid w:val="00EF018E"/>
    <w:rsid w:val="00EF1851"/>
    <w:rsid w:val="00EF23FC"/>
    <w:rsid w:val="00EF3CD6"/>
    <w:rsid w:val="00EF46C5"/>
    <w:rsid w:val="00F02817"/>
    <w:rsid w:val="00F05313"/>
    <w:rsid w:val="00F05C89"/>
    <w:rsid w:val="00F06F0F"/>
    <w:rsid w:val="00F077A3"/>
    <w:rsid w:val="00F10725"/>
    <w:rsid w:val="00F1123D"/>
    <w:rsid w:val="00F1553E"/>
    <w:rsid w:val="00F1646B"/>
    <w:rsid w:val="00F1793F"/>
    <w:rsid w:val="00F17C66"/>
    <w:rsid w:val="00F21109"/>
    <w:rsid w:val="00F22A35"/>
    <w:rsid w:val="00F24D18"/>
    <w:rsid w:val="00F266DE"/>
    <w:rsid w:val="00F320BE"/>
    <w:rsid w:val="00F32533"/>
    <w:rsid w:val="00F36512"/>
    <w:rsid w:val="00F40CD9"/>
    <w:rsid w:val="00F42702"/>
    <w:rsid w:val="00F445F3"/>
    <w:rsid w:val="00F446B1"/>
    <w:rsid w:val="00F46D36"/>
    <w:rsid w:val="00F5053C"/>
    <w:rsid w:val="00F53FF7"/>
    <w:rsid w:val="00F54B33"/>
    <w:rsid w:val="00F56DAD"/>
    <w:rsid w:val="00F57334"/>
    <w:rsid w:val="00F57C5A"/>
    <w:rsid w:val="00F6158C"/>
    <w:rsid w:val="00F62A2B"/>
    <w:rsid w:val="00F67D3F"/>
    <w:rsid w:val="00F70AB9"/>
    <w:rsid w:val="00F7165D"/>
    <w:rsid w:val="00F71F80"/>
    <w:rsid w:val="00F731E5"/>
    <w:rsid w:val="00F74629"/>
    <w:rsid w:val="00F74C86"/>
    <w:rsid w:val="00F74E59"/>
    <w:rsid w:val="00F74FE5"/>
    <w:rsid w:val="00F76CD4"/>
    <w:rsid w:val="00F80D8B"/>
    <w:rsid w:val="00F80F21"/>
    <w:rsid w:val="00F828DA"/>
    <w:rsid w:val="00F84295"/>
    <w:rsid w:val="00F85653"/>
    <w:rsid w:val="00F85D0D"/>
    <w:rsid w:val="00F8663A"/>
    <w:rsid w:val="00F87BBA"/>
    <w:rsid w:val="00F91061"/>
    <w:rsid w:val="00F928F3"/>
    <w:rsid w:val="00F92E1B"/>
    <w:rsid w:val="00F93200"/>
    <w:rsid w:val="00F95658"/>
    <w:rsid w:val="00FA0040"/>
    <w:rsid w:val="00FA1701"/>
    <w:rsid w:val="00FA25E9"/>
    <w:rsid w:val="00FA319E"/>
    <w:rsid w:val="00FA44BD"/>
    <w:rsid w:val="00FB17F8"/>
    <w:rsid w:val="00FB424F"/>
    <w:rsid w:val="00FB528D"/>
    <w:rsid w:val="00FB7B96"/>
    <w:rsid w:val="00FC15B9"/>
    <w:rsid w:val="00FC4441"/>
    <w:rsid w:val="00FC5497"/>
    <w:rsid w:val="00FC5970"/>
    <w:rsid w:val="00FC59A9"/>
    <w:rsid w:val="00FC5A9A"/>
    <w:rsid w:val="00FC777D"/>
    <w:rsid w:val="00FD3291"/>
    <w:rsid w:val="00FD3B14"/>
    <w:rsid w:val="00FD46C6"/>
    <w:rsid w:val="00FD4716"/>
    <w:rsid w:val="00FD587C"/>
    <w:rsid w:val="00FE2ED2"/>
    <w:rsid w:val="00FE4BDB"/>
    <w:rsid w:val="00FE597E"/>
    <w:rsid w:val="00FE5B06"/>
    <w:rsid w:val="00FE67C0"/>
    <w:rsid w:val="00FF178C"/>
    <w:rsid w:val="00FF1BEF"/>
    <w:rsid w:val="00FF1EE7"/>
    <w:rsid w:val="00FF7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2F"/>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EFC"/>
  </w:style>
  <w:style w:type="paragraph" w:styleId="Footer">
    <w:name w:val="footer"/>
    <w:basedOn w:val="Normal"/>
    <w:link w:val="FooterChar"/>
    <w:unhideWhenUsed/>
    <w:rsid w:val="00022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EFC"/>
  </w:style>
  <w:style w:type="paragraph" w:styleId="BalloonText">
    <w:name w:val="Balloon Text"/>
    <w:basedOn w:val="Normal"/>
    <w:link w:val="BalloonTextChar"/>
    <w:uiPriority w:val="99"/>
    <w:semiHidden/>
    <w:unhideWhenUsed/>
    <w:rsid w:val="00022EF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22EFC"/>
    <w:rPr>
      <w:rFonts w:ascii="Tahoma" w:hAnsi="Tahoma" w:cs="Tahoma"/>
      <w:sz w:val="16"/>
      <w:szCs w:val="16"/>
    </w:rPr>
  </w:style>
  <w:style w:type="character" w:styleId="Hyperlink">
    <w:name w:val="Hyperlink"/>
    <w:rsid w:val="0093589F"/>
    <w:rPr>
      <w:color w:val="0000FF"/>
      <w:u w:val="single"/>
    </w:rPr>
  </w:style>
  <w:style w:type="table" w:styleId="TableGrid">
    <w:name w:val="Table Grid"/>
    <w:basedOn w:val="TableNormal"/>
    <w:uiPriority w:val="59"/>
    <w:rsid w:val="00CA5F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E6695C"/>
  </w:style>
  <w:style w:type="paragraph" w:customStyle="1" w:styleId="Default">
    <w:name w:val="Default"/>
    <w:rsid w:val="00262A3F"/>
    <w:pPr>
      <w:widowControl w:val="0"/>
      <w:autoSpaceDE w:val="0"/>
      <w:autoSpaceDN w:val="0"/>
      <w:adjustRightInd w:val="0"/>
    </w:pPr>
    <w:rPr>
      <w:rFonts w:ascii="宋体" w:cs="宋体"/>
      <w:color w:val="000000"/>
      <w:sz w:val="24"/>
      <w:szCs w:val="24"/>
    </w:rPr>
  </w:style>
  <w:style w:type="paragraph" w:styleId="ListParagraph">
    <w:name w:val="List Paragraph"/>
    <w:basedOn w:val="Normal"/>
    <w:uiPriority w:val="34"/>
    <w:qFormat/>
    <w:rsid w:val="00262A3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2F"/>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EFC"/>
  </w:style>
  <w:style w:type="paragraph" w:styleId="Footer">
    <w:name w:val="footer"/>
    <w:basedOn w:val="Normal"/>
    <w:link w:val="FooterChar"/>
    <w:unhideWhenUsed/>
    <w:rsid w:val="00022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EFC"/>
  </w:style>
  <w:style w:type="paragraph" w:styleId="BalloonText">
    <w:name w:val="Balloon Text"/>
    <w:basedOn w:val="Normal"/>
    <w:link w:val="BalloonTextChar"/>
    <w:uiPriority w:val="99"/>
    <w:semiHidden/>
    <w:unhideWhenUsed/>
    <w:rsid w:val="00022EF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22EFC"/>
    <w:rPr>
      <w:rFonts w:ascii="Tahoma" w:hAnsi="Tahoma" w:cs="Tahoma"/>
      <w:sz w:val="16"/>
      <w:szCs w:val="16"/>
    </w:rPr>
  </w:style>
  <w:style w:type="character" w:styleId="Hyperlink">
    <w:name w:val="Hyperlink"/>
    <w:rsid w:val="0093589F"/>
    <w:rPr>
      <w:color w:val="0000FF"/>
      <w:u w:val="single"/>
    </w:rPr>
  </w:style>
  <w:style w:type="table" w:styleId="TableGrid">
    <w:name w:val="Table Grid"/>
    <w:basedOn w:val="TableNormal"/>
    <w:uiPriority w:val="59"/>
    <w:rsid w:val="00CA5F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E6695C"/>
  </w:style>
  <w:style w:type="paragraph" w:customStyle="1" w:styleId="Default">
    <w:name w:val="Default"/>
    <w:rsid w:val="00262A3F"/>
    <w:pPr>
      <w:widowControl w:val="0"/>
      <w:autoSpaceDE w:val="0"/>
      <w:autoSpaceDN w:val="0"/>
      <w:adjustRightInd w:val="0"/>
    </w:pPr>
    <w:rPr>
      <w:rFonts w:ascii="宋体" w:cs="宋体"/>
      <w:color w:val="000000"/>
      <w:sz w:val="24"/>
      <w:szCs w:val="24"/>
    </w:rPr>
  </w:style>
  <w:style w:type="paragraph" w:styleId="ListParagraph">
    <w:name w:val="List Paragraph"/>
    <w:basedOn w:val="Normal"/>
    <w:uiPriority w:val="34"/>
    <w:qFormat/>
    <w:rsid w:val="00262A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10120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Direct HR | Framework Agreement | www.directhr.net</vt:lpstr>
    </vt:vector>
  </TitlesOfParts>
  <Company>Direct HR Ltd.</Company>
  <LinksUpToDate>false</LinksUpToDate>
  <CharactersWithSpaces>14932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HR | Framework Agreement | www.directhr.net</dc:title>
  <dc:creator>Direct HR Ltd.</dc:creator>
  <dc:description>http://www.directhr.net</dc:description>
  <cp:lastModifiedBy>Bob luo</cp:lastModifiedBy>
  <cp:revision>2</cp:revision>
  <cp:lastPrinted>2009-07-14T09:55:00Z</cp:lastPrinted>
  <dcterms:created xsi:type="dcterms:W3CDTF">2014-05-04T06:51:00Z</dcterms:created>
  <dcterms:modified xsi:type="dcterms:W3CDTF">2014-05-04T06:51:00Z</dcterms:modified>
</cp:coreProperties>
</file>