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ABOMBTHEARTIST Abomb the artist is an Arizona native who has been creating in several mediums for over 30 years. After embracing graffiti in the mid-80s, his style continues to evolve. Whether it's large-scale murals or small acrylic canvases, his work can be seen throughout the City of Phoenix and local art galleries. His recent collaboration with State Forty Eight, the Phoenix Suns, The Arizona Cardinals, ASU, Carvana, The Phoenix rising Soccer Club, and The Valley Metro light rail project ensures that his creative vision will leave an impression to last for years to come.</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