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4"/>
          <w:szCs w:val="24"/>
          <w:rtl w:val="0"/>
        </w:rPr>
        <w:t xml:space="preserve">33 year old Gabriel Pecina residing in Blythe, California is a freelance artist that specializes in large to small scale interior\exterior murals, digital illustrations, and original canvas paintings.  He has murals in California, Arizona, Iowa, Nevada and plans on expanding his work throughout the rest of the country.  Pecina quickly dove into the art world at the age of 13, through skateboarding and graffiti culture. He mastered techniques with a spray can throughout the years, which is now a huge part of his mural work to this day. He has also learned commercial/residential painting and also applies that knowledge to his mural creating process. He now primarily uses mixed media for all of his paintings with mediums such as acrylic/ Latex, oil paint, ink, watercolor and aerosol spray paint. Many pieces of his work are inspired by nature, color, patterns, lettering, landscapes plus much more. His day to day work focuses on thought provoking concepts and original imagery that is timeless and speaks to all walks of life.  Gabriel aims to create a catalog of work that stands out on its own amongst the growing art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