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Times New Roman" w:cs="Times New Roman" w:eastAsia="Times New Roman" w:hAnsi="Times New Roman"/>
          <w:b/>
          <w:bCs/>
          <w:sz w:val="32"/>
          <w:szCs w:val="32"/>
        </w:rPr>
        <w:t xml:space="preserve">CHAPTER 4</w:t>
      </w:r>
    </w:p>
    <w:p>
      <w:pPr>
        <w:spacing w:after="640" w:before="0"/>
        <w:jc w:val="center"/>
      </w:pPr>
      <w:r>
        <w:rPr>
          <w:rFonts w:ascii="Times New Roman" w:cs="Times New Roman" w:eastAsia="Times New Roman" w:hAnsi="Times New Roman"/>
          <w:b/>
          <w:bCs/>
          <w:sz w:val="28"/>
          <w:szCs w:val="28"/>
        </w:rPr>
        <w:t xml:space="preserve">SOFTWARE PROCESS MODEL</w:t>
      </w:r>
    </w:p>
    <w:p>
      <w:pPr>
        <w:pStyle w:val="Heading1"/>
        <w:spacing w:after="160" w:before="320"/>
      </w:pPr>
      <w:r>
        <w:rPr>
          <w:rFonts w:ascii="Times New Roman" w:cs="Times New Roman" w:eastAsia="Times New Roman" w:hAnsi="Times New Roman"/>
          <w:b/>
          <w:bCs/>
          <w:sz w:val="28"/>
          <w:szCs w:val="28"/>
        </w:rPr>
        <w:t xml:space="preserve">4.1  Software Process Models</w:t>
      </w:r>
    </w:p>
    <w:p>
      <w:pPr>
        <w:spacing w:after="200" w:before="0" w:line="360"/>
        <w:ind w:firstLine="720"/>
        <w:jc w:val="both"/>
      </w:pPr>
      <w:r>
        <w:rPr>
          <w:rFonts w:ascii="Times New Roman" w:cs="Times New Roman" w:eastAsia="Times New Roman" w:hAnsi="Times New Roman"/>
          <w:sz w:val="24"/>
          <w:szCs w:val="24"/>
        </w:rPr>
        <w:t xml:space="preserve">A software process model is an abstraction of the software development process that defines the stages through which a software product evolves and the order in which the activities within those stages are performed. Process models serve as frameworks that guide development teams by specifying the tasks to be performed, the inputs and outputs of each task, the pre-conditions and post-conditions that must be satisfied before and after each task, and the flow and sequence in which tasks are executed. By providing a structured and repeatable approach to software development, process models reduce the ambiguity and risk inherent in building complex information systems and promote consistency in the quality of the deliverables produced.</w:t>
      </w:r>
    </w:p>
    <w:p>
      <w:pPr>
        <w:spacing w:after="200" w:before="0" w:line="360"/>
        <w:ind w:firstLine="720"/>
        <w:jc w:val="both"/>
      </w:pPr>
      <w:r>
        <w:rPr>
          <w:rFonts w:ascii="Times New Roman" w:cs="Times New Roman" w:eastAsia="Times New Roman" w:hAnsi="Times New Roman"/>
          <w:sz w:val="24"/>
          <w:szCs w:val="24"/>
        </w:rPr>
        <w:t xml:space="preserve">The Software Development Life Cycle (SDLC) is the overarching conceptual framework that encompasses all phases of a software product’s existence, from initial requirement analysis and system design through implementation, testing, deployment, and maintenance. The purpose of adopting a formal SDLC model is to ensure that software development proceeds in a controlled, disciplined, and predictable manner, minimizing the occurrence of cost overruns, schedule delays, and quality deficiencies that commonly afflict development projects conducted without methodological discipline. For the Online Mango Sales and Management System, adherence to a defined SDLC model is essential to ensure that the ten project objectives and twenty documented requirements presented in Chapter 3 are systematically addressed across all phases of the development lifecycle.</w:t>
      </w:r>
    </w:p>
    <w:p>
      <w:pPr>
        <w:spacing w:after="160" w:before="0" w:line="360"/>
        <w:jc w:val="both"/>
      </w:pPr>
      <w:r>
        <w:rPr>
          <w:rFonts w:ascii="Times New Roman" w:cs="Times New Roman" w:eastAsia="Times New Roman" w:hAnsi="Times New Roman"/>
          <w:sz w:val="24"/>
          <w:szCs w:val="24"/>
        </w:rPr>
        <w:t xml:space="preserve">The most widely recognized and commonly applied SDLC models include the following:</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Waterfall Model</w:t>
      </w:r>
      <w:r>
        <w:rPr>
          <w:rFonts w:ascii="Times New Roman" w:cs="Times New Roman" w:eastAsia="Times New Roman" w:hAnsi="Times New Roman"/>
          <w:sz w:val="24"/>
          <w:szCs w:val="24"/>
        </w:rPr>
        <w:t xml:space="preserve"> – The Waterfall model is a sequential, linear development methodology in which each SDLC phase must be fully completed and formally signed off before the next phase commences. Its highly structured and well-documented nature makes it appropriate for projects with clearly defined, stable, and unlikely-to-change requirements. However, its rigidity renders it poorly suited to projects where stakeholder needs may evolve during development, as any requirement changes identified after a phase is closed require costly and time-consuming rework of prior deliverables.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Agile Model</w:t>
      </w:r>
      <w:r>
        <w:rPr>
          <w:rFonts w:ascii="Times New Roman" w:cs="Times New Roman" w:eastAsia="Times New Roman" w:hAnsi="Times New Roman"/>
          <w:sz w:val="24"/>
          <w:szCs w:val="24"/>
        </w:rPr>
        <w:t xml:space="preserve"> – The Agile model is an iterative and incremental development methodology that organizes development work into short, time-boxed cycles called sprints, typically lasting two to four weeks each. Each sprint produces a potentially deployable software increment, enabling continuous stakeholder feedback and adaptive planning. Agile prioritizes working software and ongoing collaboration over comprehensive upfront documentation, making it highly effective for projects where requirements are expected to evolve throughout the development period.</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Spiral Model</w:t>
      </w:r>
      <w:r>
        <w:rPr>
          <w:rFonts w:ascii="Times New Roman" w:cs="Times New Roman" w:eastAsia="Times New Roman" w:hAnsi="Times New Roman"/>
          <w:sz w:val="24"/>
          <w:szCs w:val="24"/>
        </w:rPr>
        <w:t xml:space="preserve"> – The Spiral model combines iterative development with systematic risk analysis, organizing the development process into a series of cycles through planning, risk assessment, engineering, and evaluation phases. It is particularly appropriate for large-scale, complex, and high-risk projects where early identification and mitigation of technical and operational risks is of paramount importance. The model’s emphasis on risk management makes it more resource-intensive than simpler models.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Prototype Model</w:t>
      </w:r>
      <w:r>
        <w:rPr>
          <w:rFonts w:ascii="Times New Roman" w:cs="Times New Roman" w:eastAsia="Times New Roman" w:hAnsi="Times New Roman"/>
          <w:sz w:val="24"/>
          <w:szCs w:val="24"/>
        </w:rPr>
        <w:t xml:space="preserve"> – The Prototype model involves the rapid construction of a working prototype of the proposed system early in the development cycle, enabling stakeholders to interact with and provide feedback on the prototype before full-scale development commences. This approach is particularly effective for clarifying ambiguous requirements and identifying design issues before significant development investment has been made, though it carries the risk of stakeholders or developers anchoring too strongly to the initial prototype design.</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Iterative Model</w:t>
      </w:r>
      <w:r>
        <w:rPr>
          <w:rFonts w:ascii="Times New Roman" w:cs="Times New Roman" w:eastAsia="Times New Roman" w:hAnsi="Times New Roman"/>
          <w:sz w:val="24"/>
          <w:szCs w:val="24"/>
        </w:rPr>
        <w:t xml:space="preserve"> – The Iterative model develops the system through a series of repeated cycles, each producing a more complete version of the system. Unlike Agile, the Iterative model does not necessarily prescribe short fixed-length sprints or require continuous stakeholder involvement and can be applied with a broader range of team structures. Each iteration refines and extends the outputs of the prior iteration until the complete system is delivered.</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Incremental Model</w:t>
      </w:r>
      <w:r>
        <w:rPr>
          <w:rFonts w:ascii="Times New Roman" w:cs="Times New Roman" w:eastAsia="Times New Roman" w:hAnsi="Times New Roman"/>
          <w:sz w:val="24"/>
          <w:szCs w:val="24"/>
        </w:rPr>
        <w:t xml:space="preserve"> – The Incremental model divides the system into a series of functional increments or modules, each of which is designed, developed, tested, and delivered independently. Early increments deliver core functionality, allowing users to begin deriving value from the system before all modules are complete. This model reduces the overall project risk by enabling partial deployment and early operational feedback.</w:t>
      </w:r>
    </w:p>
    <w:p>
      <w:pPr>
        <w:spacing w:after="120" w:before="0"/>
      </w:pPr>
      <w:r>
        <w:rPr>
          <w:rFonts w:ascii="Times New Roman" w:cs="Times New Roman" w:eastAsia="Times New Roman" w:hAnsi="Times New Roman"/>
          <w:sz w:val="24"/>
          <w:szCs w:val="24"/>
        </w:rPr>
        <w:t xml:space="preserve"/>
      </w:r>
    </w:p>
    <w:p>
      <w:pPr>
        <w:spacing w:after="200" w:before="0" w:line="360"/>
        <w:ind w:firstLine="720"/>
        <w:jc w:val="both"/>
      </w:pPr>
      <w:r>
        <w:rPr>
          <w:rFonts w:ascii="Times New Roman" w:cs="Times New Roman" w:eastAsia="Times New Roman" w:hAnsi="Times New Roman"/>
          <w:sz w:val="24"/>
          <w:szCs w:val="24"/>
        </w:rPr>
        <w:t xml:space="preserve">For the development of the Online Mango Sales and Management System, the Agile model has been selected as the most appropriate SDLC methodology. The justification for this selection is grounded in the specific characteristics of the project. The system comprises nine distinct functional modules with complex interdependencies and serves three different stakeholder categories, each with potentially evolving needs that may only become fully apparent as functional prototypes are demonstrated during development. The Agile model’s iterative sprint structure enables the development team to deliver and validate individual modules at regular intervals, incorporating stakeholder feedback before proceeding to subsequent modules. This approach is substantially more risk-appropriate for a multi-module agricultural e-commerce platform than the Waterfall model, which would defer all testing and stakeholder validation to the end of the development cycle.</w:t>
      </w:r>
    </w:p>
    <w:p>
      <w:pPr>
        <w:pStyle w:val="Heading2"/>
        <w:spacing w:after="130" w:before="260"/>
      </w:pPr>
      <w:r>
        <w:rPr>
          <w:rFonts w:ascii="Times New Roman" w:cs="Times New Roman" w:eastAsia="Times New Roman" w:hAnsi="Times New Roman"/>
          <w:b/>
          <w:bCs/>
          <w:sz w:val="26"/>
          <w:szCs w:val="26"/>
        </w:rPr>
        <w:t xml:space="preserve">4.1.1  Benefits of the Selected Model</w:t>
      </w:r>
    </w:p>
    <w:p>
      <w:pPr>
        <w:spacing w:after="200" w:before="0" w:line="360"/>
        <w:ind w:firstLine="720"/>
        <w:jc w:val="both"/>
      </w:pPr>
      <w:r>
        <w:rPr>
          <w:rFonts w:ascii="Times New Roman" w:cs="Times New Roman" w:eastAsia="Times New Roman" w:hAnsi="Times New Roman"/>
          <w:sz w:val="24"/>
          <w:szCs w:val="24"/>
        </w:rPr>
        <w:t xml:space="preserve">The adoption of the Agile model for the development of the Online Mango Sales and Management System delivers the following specific and project-relevant advantages: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Improved Development Team Productivity</w:t>
      </w:r>
      <w:r>
        <w:rPr>
          <w:rFonts w:ascii="Times New Roman" w:cs="Times New Roman" w:eastAsia="Times New Roman" w:hAnsi="Times New Roman"/>
          <w:sz w:val="24"/>
          <w:szCs w:val="24"/>
        </w:rPr>
        <w:t xml:space="preserve"> – The sprint-based structure of the Agile model assigns the development team clearly defined, achievable short-term objectives at the beginning of each cycle, maintaining consistent focus and momentum throughout the project. For the Online Mango Sales and Management System, where the development workload spans nine major functional modules over an eight-month schedule, the division of work into discrete sprints prevents the diffusion of effort that commonly afflicts long-horizon projects conducted under less structured methodologies.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Reduced Defects Through Continuous Testing</w:t>
      </w:r>
      <w:r>
        <w:rPr>
          <w:rFonts w:ascii="Times New Roman" w:cs="Times New Roman" w:eastAsia="Times New Roman" w:hAnsi="Times New Roman"/>
          <w:sz w:val="24"/>
          <w:szCs w:val="24"/>
        </w:rPr>
        <w:t xml:space="preserve"> – The Agile methodology mandates that testing activities be integrated into each sprint cycle rather than deferred to a final testing phase, ensuring that defects are identified and remediated close to their point of introduction. For the Online Mango Sales and Management System, this is particularly critical for high-risk modules such as payment processing and inventory management, where functional inaccuracies carry direct financial consequences for sellers and customers.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Improved Understanding and Ease of Integration</w:t>
      </w:r>
      <w:r>
        <w:rPr>
          <w:rFonts w:ascii="Times New Roman" w:cs="Times New Roman" w:eastAsia="Times New Roman" w:hAnsi="Times New Roman"/>
          <w:sz w:val="24"/>
          <w:szCs w:val="24"/>
        </w:rPr>
        <w:t xml:space="preserve"> – The incremental delivery of functional modules within the Agile sprint framework ensures that the development team maintains a clear and continuously refined understanding of the system architecture as it grows. New team members or contributors joining the project mid-cycle can be oriented against already-delivered, tested increments rather than abstract design documentation, easing knowledge transfer and team integration throughout the project.</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Facilitates System Maintenance and Evolution</w:t>
      </w:r>
      <w:r>
        <w:rPr>
          <w:rFonts w:ascii="Times New Roman" w:cs="Times New Roman" w:eastAsia="Times New Roman" w:hAnsi="Times New Roman"/>
          <w:sz w:val="24"/>
          <w:szCs w:val="24"/>
        </w:rPr>
        <w:t xml:space="preserve"> – The modular codebase produced by Agile’s incremental development approach organizes the system by functional module, making individual components substantially easier to maintain, debug, and update after deployment. Future enhancements identified in the project scope, including mobile application development and machine learning-based demand forecasting, can be incorporated into subsequent development sprints without disrupting the stable functionality delivered in prior cycles.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Enables Reuse of System Components</w:t>
      </w:r>
      <w:r>
        <w:rPr>
          <w:rFonts w:ascii="Times New Roman" w:cs="Times New Roman" w:eastAsia="Times New Roman" w:hAnsi="Times New Roman"/>
          <w:sz w:val="24"/>
          <w:szCs w:val="24"/>
        </w:rPr>
        <w:t xml:space="preserve"> – The modular design promoted by the Agile development approach produces system components, such as the notification service, authentication module, and reporting engine, that are architected as independently deployable units with well-defined interfaces. This modularity enables components to be reused across future projects or extended with additional functionality without requiring redesign of dependent modules.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Enhanced Stakeholder Communication and Collaboration</w:t>
      </w:r>
      <w:r>
        <w:rPr>
          <w:rFonts w:ascii="Times New Roman" w:cs="Times New Roman" w:eastAsia="Times New Roman" w:hAnsi="Times New Roman"/>
          <w:sz w:val="24"/>
          <w:szCs w:val="24"/>
        </w:rPr>
        <w:t xml:space="preserve"> – The Agile model mandates regular sprint review meetings at which completed functional increments are demonstrated to stakeholders including mango sellers, customer representatives, and the system administrator. These structured engagement points create a continuous feedback channel that ensures the evolving system remains aligned with actual stakeholder expectations rather than assumptions formed during the initial requirements phase.</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Flexibility to Accommodate Evolving Requirements</w:t>
      </w:r>
      <w:r>
        <w:rPr>
          <w:rFonts w:ascii="Times New Roman" w:cs="Times New Roman" w:eastAsia="Times New Roman" w:hAnsi="Times New Roman"/>
          <w:sz w:val="24"/>
          <w:szCs w:val="24"/>
        </w:rPr>
        <w:t xml:space="preserve"> – Agricultural e-commerce platforms are subject to operational realities that may surface only after initial prototypes have been demonstrated to seller and customer stakeholders. The Agile model’s sprint-based planning structure accommodates requirement refinements between cycles without necessitating a complete revision of the project plan, ensuring that the final system accurately reflects the fully informed needs of all stakeholder groups.</w:t>
      </w:r>
    </w:p>
    <w:p>
      <w:pPr>
        <w:pStyle w:val="Heading1"/>
        <w:spacing w:after="160" w:before="320"/>
      </w:pPr>
      <w:r>
        <w:rPr>
          <w:rFonts w:ascii="Times New Roman" w:cs="Times New Roman" w:eastAsia="Times New Roman" w:hAnsi="Times New Roman"/>
          <w:b/>
          <w:bCs/>
          <w:sz w:val="28"/>
          <w:szCs w:val="28"/>
        </w:rPr>
        <w:t xml:space="preserve">4.2  Limitations of the Selected Model</w:t>
      </w:r>
    </w:p>
    <w:p>
      <w:pPr>
        <w:spacing w:after="200" w:before="0" w:line="360"/>
        <w:ind w:firstLine="720"/>
        <w:jc w:val="both"/>
      </w:pPr>
      <w:r>
        <w:rPr>
          <w:rFonts w:ascii="Times New Roman" w:cs="Times New Roman" w:eastAsia="Times New Roman" w:hAnsi="Times New Roman"/>
          <w:sz w:val="24"/>
          <w:szCs w:val="24"/>
        </w:rPr>
        <w:t xml:space="preserve">While the Agile model provides significant advantages for the development of the Online Mango Sales and Management System, the following inherent limitations must be acknowledged and proactively managed to ensure successful project delivery:</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Reduced Predictability in Final Scope and Timeline</w:t>
      </w:r>
      <w:r>
        <w:rPr>
          <w:rFonts w:ascii="Times New Roman" w:cs="Times New Roman" w:eastAsia="Times New Roman" w:hAnsi="Times New Roman"/>
          <w:sz w:val="24"/>
          <w:szCs w:val="24"/>
        </w:rPr>
        <w:t xml:space="preserve"> – The Agile model’s accommodation of evolving requirements introduces a degree of uncertainty in the final system scope and delivery timeline that is absent in more rigid sequential models. To manage this limitation, the project team will maintain a formally defined minimum viable product specification aligned with the High Priority requirements of the requirements baseline documented in Chapter 3, ensuring that all critical system features are delivered within the project schedule regardless of mid-cycle scope adjustments to Medium and Low Priority requirements.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High Demand on Stakeholder Time and Availability</w:t>
      </w:r>
      <w:r>
        <w:rPr>
          <w:rFonts w:ascii="Times New Roman" w:cs="Times New Roman" w:eastAsia="Times New Roman" w:hAnsi="Times New Roman"/>
          <w:sz w:val="24"/>
          <w:szCs w:val="24"/>
        </w:rPr>
        <w:t xml:space="preserve"> – The continuous stakeholder involvement mandated by the Agile methodology places significant demands on the time of mango seller representatives, customer participants, and the system administrator who contribute to sprint reviews and feedback sessions. Competing professional obligations may limit stakeholder availability for regular engagement. This challenge will be managed by scheduling sprint reviews at mutually convenient intervals and supplementing in-person sessions with asynchronous feedback mechanisms such as structured questionnaires and recorded prototype demonstrations.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Risk of Scope Creep Through Iterative Feature Additions</w:t>
      </w:r>
      <w:r>
        <w:rPr>
          <w:rFonts w:ascii="Times New Roman" w:cs="Times New Roman" w:eastAsia="Times New Roman" w:hAnsi="Times New Roman"/>
          <w:sz w:val="24"/>
          <w:szCs w:val="24"/>
        </w:rPr>
        <w:t xml:space="preserve"> – The openness of the Agile model to requirement changes between sprint cycles creates a risk of scope creep, wherein incremental feature addition requests progressively expand the project beyond its originally defined boundaries. For the Online Mango Sales and Management System, this risk will be mitigated through the maintenance of a formally governed product backlog, with all proposed feature additions subject to priority review and explicit sprint planning approval before incorporation into the development schedule.</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Documentation May Be Insufficient Without Active Management</w:t>
      </w:r>
      <w:r>
        <w:rPr>
          <w:rFonts w:ascii="Times New Roman" w:cs="Times New Roman" w:eastAsia="Times New Roman" w:hAnsi="Times New Roman"/>
          <w:sz w:val="24"/>
          <w:szCs w:val="24"/>
        </w:rPr>
        <w:t xml:space="preserve"> – The Agile philosophy’s emphasis on working software over comprehensive documentation can result in insufficient technical documentation if not actively managed, creating challenges for future system maintenance and knowledge transfer. This limitation will be addressed by including dedicated documentation tasks within each sprint plan and maintaining a living technical reference document that is updated concurrently with system development throughout all sprint cycles.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Requirements for Team Expertise and Discipline</w:t>
      </w:r>
      <w:r>
        <w:rPr>
          <w:rFonts w:ascii="Times New Roman" w:cs="Times New Roman" w:eastAsia="Times New Roman" w:hAnsi="Times New Roman"/>
          <w:sz w:val="24"/>
          <w:szCs w:val="24"/>
        </w:rPr>
        <w:t xml:space="preserve"> – Effective Agile implementation requires that all team members possess a solid understanding of Agile principles and strong self-management skills, as the methodology relies on team self-organization rather than centralized directive oversight. Any gaps in team expertise or discipline may reduce sprint velocity and delivery quality. A team orientation session at project inception will establish shared understanding of Agile practices, roles, and responsibilities to address this concern proactively.</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Complexity in Managing Interdependent Module Development</w:t>
      </w:r>
      <w:r>
        <w:rPr>
          <w:rFonts w:ascii="Times New Roman" w:cs="Times New Roman" w:eastAsia="Times New Roman" w:hAnsi="Times New Roman"/>
          <w:sz w:val="24"/>
          <w:szCs w:val="24"/>
        </w:rPr>
        <w:t xml:space="preserve"> – The nine functional modules of the Online Mango Sales and Management System exhibit significant interdependencies that must be carefully managed across sprint boundaries. For example, the payment processing module depends on the completed order management module, which depends on the product catalog and shopping cart modules. Sprint planning will explicitly document and account for these dependencies in module sequencing to prevent integration bottlenecks.</w:t>
      </w:r>
    </w:p>
    <w:p>
      <w:pPr>
        <w:pStyle w:val="Heading1"/>
        <w:spacing w:after="160" w:before="320"/>
      </w:pPr>
      <w:r>
        <w:rPr>
          <w:rFonts w:ascii="Times New Roman" w:cs="Times New Roman" w:eastAsia="Times New Roman" w:hAnsi="Times New Roman"/>
          <w:b/>
          <w:bCs/>
          <w:sz w:val="28"/>
          <w:szCs w:val="28"/>
        </w:rPr>
        <w:t xml:space="preserve">4.3  Design</w:t>
      </w:r>
    </w:p>
    <w:p>
      <w:pPr>
        <w:spacing w:after="200" w:before="0" w:line="360"/>
        <w:ind w:firstLine="720"/>
        <w:jc w:val="both"/>
      </w:pPr>
      <w:r>
        <w:rPr>
          <w:rFonts w:ascii="Times New Roman" w:cs="Times New Roman" w:eastAsia="Times New Roman" w:hAnsi="Times New Roman"/>
          <w:sz w:val="24"/>
          <w:szCs w:val="24"/>
        </w:rPr>
        <w:t xml:space="preserve">After interpreting the system requirements documented in Chapter 3, the design phase translates the functional and non-functional specifications into a comprehensive set of graphical and structural design artifacts that will directly guide the implementation activities of the Online Mango Sales and Management System. The design tools employed during this phase include Data Flow Diagrams, Entity Relationship Diagrams, and Unified Modeling Language diagrams, each of which addresses a distinct dimension of the system’s structure and behavior. Together, these artifacts ensure that only authorized users can access sensitive system data, that all data flows are clearly defined and traceable, and that the database structure supports the full range of system functional requirements with referential integrity and minimal redundancy.</w:t>
      </w:r>
    </w:p>
    <w:p>
      <w:pPr>
        <w:pStyle w:val="Heading2"/>
        <w:spacing w:after="130" w:before="260"/>
      </w:pPr>
      <w:r>
        <w:rPr>
          <w:rFonts w:ascii="Times New Roman" w:cs="Times New Roman" w:eastAsia="Times New Roman" w:hAnsi="Times New Roman"/>
          <w:b/>
          <w:bCs/>
          <w:sz w:val="26"/>
          <w:szCs w:val="26"/>
        </w:rPr>
        <w:t xml:space="preserve">4.3.1  Data Flow Diagram (DFD)</w:t>
      </w:r>
    </w:p>
    <w:p>
      <w:pPr>
        <w:spacing w:after="200" w:before="0" w:line="360"/>
        <w:ind w:firstLine="720"/>
        <w:jc w:val="both"/>
      </w:pPr>
      <w:r>
        <w:rPr>
          <w:rFonts w:ascii="Times New Roman" w:cs="Times New Roman" w:eastAsia="Times New Roman" w:hAnsi="Times New Roman"/>
          <w:sz w:val="24"/>
          <w:szCs w:val="24"/>
        </w:rPr>
        <w:t xml:space="preserve">A Data Flow Diagram (DFD) is a graphical representation of how data flows through the Online Mango Sales and Management System, showing how inputs from external entities are received and processed by the system and how outputs are produced and returned. DFDs describe the process flow of the platform across multiple levels of abstraction, enabling both a high-level overview and a detailed process decomposition that supports implementation planning.</w:t>
      </w:r>
    </w:p>
    <w:p>
      <w:pPr>
        <w:spacing w:after="200" w:before="0" w:line="360"/>
        <w:ind w:firstLine="720"/>
        <w:jc w:val="both"/>
      </w:pPr>
      <w:r>
        <w:rPr>
          <w:rFonts w:ascii="Times New Roman" w:cs="Times New Roman" w:eastAsia="Times New Roman" w:hAnsi="Times New Roman"/>
          <w:sz w:val="24"/>
          <w:szCs w:val="24"/>
        </w:rPr>
        <w:t xml:space="preserve">Creating a DFD for the Online Mango Sales and Management System involves identifying all key processes, data stores, external entities, and data flow paths that characterize the system’s operational behavior. The standard DFD notation uses rectangles to represent external entities, circles or rounded rectangles to represent processes, parallel lines to represent data stores, and directed arrows to represent data flows between these elements. Three levels of DFD have been developed for the proposed system: the Context Level DFD (Level 0), the Level 1 DFD, and the Level 2 DFD for the Order Processing process.</w:t>
      </w:r>
    </w:p>
    <w:p>
      <w:pPr>
        <w:pStyle w:val="Heading3"/>
        <w:spacing w:after="110" w:before="220"/>
      </w:pPr>
      <w:r>
        <w:rPr>
          <w:rFonts w:ascii="Times New Roman" w:cs="Times New Roman" w:eastAsia="Times New Roman" w:hAnsi="Times New Roman"/>
          <w:b/>
          <w:bCs/>
          <w:sz w:val="24"/>
          <w:szCs w:val="24"/>
        </w:rPr>
        <w:t xml:space="preserve">Context Level DFD – Level 0</w:t>
      </w:r>
    </w:p>
    <w:p>
      <w:pPr>
        <w:spacing w:after="200" w:before="0" w:line="360"/>
        <w:ind w:firstLine="720"/>
        <w:jc w:val="both"/>
      </w:pPr>
      <w:r>
        <w:rPr>
          <w:rFonts w:ascii="Times New Roman" w:cs="Times New Roman" w:eastAsia="Times New Roman" w:hAnsi="Times New Roman"/>
          <w:sz w:val="24"/>
          <w:szCs w:val="24"/>
        </w:rPr>
        <w:t xml:space="preserve">The Context Level DFD (Level 0) represents the Online Mango Sales and Management System as a single process and illustrates all high-level data exchanges between the system and its three primary external entities. This diagram establishes the system boundary and identifies all external inputs and outputs without depicting internal processing detail. The three external entities are:</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 Provides registration details, login credentials, product search parameters, order specifications, payment information, and product review submissions to the system. Receives product catalog data, order confirmations, payment receipts, real-time order status updates, and delivery notifications in return.</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Seller</w:t>
      </w:r>
      <w:r>
        <w:rPr>
          <w:rFonts w:ascii="Times New Roman" w:cs="Times New Roman" w:eastAsia="Times New Roman" w:hAnsi="Times New Roman"/>
          <w:sz w:val="24"/>
          <w:szCs w:val="24"/>
        </w:rPr>
        <w:t xml:space="preserve"> – Provides seller registration and verification data, mango product listing details including variety, weight options, price per kilogram, stock quantities, and geographic origin, as well as order fulfillment status updates. Receives order notifications, low-stock alerts, and automated sales reports.</w:t>
      </w:r>
    </w:p>
    <w:p>
      <w:pPr>
        <w:pStyle w:val="ListParagraph"/>
        <w:numPr>
          <w:ilvl w:val="0"/>
          <w:numId w:val="2"/>
        </w:numPr>
        <w:spacing w:after="120" w:before="60" w:line="360"/>
        <w:jc w:val="both"/>
      </w:pP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 Provides system configuration settings, user account management decisions, seller approval actions, and content moderation directives. Receives platform-wide activity summaries, user management data, and transaction oversight reports.</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4.1: Context Level DFD (Level 0)</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4.1: Context Level Data Flow Diagram – Online Mango Sales and Management System</w:t>
      </w:r>
    </w:p>
    <w:p>
      <w:pPr>
        <w:pStyle w:val="Heading3"/>
        <w:spacing w:after="110" w:before="220"/>
      </w:pPr>
      <w:r>
        <w:rPr>
          <w:rFonts w:ascii="Times New Roman" w:cs="Times New Roman" w:eastAsia="Times New Roman" w:hAnsi="Times New Roman"/>
          <w:b/>
          <w:bCs/>
          <w:sz w:val="24"/>
          <w:szCs w:val="24"/>
        </w:rPr>
        <w:t xml:space="preserve">Level 1 DFD</w:t>
      </w:r>
    </w:p>
    <w:p>
      <w:pPr>
        <w:spacing w:after="200" w:before="0" w:line="360"/>
        <w:ind w:firstLine="720"/>
        <w:jc w:val="both"/>
      </w:pPr>
      <w:r>
        <w:rPr>
          <w:rFonts w:ascii="Times New Roman" w:cs="Times New Roman" w:eastAsia="Times New Roman" w:hAnsi="Times New Roman"/>
          <w:sz w:val="24"/>
          <w:szCs w:val="24"/>
        </w:rPr>
        <w:t xml:space="preserve">The Level 1 DFD decomposes the single system process of the Context Level DFD into the major functional sub-processes of the Online Mango Sales and Management System, showing how data flows between these sub-processes and the data stores that persist system information. The following table summarizes the eight primary processes identified at Level 1:</w:t>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i/>
          <w:iCs/>
          <w:sz w:val="22"/>
          <w:szCs w:val="22"/>
        </w:rPr>
        <w:t xml:space="preserve">Table 4.1 – Level 1 DFD Process Descriptions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38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w:t>
            </w:r>
          </w:p>
        </w:tc>
        <w:tc>
          <w:tcPr>
            <w:tcW w:type="dxa" w:w="20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Process Name</w:t>
            </w:r>
          </w:p>
        </w:tc>
        <w:tc>
          <w:tcPr>
            <w:tcW w:type="dxa" w:w="2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Inputs</w:t>
            </w:r>
          </w:p>
        </w:tc>
        <w:tc>
          <w:tcPr>
            <w:tcW w:type="dxa" w:w="38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Outputs / 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P1</w:t>
            </w:r>
          </w:p>
        </w:tc>
        <w:tc>
          <w:tcPr>
            <w:tcW w:type="dxa" w:w="20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User Management</w:t>
            </w:r>
          </w:p>
        </w:tc>
        <w:tc>
          <w:tcPr>
            <w:tcW w:type="dxa" w:w="2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Registration data, login credentials, profile update requests</w:t>
            </w:r>
          </w:p>
        </w:tc>
        <w:tc>
          <w:tcPr>
            <w:tcW w:type="dxa" w:w="38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Authenticated sessions, account confirmation emails, role-based access tokens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P2</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Product Catalog Management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Seller product listing data, variety/price/stock details, product images</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Active catalog records written to DS2; listing confirmation to Seller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P3</w:t>
            </w:r>
          </w:p>
        </w:tc>
        <w:tc>
          <w:tcPr>
            <w:tcW w:type="dxa" w:w="20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 Processing</w:t>
            </w:r>
          </w:p>
        </w:tc>
        <w:tc>
          <w:tcPr>
            <w:tcW w:type="dxa" w:w="2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Customer cart selections, delivery address, shipping choice</w:t>
            </w:r>
          </w:p>
        </w:tc>
        <w:tc>
          <w:tcPr>
            <w:tcW w:type="dxa" w:w="38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 records in DS3; confirmation to Customer; order alert to Seller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P4</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Payment Processing</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 total, customer payment details, gateway transaction result</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Payment record in DS4; digital receipt to Customer; revenue update to Seller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P5</w:t>
            </w:r>
          </w:p>
        </w:tc>
        <w:tc>
          <w:tcPr>
            <w:tcW w:type="dxa" w:w="20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Inventory Management</w:t>
            </w:r>
          </w:p>
        </w:tc>
        <w:tc>
          <w:tcPr>
            <w:tcW w:type="dxa" w:w="2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 confirmation triggers, manual stock adjustments by Seller</w:t>
            </w:r>
          </w:p>
        </w:tc>
        <w:tc>
          <w:tcPr>
            <w:tcW w:type="dxa" w:w="38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Updated stock levels in DS2; low-stock alert notifications via P8</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P6</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Review &amp; Rating Management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Verified buyer review text and star rating, seller reply data</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Review records in DS6; displayed ratings on product listing pages</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P7</w:t>
            </w:r>
          </w:p>
        </w:tc>
        <w:tc>
          <w:tcPr>
            <w:tcW w:type="dxa" w:w="20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Reporting &amp; Analytics</w:t>
            </w:r>
          </w:p>
        </w:tc>
        <w:tc>
          <w:tcPr>
            <w:tcW w:type="dxa" w:w="2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Aggregated data from DS3, DS4, DS5</w:t>
            </w:r>
          </w:p>
        </w:tc>
        <w:tc>
          <w:tcPr>
            <w:tcW w:type="dxa" w:w="38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Sales reports, revenue summaries, inventory status reports to Seller and Admin</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P8</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Notification Services</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Trigger events from P3, P4, P5, P7</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Automated email and SMS notifications dispatched to Customer and Seller</w:t>
            </w:r>
          </w:p>
        </w:tc>
      </w:tr>
    </w:tbl>
    <w:p>
      <w:pPr>
        <w:spacing w:after="120" w:before="0"/>
      </w:pPr>
      <w:r>
        <w:rPr>
          <w:rFonts w:ascii="Times New Roman" w:cs="Times New Roman" w:eastAsia="Times New Roman" w:hAnsi="Times New Roman"/>
          <w:sz w:val="24"/>
          <w:szCs w:val="24"/>
        </w:rPr>
        <w:t xml:space="preserve"/>
      </w:r>
    </w:p>
    <w:p>
      <w:pPr>
        <w:spacing w:after="200" w:before="0" w:line="360"/>
        <w:ind w:firstLine="720"/>
        <w:jc w:val="both"/>
      </w:pPr>
      <w:r>
        <w:rPr>
          <w:rFonts w:ascii="Times New Roman" w:cs="Times New Roman" w:eastAsia="Times New Roman" w:hAnsi="Times New Roman"/>
          <w:sz w:val="24"/>
          <w:szCs w:val="24"/>
        </w:rPr>
        <w:t xml:space="preserve">The Level 1 DFD also defines six primary data stores: DS1 – Users Database (stores all user account records); DS2 – Products Database (stores all product listing and inventory records); DS3 – Orders Database (stores all order transaction records); DS4 – Payments Database (stores all payment transaction records); DS5 – Inventory Log (stores all inventory adjustment history); and DS6 – Reviews Database (stores all product review and rating records).</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4.2: Level 1 DFD</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4.2: Level 1 Data Flow Diagram – Online Mango Sales and Management System</w:t>
      </w:r>
    </w:p>
    <w:p>
      <w:pPr>
        <w:pStyle w:val="Heading3"/>
        <w:spacing w:after="110" w:before="220"/>
      </w:pPr>
      <w:r>
        <w:rPr>
          <w:rFonts w:ascii="Times New Roman" w:cs="Times New Roman" w:eastAsia="Times New Roman" w:hAnsi="Times New Roman"/>
          <w:b/>
          <w:bCs/>
          <w:sz w:val="24"/>
          <w:szCs w:val="24"/>
        </w:rPr>
        <w:t xml:space="preserve">Level 2 DFD – Order Processing (Process 3 Decomposition)</w:t>
      </w:r>
    </w:p>
    <w:p>
      <w:pPr>
        <w:spacing w:after="200" w:before="0" w:line="360"/>
        <w:ind w:firstLine="720"/>
        <w:jc w:val="both"/>
      </w:pPr>
      <w:r>
        <w:rPr>
          <w:rFonts w:ascii="Times New Roman" w:cs="Times New Roman" w:eastAsia="Times New Roman" w:hAnsi="Times New Roman"/>
          <w:sz w:val="24"/>
          <w:szCs w:val="24"/>
        </w:rPr>
        <w:t xml:space="preserve">The Level 2 DFD decomposes Process 3 (Order Processing) of the Level 1 DFD into its constituent sub-processes, providing a detailed view of the data flows involved in managing the complete order lifecycle. Order Processing is selected for Level 2 decomposition because it represents the most complex and data-intensive process, involving interactions across multiple data stores, external entities, and other Level 1 processes throughout a multi-stage workflow.</w:t>
      </w:r>
    </w:p>
    <w:p>
      <w:pPr>
        <w:spacing w:after="200" w:before="0" w:line="360"/>
        <w:ind w:firstLine="720"/>
        <w:jc w:val="both"/>
      </w:pPr>
      <w:r>
        <w:rPr>
          <w:rFonts w:ascii="Times New Roman" w:cs="Times New Roman" w:eastAsia="Times New Roman" w:hAnsi="Times New Roman"/>
          <w:sz w:val="24"/>
          <w:szCs w:val="24"/>
        </w:rPr>
        <w:t xml:space="preserve">The six Order Processing sub-processes at Level 2 are: P3.1 Cart Management, which handles item addition and removal and reads current stock data from DS2 to validate availability; P3.2 Checkout Processing, which validates delivery address and shipping method selections and computes the total order value; P3.3 Order Confirmation, which persists the confirmed order record to DS3 and triggers a customer confirmation notification through P8; P3.4 Seller Notification, which forwards order details to the relevant seller via P8 and sets order status to pending fulfillment; P3.5 Fulfillment Management, which processes seller-initiated status updates through confirmed, prepared, and dispatched stages and propagates each update to DS3 and to P8 for customer notification; and P3.6 Delivery Confirmation, which processes the final delivery event, updates the order status to delivered in DS3, and triggers the post-delivery review invitation notification through P8.</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4.3: Level 2 DFD – Order Processing</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4.3: Level 2 Data Flow Diagram – Order Processing Sub-Process Decomposition</w:t>
      </w:r>
    </w:p>
    <w:p>
      <w:pPr>
        <w:pStyle w:val="Heading2"/>
        <w:spacing w:after="130" w:before="260"/>
      </w:pPr>
      <w:r>
        <w:rPr>
          <w:rFonts w:ascii="Times New Roman" w:cs="Times New Roman" w:eastAsia="Times New Roman" w:hAnsi="Times New Roman"/>
          <w:b/>
          <w:bCs/>
          <w:sz w:val="26"/>
          <w:szCs w:val="26"/>
        </w:rPr>
        <w:t xml:space="preserve">4.3.2  Entity Relationship Diagram (ERD)</w:t>
      </w:r>
    </w:p>
    <w:p>
      <w:pPr>
        <w:spacing w:after="200" w:before="0" w:line="360"/>
        <w:ind w:firstLine="720"/>
        <w:jc w:val="both"/>
      </w:pPr>
      <w:r>
        <w:rPr>
          <w:rFonts w:ascii="Times New Roman" w:cs="Times New Roman" w:eastAsia="Times New Roman" w:hAnsi="Times New Roman"/>
          <w:sz w:val="24"/>
          <w:szCs w:val="24"/>
        </w:rPr>
        <w:t xml:space="preserve">An Entity Relationship Diagram (ERD) is a graphical representation of the entities that the system manages, the attributes that characterize each entity, and the relationships between entities within the database. ERDs are used in software development to design and visualize the structure of a database before physical implementation. In an ERD, entities are represented as rectangles, attributes of entities are represented as ovals connected to their entity, relationships between entities are shown with connecting lines, and cardinality notation describes the number of instances of one entity that can be associated with instances of another. The ERD serves as the authoritative blueprint for the relational database schema of the Online Mango Sales and Management System, ensuring referential integrity and efficient data retrieval across all functional modules.</w:t>
      </w:r>
    </w:p>
    <w:p>
      <w:pPr>
        <w:spacing w:after="200" w:before="0" w:line="360"/>
        <w:ind w:firstLine="720"/>
        <w:jc w:val="both"/>
      </w:pPr>
      <w:r>
        <w:rPr>
          <w:rFonts w:ascii="Times New Roman" w:cs="Times New Roman" w:eastAsia="Times New Roman" w:hAnsi="Times New Roman"/>
          <w:sz w:val="24"/>
          <w:szCs w:val="24"/>
        </w:rPr>
        <w:t xml:space="preserve">The Online Mango Sales and Management System database is designed around six primary entity tables whose attributes, data types, and key constraints are defined as follows:</w:t>
      </w:r>
    </w:p>
    <w:p>
      <w:pPr>
        <w:spacing w:after="60" w:before="200"/>
      </w:pPr>
      <w:r>
        <w:rPr>
          <w:rFonts w:ascii="Times New Roman" w:cs="Times New Roman" w:eastAsia="Times New Roman" w:hAnsi="Times New Roman"/>
          <w:b/>
          <w:bCs/>
          <w:sz w:val="22"/>
          <w:szCs w:val="22"/>
          <w:u w:val="single"/>
        </w:rPr>
        <w:t xml:space="preserve">Table 4.2 – USERS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user_id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registered user account</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full_name</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VARCHAR(150)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Full legal name of the user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email</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 UNIQUE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Email address used for login and system notifications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password_hash</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Bcrypt-hashed user password</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contact_number</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VARCHAR(20)</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Mobile contact number for SMS notifications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role</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ENUM('customer','seller','admin')</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Role determining system access level</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7</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is_verified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BOOLEAN</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DEFAULT FALSE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Email address verification status flag</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8</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Timestamp of account registration</w:t>
            </w:r>
          </w:p>
        </w:tc>
      </w:tr>
    </w:tbl>
    <w:p>
      <w:pPr>
        <w:spacing w:after="120" w:before="0"/>
      </w:pP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2"/>
          <w:szCs w:val="22"/>
          <w:u w:val="single"/>
        </w:rPr>
        <w:t xml:space="preserve">Table 4.3 – PRODUCTS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product_id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product listing</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seller_id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USERS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seller who owns this listing</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variety</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VARCHAR(100)</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Mango variety name (e.g., Carabao, Alphonso, Kent)</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description</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NULLABLE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Detailed product description provided by the seller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price_per_kg</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Selling price per kilogram in local currency</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stock_kg</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Current available stock quantity in kilograms</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7</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low_stock_threshold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Seller-defined threshold triggering low-stock alert</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8</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origin</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VARCHAR(150)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Geographic origin of the mango product</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9</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is_active</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BOOLEAN</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DEFAULT TRUE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Listing active or deactivated status</w:t>
            </w:r>
          </w:p>
        </w:tc>
      </w:tr>
    </w:tbl>
    <w:p>
      <w:pPr>
        <w:spacing w:after="120" w:before="0"/>
      </w:pP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2"/>
          <w:szCs w:val="22"/>
          <w:u w:val="single"/>
        </w:rPr>
        <w:t xml:space="preserve">Table 4.4 – ORDERS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placed order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customer_id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USERS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customer who placed the order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total_amount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monetary value of the complete order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status</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ENUM(pending/confirmed/prepared/dispatched/delivered)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Current fulfillment stage of the order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delivery_address</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Customer-specified delivery destination address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shipping_method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Customer-selected shipping or courier method</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7</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Timestamp when the order was placed</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8</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updated_at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Timestamp of the most recent status update</w:t>
            </w:r>
          </w:p>
        </w:tc>
      </w:tr>
    </w:tbl>
    <w:p>
      <w:pPr>
        <w:spacing w:after="120" w:before="0"/>
      </w:pP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2"/>
          <w:szCs w:val="22"/>
          <w:u w:val="single"/>
        </w:rPr>
        <w:t xml:space="preserve">Table 4.5 – ORDER_ITEMS Entity (Junction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item_id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order line item</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order_id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ORDERS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parent order record</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product_id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PRODUCTS</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ordered product listing</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quantity_kg</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Quantity of the product ordered in kilograms</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unit_price</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Price per kilogram captured at time of purchase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subtotal</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Line item subtotal computed as quantity multiplied by unit price</w:t>
            </w:r>
          </w:p>
        </w:tc>
      </w:tr>
    </w:tbl>
    <w:p>
      <w:pPr>
        <w:spacing w:after="120" w:before="0"/>
      </w:pP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2"/>
          <w:szCs w:val="22"/>
          <w:u w:val="single"/>
        </w:rPr>
        <w:t xml:space="preserve">Table 4.6 – PAYMENTS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payment_id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payment transaction</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order_id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ORDERS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associated order record</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gateway_ref</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 UNIQUE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Payment gateway external transaction reference number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method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VARCHAR(50)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Payment method: card, e-wallet, or bank transfer</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amount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monetary amount processed by the payment gateway</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status</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ENUM(pending/completed/failed/refunded)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Current status of the payment transaction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7</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paid_at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NULLABLE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Timestamp of successful payment authorization</w:t>
            </w:r>
          </w:p>
        </w:tc>
      </w:tr>
    </w:tbl>
    <w:p>
      <w:pPr>
        <w:spacing w:after="120" w:before="0"/>
      </w:pP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2"/>
          <w:szCs w:val="22"/>
          <w:u w:val="single"/>
        </w:rPr>
        <w:t xml:space="preserve">Table 4.7 – REVIEWS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500"/>
        <w:gridCol w:w="3300"/>
      </w:tblGrid>
      <w:tr>
        <w:tc>
          <w:tcPr>
            <w:tcW w:type="dxa" w:w="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w:t>
            </w:r>
          </w:p>
        </w:tc>
        <w:tc>
          <w:tcPr>
            <w:tcW w:type="dxa" w:w="19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5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 Constraint</w:t>
            </w:r>
          </w:p>
        </w:tc>
        <w:tc>
          <w:tcPr>
            <w:tcW w:type="dxa" w:w="3300"/>
            <w:tcBorders>
              <w:top w:val="single" w:color="AAAAAA" w:sz="4"/>
              <w:left w:val="single" w:color="AAAAAA" w:sz="4"/>
              <w:bottom w:val="single" w:color="AAAAAA" w:sz="4"/>
              <w:right w:val="single" w:color="AAAAAA" w:sz="4"/>
            </w:tcBorders>
            <w:shd w:fill="2E7D3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review_id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 (AUTO_INCREMENT)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B71C1C"/>
                <w:sz w:val="20"/>
                <w:szCs w:val="20"/>
              </w:rPr>
              <w:t xml:space="preserve">PK</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Unique identifier for each submitted product review</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product_id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PRODUCTS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reviewed mango product listing</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3</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customer_id</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65C0"/>
                <w:sz w:val="20"/>
                <w:szCs w:val="20"/>
              </w:rPr>
              <w:t xml:space="preserve">FK → USERS</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References the verified buyer who submitted the review</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rating</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TINYINT (1–5)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Numeric star rating from one (lowest) to five (highest)</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5</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review_text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NULLABLE</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Written review content submitted by the customer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seller_reply</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NULLABLE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Seller’s written response to the customer review</w:t>
            </w:r>
          </w:p>
        </w:tc>
      </w:tr>
      <w:tr>
        <w:tc>
          <w:tcPr>
            <w:tcW w:type="dxa" w:w="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7</w:t>
            </w:r>
          </w:p>
        </w:tc>
        <w:tc>
          <w:tcPr>
            <w:tcW w:type="dxa" w:w="16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9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5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E342E"/>
                <w:sz w:val="20"/>
                <w:szCs w:val="20"/>
              </w:rPr>
              <w:t xml:space="preserve">NOT NULL</w:t>
            </w:r>
          </w:p>
        </w:tc>
        <w:tc>
          <w:tcPr>
            <w:tcW w:type="dxa" w:w="3300"/>
            <w:tcBorders>
              <w:top w:val="single" w:color="AAAAAA" w:sz="4"/>
              <w:left w:val="single" w:color="AAAAAA" w:sz="4"/>
              <w:bottom w:val="single" w:color="AAAAAA" w:sz="4"/>
              <w:right w:val="single" w:color="AAAAAA" w:sz="4"/>
            </w:tcBorders>
            <w:shd w:fill="F1F8E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Timestamp when the review was submitted</w:t>
            </w:r>
          </w:p>
        </w:tc>
      </w:tr>
    </w:tbl>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4.4: Entity Relationship Diagram (ERD)</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4.4: Entity Relationship Diagram – Online Mango Sales and Management System</w:t>
      </w:r>
    </w:p>
    <w:p>
      <w:pPr>
        <w:pStyle w:val="Heading3"/>
        <w:spacing w:after="110" w:before="220"/>
      </w:pPr>
      <w:r>
        <w:rPr>
          <w:rFonts w:ascii="Times New Roman" w:cs="Times New Roman" w:eastAsia="Times New Roman" w:hAnsi="Times New Roman"/>
          <w:b/>
          <w:bCs/>
          <w:sz w:val="24"/>
          <w:szCs w:val="24"/>
        </w:rPr>
        <w:t xml:space="preserve">4.3.2.1  One-to-One Relationship</w:t>
      </w:r>
    </w:p>
    <w:p>
      <w:pPr>
        <w:spacing w:after="200" w:before="0" w:line="360"/>
        <w:ind w:firstLine="720"/>
        <w:jc w:val="both"/>
      </w:pPr>
      <w:r>
        <w:rPr>
          <w:rFonts w:ascii="Times New Roman" w:cs="Times New Roman" w:eastAsia="Times New Roman" w:hAnsi="Times New Roman"/>
          <w:sz w:val="24"/>
          <w:szCs w:val="24"/>
        </w:rPr>
        <w:t xml:space="preserve">A one-to-one relationship exists between the USERS entity and the SELLER_PROFILES entity, wherein each seller account in the USERS table corresponds to exactly one seller profile record containing extended business information such as farm or business name, verified business address, and seller verification status. Conversely, each seller profile record is uniquely associated with exactly one user account. This relationship segregates core authentication data maintained in the USERS entity from the seller-specific business data stored in the SELLER_PROFILES entity, supporting cleaner data organization. As a domain example directly analogous to this system, each mango seller account in the platform has one unique seller profile that stores their farm location and business credentials, and that profile cannot belong to any other seller account.</w:t>
      </w:r>
    </w:p>
    <w:p>
      <w:pPr>
        <w:pStyle w:val="Heading3"/>
        <w:spacing w:after="110" w:before="220"/>
      </w:pPr>
      <w:r>
        <w:rPr>
          <w:rFonts w:ascii="Times New Roman" w:cs="Times New Roman" w:eastAsia="Times New Roman" w:hAnsi="Times New Roman"/>
          <w:b/>
          <w:bCs/>
          <w:sz w:val="24"/>
          <w:szCs w:val="24"/>
        </w:rPr>
        <w:t xml:space="preserve">4.3.2.2  One-to-Many Relationship</w:t>
      </w:r>
    </w:p>
    <w:p>
      <w:pPr>
        <w:spacing w:after="200" w:before="0" w:line="360"/>
        <w:ind w:firstLine="720"/>
        <w:jc w:val="both"/>
      </w:pPr>
      <w:r>
        <w:rPr>
          <w:rFonts w:ascii="Times New Roman" w:cs="Times New Roman" w:eastAsia="Times New Roman" w:hAnsi="Times New Roman"/>
          <w:sz w:val="24"/>
          <w:szCs w:val="24"/>
        </w:rPr>
        <w:t xml:space="preserve">Multiple one-to-many relationships exist within the database schema. A single mango seller (USERS with role = ‘seller’) may create and own many PRODUCTS listings over time, but each product listing is associated with exactly one seller. A single customer may place many ORDERS across multiple purchasing sessions, but each order is associated with exactly one customer. A single ORDER may contain many ORDER_ITEMS line items representing different mango varieties or weight options included in the same purchase, but each ORDER_ITEM belongs to exactly one order. A single PRODUCTS record may accumulate many REVIEWS submitted by different verified buyers over the lifetime of the listing, but each review is submitted in relation to exactly one product. These one-to-many relationships are enforced in the database through foreign key constraints, ensuring referential integrity across all related records.</w:t>
      </w:r>
    </w:p>
    <w:p>
      <w:pPr>
        <w:pStyle w:val="Heading3"/>
        <w:spacing w:after="110" w:before="220"/>
      </w:pPr>
      <w:r>
        <w:rPr>
          <w:rFonts w:ascii="Times New Roman" w:cs="Times New Roman" w:eastAsia="Times New Roman" w:hAnsi="Times New Roman"/>
          <w:b/>
          <w:bCs/>
          <w:sz w:val="24"/>
          <w:szCs w:val="24"/>
        </w:rPr>
        <w:t xml:space="preserve">4.3.2.3  Many-to-Many Relationship</w:t>
      </w:r>
    </w:p>
    <w:p>
      <w:pPr>
        <w:spacing w:after="200" w:before="0" w:line="360"/>
        <w:ind w:firstLine="720"/>
        <w:jc w:val="both"/>
      </w:pPr>
      <w:r>
        <w:rPr>
          <w:rFonts w:ascii="Times New Roman" w:cs="Times New Roman" w:eastAsia="Times New Roman" w:hAnsi="Times New Roman"/>
          <w:sz w:val="24"/>
          <w:szCs w:val="24"/>
        </w:rPr>
        <w:t xml:space="preserve">A many-to-many relationship exists between the USERS (customers) entity and the PRODUCTS entity, as a single customer may purchase many different mango products across multiple orders, and a single mango product may be purchased by many different customers across many different orders. The ORDER_ITEMS table serves as the junction entity that resolves this many-to-many relationship into two one-to-many relationships: one between ORDERS and ORDER_ITEMS, and one between PRODUCTS and ORDER_ITEMS. This design ensures that the complete purchase history of each customer and the complete sales history of each product can be efficiently queried from the relational database without data duplication or redundancy, fully supporting the reporting and analytics requirements of the system.</w:t>
      </w:r>
    </w:p>
    <w:p>
      <w:pPr>
        <w:pStyle w:val="Heading1"/>
        <w:spacing w:after="160" w:before="320"/>
      </w:pPr>
      <w:r>
        <w:rPr>
          <w:rFonts w:ascii="Times New Roman" w:cs="Times New Roman" w:eastAsia="Times New Roman" w:hAnsi="Times New Roman"/>
          <w:b/>
          <w:bCs/>
          <w:sz w:val="28"/>
          <w:szCs w:val="28"/>
        </w:rPr>
        <w:t xml:space="preserve">4.4  UML Diagrams</w:t>
      </w:r>
    </w:p>
    <w:p>
      <w:pPr>
        <w:spacing w:after="200" w:before="0" w:line="360"/>
        <w:ind w:firstLine="720"/>
        <w:jc w:val="both"/>
      </w:pPr>
      <w:r>
        <w:rPr>
          <w:rFonts w:ascii="Times New Roman" w:cs="Times New Roman" w:eastAsia="Times New Roman" w:hAnsi="Times New Roman"/>
          <w:sz w:val="24"/>
          <w:szCs w:val="24"/>
        </w:rPr>
        <w:t xml:space="preserve">Unified Modeling Language (UML) is a standardized graphical notation used in software engineering to represent the design of software systems. UML diagrams are used to depict various aspects of a software system including its structure, behavior, and interactions, providing development teams and stakeholders with a shared visual language for communicating and validating design decisions. There are several types of UML diagrams: class diagrams represent the static structure of the system including classes, attributes, and methods; use case diagrams represent the functionality of the system from the perspective of each user type; sequence diagrams represent the dynamic behavior of the system by showing the interactions between objects over time; and activity diagrams represent the workflow of a system by showing the activities and decision paths that occur during the execution of a specific process. For the Online Mango Sales and Management System, four UML diagrams have been prepared covering all of these diagram types.</w:t>
      </w:r>
    </w:p>
    <w:p>
      <w:pPr>
        <w:pStyle w:val="Heading2"/>
        <w:spacing w:after="130" w:before="260"/>
      </w:pPr>
      <w:r>
        <w:rPr>
          <w:rFonts w:ascii="Times New Roman" w:cs="Times New Roman" w:eastAsia="Times New Roman" w:hAnsi="Times New Roman"/>
          <w:b/>
          <w:bCs/>
          <w:sz w:val="26"/>
          <w:szCs w:val="26"/>
        </w:rPr>
        <w:t xml:space="preserve">4.4.1  Use Case Diagram</w:t>
      </w:r>
    </w:p>
    <w:p>
      <w:pPr>
        <w:spacing w:after="200" w:before="0" w:line="360"/>
        <w:ind w:firstLine="720"/>
        <w:jc w:val="both"/>
      </w:pPr>
      <w:r>
        <w:rPr>
          <w:rFonts w:ascii="Times New Roman" w:cs="Times New Roman" w:eastAsia="Times New Roman" w:hAnsi="Times New Roman"/>
          <w:sz w:val="24"/>
          <w:szCs w:val="24"/>
        </w:rPr>
        <w:t xml:space="preserve">The Use Case Diagram represents the functional capabilities of the Online Mango Sales and Management System from the perspective of its three primary actors. Each use case represents a distinct system function that an actor can invoke, and the relationships between use cases illustrate functional dependencies using include and extend notations. The diagram establishes a clear and comprehensive map of the interactions between each stakeholder category and the system functions available to them.</w:t>
      </w:r>
    </w:p>
    <w:p>
      <w:pPr>
        <w:spacing w:after="200" w:before="0" w:line="360"/>
        <w:ind w:firstLine="720"/>
        <w:jc w:val="both"/>
      </w:pPr>
      <w:r>
        <w:rPr>
          <w:rFonts w:ascii="Times New Roman" w:cs="Times New Roman" w:eastAsia="Times New Roman" w:hAnsi="Times New Roman"/>
          <w:sz w:val="24"/>
          <w:szCs w:val="24"/>
        </w:rPr>
        <w:t xml:space="preserve">The Administrator actor is associated with the following use cases: Login, Manage User Accounts, Approve Seller Registrations, Moderate Product Listings, View Platform-Wide Reports, and Configure System Settings. The Seller actor is associated with: Login, Create Product Listing, Edit Product Listing, Manage Inventory, View Incoming Orders, Update Order Fulfillment Status, View Sales Reports, and Respond to Product Reviews. The Customer actor is associated with: Register Account, Login, Browse Product Catalog, Search and Filter Products, View Product Details, Add to Cart, Checkout, Make Payment, Track Order Status, Submit Product Review, and View Order History.</w:t>
      </w:r>
    </w:p>
    <w:p>
      <w:pPr>
        <w:spacing w:after="200" w:before="0" w:line="360"/>
        <w:ind w:firstLine="720"/>
        <w:jc w:val="both"/>
      </w:pPr>
      <w:r>
        <w:rPr>
          <w:rFonts w:ascii="Times New Roman" w:cs="Times New Roman" w:eastAsia="Times New Roman" w:hAnsi="Times New Roman"/>
          <w:sz w:val="24"/>
          <w:szCs w:val="24"/>
        </w:rPr>
        <w:t xml:space="preserve">Include relationships exist between Make Payment and Checkout, indicating that payment processing is a mandatory component of the checkout workflow; between Checkout and Add to Cart, as a non-empty cart is a prerequisite for checkout; and between Track Order Status and Login, as authentication is required to access order tracking. An extend relationship exists between Forgot Password and Login, as password recovery is an optional extension of the login workflow invoked only when a user cannot authenticate with current credentials.</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4.5: UML Use Case Diagram</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4.5: UML Use Case Diagram – Online Mango Sales and Management System</w:t>
      </w:r>
    </w:p>
    <w:p>
      <w:pPr>
        <w:pStyle w:val="Heading2"/>
        <w:spacing w:after="130" w:before="260"/>
      </w:pPr>
      <w:r>
        <w:rPr>
          <w:rFonts w:ascii="Times New Roman" w:cs="Times New Roman" w:eastAsia="Times New Roman" w:hAnsi="Times New Roman"/>
          <w:b/>
          <w:bCs/>
          <w:sz w:val="26"/>
          <w:szCs w:val="26"/>
        </w:rPr>
        <w:t xml:space="preserve">4.4.2  Class Diagram</w:t>
      </w:r>
    </w:p>
    <w:p>
      <w:pPr>
        <w:spacing w:after="200" w:before="0" w:line="360"/>
        <w:ind w:firstLine="720"/>
        <w:jc w:val="both"/>
      </w:pPr>
      <w:r>
        <w:rPr>
          <w:rFonts w:ascii="Times New Roman" w:cs="Times New Roman" w:eastAsia="Times New Roman" w:hAnsi="Times New Roman"/>
          <w:sz w:val="24"/>
          <w:szCs w:val="24"/>
        </w:rPr>
        <w:t xml:space="preserve">The Class Diagram represents the static structural design of the Online Mango Sales and Management System by depicting the primary classes, their attributes and operations, and the relationships and multiplicities between them. The class diagram directly corresponds to the entity structure defined in the ERD while additionally representing the behavioral methods associated with each class within the system’s object-oriented implementation architecture.</w:t>
      </w:r>
    </w:p>
    <w:p>
      <w:pPr>
        <w:spacing w:after="200" w:before="0" w:line="360"/>
        <w:ind w:firstLine="720"/>
        <w:jc w:val="both"/>
      </w:pPr>
      <w:r>
        <w:rPr>
          <w:rFonts w:ascii="Times New Roman" w:cs="Times New Roman" w:eastAsia="Times New Roman" w:hAnsi="Times New Roman"/>
          <w:sz w:val="24"/>
          <w:szCs w:val="24"/>
        </w:rPr>
        <w:t xml:space="preserve">The primary classes in the system are organized as follows. The User class defines common attributes including userId, fullName, email, passwordHash, contactNumber, and role, and common operations including register(), login(), logout(), and updateProfile(). The Customer subclass extends User with the attributes savedAddresses and orderHistory, and adds operations addToCart(), checkout(), trackOrder(), and submitReview(). The Seller subclass extends User with the attributes farmName and businessAddress, and adds operations createListing(), updateListing(), confirmOrder(), and updateOrderStatus(). The Administrator subclass extends User with operations manageUsers(), approveSeller(), moderateListing(), and viewPlatformReports().</w:t>
      </w:r>
    </w:p>
    <w:p>
      <w:pPr>
        <w:spacing w:after="200" w:before="0" w:line="360"/>
        <w:ind w:firstLine="720"/>
        <w:jc w:val="both"/>
      </w:pPr>
      <w:r>
        <w:rPr>
          <w:rFonts w:ascii="Times New Roman" w:cs="Times New Roman" w:eastAsia="Times New Roman" w:hAnsi="Times New Roman"/>
          <w:sz w:val="24"/>
          <w:szCs w:val="24"/>
        </w:rPr>
        <w:t xml:space="preserve">The Product class maintains attributes productId, sellerId, variety, description, pricePerKg, stockKg, lowStockThreshold, origin, and isActive, with operations activate(), deactivate(), updateStock(), and checkLowStock(). The Order class holds attributes orderId, customerId, totalAmount, status, deliveryAddress, and shippingMethod, with operations placeOrder(), cancelOrder(), and updateStatus(). The associations between classes reflect the foreign key relationships in the ERD, with multiplicities explicitly labeled: a Seller has a one-to-many association with Product (1..*), a Customer has a one-to-many association with Order (1..*), an Order has a one-to-many association with OrderItem (1..*), and a Product has a many-to-many association with Order resolved through OrderItem.</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4.6: UML Class Diagram</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4.6: UML Class Diagram – Online Mango Sales and Management System</w:t>
      </w:r>
    </w:p>
    <w:p>
      <w:pPr>
        <w:pStyle w:val="Heading2"/>
        <w:spacing w:after="130" w:before="260"/>
      </w:pPr>
      <w:r>
        <w:rPr>
          <w:rFonts w:ascii="Times New Roman" w:cs="Times New Roman" w:eastAsia="Times New Roman" w:hAnsi="Times New Roman"/>
          <w:b/>
          <w:bCs/>
          <w:sz w:val="26"/>
          <w:szCs w:val="26"/>
        </w:rPr>
        <w:t xml:space="preserve">4.4.3  Activity Diagram</w:t>
      </w:r>
    </w:p>
    <w:p>
      <w:pPr>
        <w:spacing w:after="200" w:before="0" w:line="360"/>
        <w:ind w:firstLine="720"/>
        <w:jc w:val="both"/>
      </w:pPr>
      <w:r>
        <w:rPr>
          <w:rFonts w:ascii="Times New Roman" w:cs="Times New Roman" w:eastAsia="Times New Roman" w:hAnsi="Times New Roman"/>
          <w:sz w:val="24"/>
          <w:szCs w:val="24"/>
        </w:rPr>
        <w:t xml:space="preserve">The Activity Diagram for the Online Mango Sales and Management System represents the workflow of the complete order placement and fulfillment process, which is the most operationally significant and multi-step workflow within the platform. The diagram depicts the sequence of activities and decision branches from the customer’s initial product browsing through to final delivery confirmation and post-purchase review invitation, showing the workflow paths for both successful and exception scenarios.</w:t>
      </w:r>
    </w:p>
    <w:p>
      <w:pPr>
        <w:spacing w:after="200" w:before="0" w:line="360"/>
        <w:ind w:firstLine="720"/>
        <w:jc w:val="both"/>
      </w:pPr>
      <w:r>
        <w:rPr>
          <w:rFonts w:ascii="Times New Roman" w:cs="Times New Roman" w:eastAsia="Times New Roman" w:hAnsi="Times New Roman"/>
          <w:sz w:val="24"/>
          <w:szCs w:val="24"/>
        </w:rPr>
        <w:t xml:space="preserve">The workflow commences with the Customer browsing the product catalog and adding selected mango products to the shopping cart. A decision node evaluates whether sufficient stock is available for each selected item; if stock is insufficient, the customer is notified and directed to adjust the selection. Upon proceeding to checkout, the customer selects a delivery address and shipping method, after which the system computes the total order amount and presents the order summary. A decision node determines whether the customer confirms or cancels; cancellation returns the workflow to the cart management activity, while confirmation proceeds to payment processing.</w:t>
      </w:r>
    </w:p>
    <w:p>
      <w:pPr>
        <w:spacing w:after="200" w:before="0" w:line="360"/>
        <w:ind w:firstLine="720"/>
        <w:jc w:val="both"/>
      </w:pPr>
      <w:r>
        <w:rPr>
          <w:rFonts w:ascii="Times New Roman" w:cs="Times New Roman" w:eastAsia="Times New Roman" w:hAnsi="Times New Roman"/>
          <w:sz w:val="24"/>
          <w:szCs w:val="24"/>
        </w:rPr>
        <w:t xml:space="preserve">During payment processing, a decision node evaluates whether the payment gateway returns a successful authorization. On payment failure, the customer is notified and offered the option to retry with an alternative method. On successful authorization, the system records the order and payment, deducts stock from inventory, and dispatches confirmation notifications to both the customer and the seller. The seller’s confirmation action transitions the order through prepared and dispatched states, each triggering a customer notification, until the delivery confirmation event sets the order status to delivered and initiates the review invitation workflow, at which point the order activity sequence terminates.</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4.7: UML Activity Diagram – Order Placement and Fulfillment</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4.7: UML Activity Diagram – Order Placement and Fulfillment Workflow</w:t>
      </w:r>
    </w:p>
    <w:p>
      <w:pPr>
        <w:pStyle w:val="Heading2"/>
        <w:spacing w:after="130" w:before="260"/>
      </w:pPr>
      <w:r>
        <w:rPr>
          <w:rFonts w:ascii="Times New Roman" w:cs="Times New Roman" w:eastAsia="Times New Roman" w:hAnsi="Times New Roman"/>
          <w:b/>
          <w:bCs/>
          <w:sz w:val="26"/>
          <w:szCs w:val="26"/>
        </w:rPr>
        <w:t xml:space="preserve">4.4.4  Sequence Diagram</w:t>
      </w:r>
    </w:p>
    <w:p>
      <w:pPr>
        <w:spacing w:after="200" w:before="0" w:line="360"/>
        <w:ind w:firstLine="720"/>
        <w:jc w:val="both"/>
      </w:pPr>
      <w:r>
        <w:rPr>
          <w:rFonts w:ascii="Times New Roman" w:cs="Times New Roman" w:eastAsia="Times New Roman" w:hAnsi="Times New Roman"/>
          <w:sz w:val="24"/>
          <w:szCs w:val="24"/>
        </w:rPr>
        <w:t xml:space="preserve">The Sequence Diagram for the Online Mango Sales and Management System represents the chronological sequence of messages exchanged between system objects and external actors during the order placement and payment processing scenario, which involves the most complex set of inter-object interactions in the platform. The diagram illustrates the time-ordered message flow across the Customer actor and the following system objects: OrderController, CartService, ProductRepository, OrderService, OrderRepository, PaymentService, PaymentGateway (external), InventoryService, InventoryRepository, and NotificationService.</w:t>
      </w:r>
    </w:p>
    <w:p>
      <w:pPr>
        <w:spacing w:after="200" w:before="0" w:line="360"/>
        <w:ind w:firstLine="720"/>
        <w:jc w:val="both"/>
      </w:pPr>
      <w:r>
        <w:rPr>
          <w:rFonts w:ascii="Times New Roman" w:cs="Times New Roman" w:eastAsia="Times New Roman" w:hAnsi="Times New Roman"/>
          <w:sz w:val="24"/>
          <w:szCs w:val="24"/>
        </w:rPr>
        <w:t xml:space="preserve">The sequence commences with the Customer actor initiating a checkoutRequest() message to the OrderController. The OrderController calls validateCart() on the CartService, which queries ProductRepository to verify current stock availability for each cart item. The ProductRepository returns stock level data; if validation succeeds, the CartService returns a success response to the OrderController, which then calls createOrder() on the OrderService. The OrderService persists the new order record through the OrderRepository and returns the generated orderId. The OrderController subsequently calls processPayment() on the PaymentService, which communicates with the external PaymentGateway object. The PaymentGateway returns a transaction authorization result; on success, the PaymentService records the payment through PaymentRepository and returns a confirmation to the OrderController.</w:t>
      </w:r>
    </w:p>
    <w:p>
      <w:pPr>
        <w:spacing w:after="200" w:before="0" w:line="360"/>
        <w:ind w:firstLine="720"/>
        <w:jc w:val="both"/>
      </w:pPr>
      <w:r>
        <w:rPr>
          <w:rFonts w:ascii="Times New Roman" w:cs="Times New Roman" w:eastAsia="Times New Roman" w:hAnsi="Times New Roman"/>
          <w:sz w:val="24"/>
          <w:szCs w:val="24"/>
        </w:rPr>
        <w:t xml:space="preserve">Following payment confirmation, the OrderController calls deductStock() on the InventoryService, which updates the stock record through InventoryRepository and evaluates whether the remaining quantity is at or below the seller’s low-stock threshold. If the threshold is reached, the InventoryService dispatches a low-stock alert event to the NotificationService. The OrderController then dispatches sendOrderConfirmation() to the NotificationService, which sends confirmation notifications to both the Customer and the Seller. The Seller’s subsequent confirmOrder() action initiates a second sequence of status update messages propagating through OrderService and NotificationService, which continues through each fulfillment stage until the delivery confirmation event terminates the sequence.</w:t>
      </w:r>
    </w:p>
    <w:p>
      <w:pPr>
        <w:spacing w:after="120" w:before="0"/>
      </w:pPr>
      <w:r>
        <w:rPr>
          <w:rFonts w:ascii="Times New Roman" w:cs="Times New Roman" w:eastAsia="Times New Roman" w:hAnsi="Times New Roman"/>
          <w:sz w:val="24"/>
          <w:szCs w:val="24"/>
        </w:rPr>
        <w:t xml:space="preserve"/>
      </w:r>
    </w:p>
    <w:p>
      <w:pPr>
        <w:pBdr>
          <w:top w:val="single" w:color="2E7D32" w:sz="8" w:space="4"/>
          <w:left w:val="single" w:color="2E7D32" w:sz="8" w:space="4"/>
          <w:bottom w:val="single" w:color="2E7D32" w:sz="8" w:space="4"/>
          <w:right w:val="single" w:color="2E7D32" w:sz="8" w:space="4"/>
        </w:pBdr>
        <w:shd w:fill="F9FBE7" w:val="clear"/>
        <w:spacing w:after="0" w:before="160"/>
        <w:jc w:val="center"/>
      </w:pPr>
      <w:r>
        <w:rPr>
          <w:rFonts w:ascii="Times New Roman" w:cs="Times New Roman" w:eastAsia="Times New Roman" w:hAnsi="Times New Roman"/>
          <w:b/>
          <w:bCs/>
          <w:i/>
          <w:iCs/>
          <w:color w:val="2E7D32"/>
          <w:sz w:val="22"/>
          <w:szCs w:val="22"/>
        </w:rPr>
        <w:t xml:space="preserve">Insert Figure 4.8: UML Sequence Diagram – Order Placement and Payment Processing</w:t>
      </w:r>
    </w:p>
    <w:p>
      <w:pPr>
        <w:pBdr>
          <w:top w:val="nil"/>
          <w:left w:val="single" w:color="2E7D32" w:sz="8" w:space="4"/>
          <w:bottom w:val="single" w:color="2E7D32" w:sz="8" w:space="4"/>
          <w:right w:val="single" w:color="2E7D32" w:sz="8" w:space="4"/>
        </w:pBdr>
        <w:shd w:fill="F9FBE7" w:val="clear"/>
        <w:spacing w:after="80" w:before="0"/>
        <w:jc w:val="center"/>
      </w:pPr>
      <w:r>
        <w:rPr>
          <w:rFonts w:ascii="Times New Roman" w:cs="Times New Roman" w:eastAsia="Times New Roman" w:hAnsi="Times New Roman"/>
          <w:i/>
          <w:iCs/>
          <w:color w:val="888888"/>
          <w:sz w:val="20"/>
          <w:szCs w:val="20"/>
        </w:rPr>
        <w:t xml:space="preserve">[Diagram to be inserted here]</w:t>
      </w:r>
    </w:p>
    <w:p>
      <w:pPr>
        <w:spacing w:after="200" w:before="80"/>
        <w:jc w:val="center"/>
      </w:pPr>
      <w:r>
        <w:rPr>
          <w:rFonts w:ascii="Times New Roman" w:cs="Times New Roman" w:eastAsia="Times New Roman" w:hAnsi="Times New Roman"/>
          <w:i/>
          <w:iCs/>
          <w:sz w:val="22"/>
          <w:szCs w:val="22"/>
        </w:rPr>
        <w:t xml:space="preserve">Figure 4.8: UML Sequence Diagram – Order Placement and Payment Processing</w:t>
      </w:r>
    </w:p>
    <w:p>
      <w:pPr>
        <w:pStyle w:val="Heading1"/>
        <w:spacing w:after="160" w:before="320"/>
      </w:pPr>
      <w:r>
        <w:rPr>
          <w:rFonts w:ascii="Times New Roman" w:cs="Times New Roman" w:eastAsia="Times New Roman" w:hAnsi="Times New Roman"/>
          <w:b/>
          <w:bCs/>
          <w:sz w:val="28"/>
          <w:szCs w:val="28"/>
        </w:rPr>
        <w:t xml:space="preserve">4.5  Chapter Summary</w:t>
      </w:r>
    </w:p>
    <w:p>
      <w:pPr>
        <w:spacing w:after="200" w:before="0" w:line="360"/>
        <w:ind w:firstLine="720"/>
        <w:jc w:val="both"/>
      </w:pPr>
      <w:r>
        <w:rPr>
          <w:rFonts w:ascii="Times New Roman" w:cs="Times New Roman" w:eastAsia="Times New Roman" w:hAnsi="Times New Roman"/>
          <w:sz w:val="24"/>
          <w:szCs w:val="24"/>
        </w:rPr>
        <w:t xml:space="preserve">This chapter has presented a comprehensive account of the software process model selected for the development of the Online Mango Sales and Management System, together with the complete set of system design artifacts that will guide the subsequent implementation activities. The Agile model was identified as the most appropriate Software Development Life Cycle methodology for the project on the basis of its iterative sprint structure, its accommodation of evolving requirements across a multi-module development scope, and its emphasis on continuous stakeholder collaboration. Seven specific benefits of the Agile model were documented in the context of this project, including improved development productivity, continuous defect reduction through integrated sprint testing, facilitation of system maintenance, enablement of component reuse, enhanced stakeholder communication, flexibility to accommodate requirement evolution, and support for team integration. Six inherent limitations of the Agile model were also identified and paired with specific mitigation strategies tailored to the project context, including the maintenance of a formally governed minimum viable product specification, the use of asynchronous stakeholder engagement mechanisms, and the explicit management of inter-module development dependencies in sprint planning.</w:t>
      </w:r>
    </w:p>
    <w:p>
      <w:pPr>
        <w:spacing w:after="200" w:before="0" w:line="360"/>
        <w:ind w:firstLine="720"/>
        <w:jc w:val="both"/>
      </w:pPr>
      <w:r>
        <w:rPr>
          <w:rFonts w:ascii="Times New Roman" w:cs="Times New Roman" w:eastAsia="Times New Roman" w:hAnsi="Times New Roman"/>
          <w:sz w:val="24"/>
          <w:szCs w:val="24"/>
        </w:rPr>
        <w:t xml:space="preserve">The design section of this chapter produced a complete and internally consistent set of structural and behavioral system models. The Data Flow Diagram analysis developed three levels of DFD abstraction: the Context Level DFD establishing the system boundary and all external entity data flows; the Level 1 DFD decomposing the system into eight major processes with six supporting data stores; and the Level 2 DFD providing detailed sub-process decomposition of the Order Processing workflow across six constituent activities. The Entity Relationship Diagram formalized the database schema through six primary entity tables with fully specified attributes, data types, primary keys, foreign keys, and cardinality relationships representing one-to-one, one-to-many, and many-to-many relationship types. The ERD provides the complete and authoritative database blueprint for the physical implementation of the relational database that will support all system functional requirements with referential integrity and efficient query performance.</w:t>
      </w:r>
    </w:p>
    <w:p>
      <w:pPr>
        <w:spacing w:after="200" w:before="0" w:line="360"/>
        <w:ind w:firstLine="720"/>
        <w:jc w:val="both"/>
      </w:pPr>
      <w:r>
        <w:rPr>
          <w:rFonts w:ascii="Times New Roman" w:cs="Times New Roman" w:eastAsia="Times New Roman" w:hAnsi="Times New Roman"/>
          <w:sz w:val="24"/>
          <w:szCs w:val="24"/>
        </w:rPr>
        <w:t xml:space="preserve">The UML diagram section produced four complementary modeling artifacts. The Use Case Diagram mapped all system functional capabilities to three actor categories with include and extend relationships representing functional dependencies and optional workflow extensions. The Class Diagram established the object-oriented static structure of the system with inheritance hierarchies, class attributes, operations, and inter-class associations with explicit multiplicity labels. The Activity Diagram modeled the complete order placement and fulfillment workflow including all decision branches, exception paths, and multi-party notification events. The Sequence Diagram traced the detailed chronological inter-object message exchanges during the order placement and payment processing scenario, providing the development team with a precise specification of the system’s runtime interaction behavior. Together, the design artifacts presented in this chapter establish the complete structural and behavioral foundation upon which the implementation activities described in the succeeding chapter will be executed, ensuring that all development work remains aligned with the formally documented requirements and project objectives established throughout Chapters 1 through 3.</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30" w:before="26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10" w:before="2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2026-06-20T12:52:22.423Z</dcterms:created>
  <dcterms:modified xsi:type="dcterms:W3CDTF">2026-06-20T12:52:22.436Z</dcterms:modified>
</cp:coreProperties>
</file>

<file path=docProps/custom.xml><?xml version="1.0" encoding="utf-8"?>
<Properties xmlns="http://schemas.openxmlformats.org/officeDocument/2006/custom-properties" xmlns:vt="http://schemas.openxmlformats.org/officeDocument/2006/docPropsVTypes"/>
</file>