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B13C59" w14:textId="68A9A979" w:rsidR="00836098" w:rsidRDefault="00A978B2" w:rsidP="00047480">
      <w:pPr>
        <w:jc w:val="both"/>
        <w:rPr>
          <w:b/>
          <w:bCs/>
          <w:noProof/>
          <w:u w:val="single"/>
        </w:rPr>
      </w:pPr>
      <w:r w:rsidRPr="00A978B2">
        <w:rPr>
          <w:b/>
          <w:bCs/>
          <w:noProof/>
          <w:u w:val="single"/>
        </w:rPr>
        <w:t>DEVELOPING CI/CD INFRASTRUCTURE</w:t>
      </w:r>
    </w:p>
    <w:p w14:paraId="4FD76CC9" w14:textId="004A1DC9" w:rsidR="00201CC5" w:rsidRPr="00201CC5" w:rsidRDefault="00201CC5" w:rsidP="00047480">
      <w:pPr>
        <w:jc w:val="both"/>
      </w:pPr>
      <w:r>
        <w:rPr>
          <w:noProof/>
        </w:rPr>
        <w:t>The diagram (</w:t>
      </w:r>
      <w:r>
        <w:rPr>
          <w:noProof/>
        </w:rPr>
        <w:fldChar w:fldCharType="begin"/>
      </w:r>
      <w:r>
        <w:rPr>
          <w:noProof/>
        </w:rPr>
        <w:instrText xml:space="preserve"> REF _Ref33175994 \h </w:instrText>
      </w:r>
      <w:r>
        <w:rPr>
          <w:noProof/>
        </w:rPr>
      </w:r>
      <w:r w:rsidR="00047480">
        <w:rPr>
          <w:noProof/>
        </w:rPr>
        <w:instrText xml:space="preserve"> \* MERGEFORMAT </w:instrText>
      </w:r>
      <w:r>
        <w:rPr>
          <w:noProof/>
        </w:rPr>
        <w:fldChar w:fldCharType="separate"/>
      </w:r>
      <w:r>
        <w:rPr>
          <w:noProof/>
        </w:rPr>
        <w:fldChar w:fldCharType="end"/>
      </w:r>
      <w:r>
        <w:rPr>
          <w:noProof/>
        </w:rPr>
        <w:fldChar w:fldCharType="begin"/>
      </w:r>
      <w:r>
        <w:rPr>
          <w:noProof/>
        </w:rPr>
        <w:instrText xml:space="preserve"> REF _Ref33176007 \h </w:instrText>
      </w:r>
      <w:r>
        <w:rPr>
          <w:noProof/>
        </w:rPr>
      </w:r>
      <w:r w:rsidR="00047480">
        <w:rPr>
          <w:noProof/>
        </w:rPr>
        <w:instrText xml:space="preserve"> \* MERGEFORMAT </w:instrText>
      </w:r>
      <w:r>
        <w:rPr>
          <w:noProof/>
        </w:rPr>
        <w:fldChar w:fldCharType="separate"/>
      </w:r>
      <w:r>
        <w:t xml:space="preserve">Figure </w:t>
      </w:r>
      <w:r>
        <w:rPr>
          <w:noProof/>
        </w:rPr>
        <w:t>1</w:t>
      </w:r>
      <w:r>
        <w:rPr>
          <w:noProof/>
        </w:rPr>
        <w:fldChar w:fldCharType="end"/>
      </w:r>
      <w:r>
        <w:rPr>
          <w:noProof/>
        </w:rPr>
        <w:t>) below depicts the entire process flow in a highly simplified manner.</w:t>
      </w:r>
    </w:p>
    <w:p w14:paraId="67A2F8FE" w14:textId="0D1A6624" w:rsidR="00201CC5" w:rsidRDefault="00CA3D6F" w:rsidP="00047480">
      <w:pPr>
        <w:keepNext/>
        <w:jc w:val="both"/>
      </w:pPr>
      <w:r>
        <w:rPr>
          <w:noProof/>
        </w:rPr>
        <mc:AlternateContent>
          <mc:Choice Requires="wps">
            <w:drawing>
              <wp:anchor distT="0" distB="0" distL="114300" distR="114300" simplePos="0" relativeHeight="251659264" behindDoc="0" locked="0" layoutInCell="1" allowOverlap="1" wp14:anchorId="48CD1864" wp14:editId="1D9C27A8">
                <wp:simplePos x="0" y="0"/>
                <wp:positionH relativeFrom="column">
                  <wp:posOffset>2118360</wp:posOffset>
                </wp:positionH>
                <wp:positionV relativeFrom="paragraph">
                  <wp:posOffset>2682240</wp:posOffset>
                </wp:positionV>
                <wp:extent cx="1203960" cy="251460"/>
                <wp:effectExtent l="0" t="0" r="15240" b="15240"/>
                <wp:wrapNone/>
                <wp:docPr id="2" name="Text Box 2"/>
                <wp:cNvGraphicFramePr/>
                <a:graphic xmlns:a="http://schemas.openxmlformats.org/drawingml/2006/main">
                  <a:graphicData uri="http://schemas.microsoft.com/office/word/2010/wordprocessingShape">
                    <wps:wsp>
                      <wps:cNvSpPr txBox="1"/>
                      <wps:spPr>
                        <a:xfrm>
                          <a:off x="0" y="0"/>
                          <a:ext cx="1203960" cy="251460"/>
                        </a:xfrm>
                        <a:prstGeom prst="rect">
                          <a:avLst/>
                        </a:prstGeom>
                        <a:solidFill>
                          <a:schemeClr val="lt1"/>
                        </a:solidFill>
                        <a:ln w="6350">
                          <a:solidFill>
                            <a:prstClr val="black"/>
                          </a:solidFill>
                        </a:ln>
                      </wps:spPr>
                      <wps:txbx>
                        <w:txbxContent>
                          <w:p w14:paraId="14547B09" w14:textId="1BDA458E" w:rsidR="00CA3D6F" w:rsidRPr="00CA3D6F" w:rsidRDefault="00CA3D6F">
                            <w:pPr>
                              <w:rPr>
                                <w:sz w:val="16"/>
                                <w:szCs w:val="16"/>
                              </w:rPr>
                            </w:pPr>
                            <w:r w:rsidRPr="00CA3D6F">
                              <w:rPr>
                                <w:sz w:val="16"/>
                                <w:szCs w:val="16"/>
                              </w:rPr>
                              <w:t>Continuous Monitoring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CD1864" id="_x0000_t202" coordsize="21600,21600" o:spt="202" path="m,l,21600r21600,l21600,xe">
                <v:stroke joinstyle="miter"/>
                <v:path gradientshapeok="t" o:connecttype="rect"/>
              </v:shapetype>
              <v:shape id="Text Box 2" o:spid="_x0000_s1026" type="#_x0000_t202" style="position:absolute;left:0;text-align:left;margin-left:166.8pt;margin-top:211.2pt;width:94.8pt;height:19.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" fillcolor="white [3201]" strokeweight=".5pt">
                <v:textbox>
                  <w:txbxContent>
                    <w:p w14:paraId="14547B09" w14:textId="1BDA458E" w:rsidR="00CA3D6F" w:rsidRPr="00CA3D6F" w:rsidRDefault="00CA3D6F">
                      <w:pPr>
                        <w:rPr>
                          <w:sz w:val="16"/>
                          <w:szCs w:val="16"/>
                        </w:rPr>
                      </w:pPr>
                      <w:r w:rsidRPr="00CA3D6F">
                        <w:rPr>
                          <w:sz w:val="16"/>
                          <w:szCs w:val="16"/>
                        </w:rPr>
                        <w:t>Continuous Monitoring</w:t>
                      </w:r>
                    </w:p>
                  </w:txbxContent>
                </v:textbox>
              </v:shape>
            </w:pict>
          </mc:Fallback>
        </mc:AlternateContent>
      </w:r>
      <w:r w:rsidR="00A978B2">
        <w:rPr>
          <w:noProof/>
        </w:rPr>
        <w:drawing>
          <wp:inline distT="0" distB="0" distL="0" distR="0" wp14:anchorId="61254561" wp14:editId="6DE3804A">
            <wp:extent cx="5486400" cy="3200400"/>
            <wp:effectExtent l="0" t="0" r="1905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B651D4A" w14:textId="778BDCFF" w:rsidR="00A6438C" w:rsidRDefault="00201CC5" w:rsidP="00047480">
      <w:pPr>
        <w:pStyle w:val="Caption"/>
        <w:jc w:val="center"/>
      </w:pPr>
      <w:bookmarkStart w:id="0" w:name="_Ref33175994"/>
      <w:bookmarkStart w:id="1" w:name="_Ref33176007"/>
      <w:r>
        <w:t xml:space="preserve">Figure </w:t>
      </w:r>
      <w:fldSimple w:instr=" SEQ Figure \* ARABIC ">
        <w:r>
          <w:rPr>
            <w:noProof/>
          </w:rPr>
          <w:t>1</w:t>
        </w:r>
      </w:fldSimple>
      <w:bookmarkEnd w:id="1"/>
      <w:r>
        <w:t xml:space="preserve">: CI//CD </w:t>
      </w:r>
      <w:bookmarkEnd w:id="0"/>
      <w:r w:rsidR="00047480">
        <w:t>High-level</w:t>
      </w:r>
    </w:p>
    <w:p w14:paraId="61217C91" w14:textId="77777777" w:rsidR="00A6438C" w:rsidRDefault="00A6438C" w:rsidP="00047480">
      <w:pPr>
        <w:jc w:val="both"/>
      </w:pPr>
    </w:p>
    <w:p w14:paraId="5CB4BAF7" w14:textId="7A094D3C" w:rsidR="00A6438C" w:rsidRDefault="00A6438C" w:rsidP="00047480">
      <w:pPr>
        <w:jc w:val="both"/>
      </w:pPr>
      <w:r>
        <w:t xml:space="preserve">The key </w:t>
      </w:r>
      <w:r w:rsidR="00CF26C1">
        <w:t xml:space="preserve">success factor for a CI/CD pipeline is to ensure that the entire process from the time a developer commits their code </w:t>
      </w:r>
      <w:r w:rsidR="00201CC5">
        <w:t>on</w:t>
      </w:r>
      <w:r w:rsidR="00CF26C1">
        <w:t>to the version control system, a process must pick the change and build the code, and perform tests, right to the deployment of change into production</w:t>
      </w:r>
      <w:r w:rsidR="00201CC5">
        <w:t>, is fully automated</w:t>
      </w:r>
      <w:r w:rsidR="00CF26C1">
        <w:t xml:space="preserve">. </w:t>
      </w:r>
    </w:p>
    <w:p w14:paraId="5827BE3B" w14:textId="218269CA" w:rsidR="00CF26C1" w:rsidRDefault="00CF26C1" w:rsidP="00047480">
      <w:pPr>
        <w:jc w:val="both"/>
      </w:pPr>
      <w:r>
        <w:t xml:space="preserve">Given our current scenario, and to be hosting environment agnostic, the process will require the following two </w:t>
      </w:r>
      <w:proofErr w:type="gramStart"/>
      <w:r>
        <w:t>processes:-</w:t>
      </w:r>
      <w:proofErr w:type="gramEnd"/>
    </w:p>
    <w:p w14:paraId="2321238E" w14:textId="02D5AA53" w:rsidR="00CF26C1" w:rsidRDefault="00CF26C1" w:rsidP="00047480">
      <w:pPr>
        <w:pStyle w:val="ListParagraph"/>
        <w:numPr>
          <w:ilvl w:val="0"/>
          <w:numId w:val="1"/>
        </w:numPr>
        <w:jc w:val="both"/>
      </w:pPr>
      <w:r>
        <w:t>Development of the docker script file which creates the MySQL database</w:t>
      </w:r>
    </w:p>
    <w:p w14:paraId="59F3DFC8" w14:textId="673D3F34" w:rsidR="00CF26C1" w:rsidRDefault="00CF26C1" w:rsidP="00047480">
      <w:pPr>
        <w:pStyle w:val="ListParagraph"/>
        <w:numPr>
          <w:ilvl w:val="0"/>
          <w:numId w:val="1"/>
        </w:numPr>
        <w:jc w:val="both"/>
      </w:pPr>
      <w:r>
        <w:t>Creation of the schema scripting file which would change from time to time. The base data will only be loaded once</w:t>
      </w:r>
    </w:p>
    <w:p w14:paraId="33AE9179" w14:textId="105D2521" w:rsidR="00743382" w:rsidRDefault="00743382" w:rsidP="00743382">
      <w:pPr>
        <w:jc w:val="both"/>
      </w:pPr>
      <w:r>
        <w:t xml:space="preserve">The developer will have to commit the changes to a version control system. </w:t>
      </w:r>
    </w:p>
    <w:p w14:paraId="1C756BFA" w14:textId="3AFAEFB5" w:rsidR="00A6438C" w:rsidRDefault="00201CC5" w:rsidP="00047480">
      <w:pPr>
        <w:jc w:val="both"/>
      </w:pPr>
      <w:r>
        <w:t xml:space="preserve">Based on the two points above, whenever there is a change either in the docker script file </w:t>
      </w:r>
      <w:bookmarkStart w:id="2" w:name="_GoBack"/>
      <w:bookmarkEnd w:id="2"/>
      <w:r>
        <w:t xml:space="preserve">or the schema file, the changes will be compiled and pushed into the </w:t>
      </w:r>
      <w:r w:rsidRPr="004958BF">
        <w:rPr>
          <w:b/>
          <w:bCs/>
          <w:i/>
          <w:iCs/>
        </w:rPr>
        <w:t>Development Environment</w:t>
      </w:r>
      <w:r>
        <w:t>. Automated unit tests and integration tests will be defined and executed at this stage</w:t>
      </w:r>
      <w:r w:rsidR="008F4E4E">
        <w:t>. This is a critical stage and the system must be rigorously tested as the next stage is so dependent on this stage</w:t>
      </w:r>
      <w:r>
        <w:t xml:space="preserve">. Depending on the outcome, the change </w:t>
      </w:r>
      <w:r w:rsidR="00743382">
        <w:t>will</w:t>
      </w:r>
      <w:r>
        <w:t xml:space="preserve"> either</w:t>
      </w:r>
      <w:r w:rsidR="00743382">
        <w:t xml:space="preserve"> be</w:t>
      </w:r>
      <w:r>
        <w:t xml:space="preserve"> accepted and moved to the </w:t>
      </w:r>
      <w:r w:rsidRPr="004958BF">
        <w:rPr>
          <w:b/>
          <w:bCs/>
          <w:i/>
          <w:iCs/>
        </w:rPr>
        <w:t>UAT/QA Environment</w:t>
      </w:r>
      <w:r>
        <w:t xml:space="preserve"> or it </w:t>
      </w:r>
      <w:r w:rsidR="00743382">
        <w:t>will</w:t>
      </w:r>
      <w:r>
        <w:t xml:space="preserve"> </w:t>
      </w:r>
      <w:r w:rsidR="00CA3D6F">
        <w:t xml:space="preserve">be </w:t>
      </w:r>
      <w:proofErr w:type="gramStart"/>
      <w:r>
        <w:t>rejected</w:t>
      </w:r>
      <w:proofErr w:type="gramEnd"/>
      <w:r>
        <w:t xml:space="preserve"> and feedback is immediately sent back to the developer</w:t>
      </w:r>
      <w:r w:rsidR="00743382">
        <w:t>. A docker definition file for each environment will be provided which will ensure that the environments are similar.</w:t>
      </w:r>
    </w:p>
    <w:p w14:paraId="2D75712C" w14:textId="479F5158" w:rsidR="00743382" w:rsidRDefault="00743382" w:rsidP="00047480">
      <w:pPr>
        <w:jc w:val="both"/>
      </w:pPr>
      <w:proofErr w:type="gramStart"/>
      <w:r>
        <w:lastRenderedPageBreak/>
        <w:t xml:space="preserve">The </w:t>
      </w:r>
      <w:r w:rsidRPr="00743382">
        <w:rPr>
          <w:b/>
          <w:bCs/>
          <w:i/>
          <w:iCs/>
        </w:rPr>
        <w:t>Production Environment</w:t>
      </w:r>
      <w:r>
        <w:t>,</w:t>
      </w:r>
      <w:proofErr w:type="gramEnd"/>
      <w:r>
        <w:t xml:space="preserve"> will also follow suit and have its own docker file, that will back</w:t>
      </w:r>
      <w:r w:rsidR="00CA3D6F">
        <w:t xml:space="preserve"> </w:t>
      </w:r>
      <w:r>
        <w:t xml:space="preserve">up the docker image before applying any changes. </w:t>
      </w:r>
    </w:p>
    <w:p w14:paraId="7B149C4C" w14:textId="23D939CA" w:rsidR="00743382" w:rsidRDefault="00743382" w:rsidP="00047480">
      <w:pPr>
        <w:jc w:val="both"/>
      </w:pPr>
      <w:r>
        <w:t xml:space="preserve">The proposed tool to assist with this orchestration is </w:t>
      </w:r>
      <w:hyperlink r:id="rId13" w:history="1">
        <w:r w:rsidRPr="00743382">
          <w:rPr>
            <w:rStyle w:val="Hyperlink"/>
          </w:rPr>
          <w:t>Jenkins</w:t>
        </w:r>
      </w:hyperlink>
      <w:r>
        <w:t>, which has an easy to use pipeline scripting tool that allows for the definition of the CI/CD process. This allows the flexibil</w:t>
      </w:r>
      <w:r w:rsidR="004B7365">
        <w:t>it</w:t>
      </w:r>
      <w:r>
        <w:t>y</w:t>
      </w:r>
      <w:r w:rsidR="004B7365">
        <w:t xml:space="preserve"> and scalability of the entire life cycle and development of the three environments as discussed above. Jenkins will also handle the configuration, package deployments and migrations. </w:t>
      </w:r>
    </w:p>
    <w:p w14:paraId="5FBC0BEB" w14:textId="0FAC45AA" w:rsidR="00A6438C" w:rsidRDefault="00635589" w:rsidP="00047480">
      <w:pPr>
        <w:jc w:val="both"/>
      </w:pPr>
      <w:r>
        <w:t xml:space="preserve">The proposed implementation uses declarative scripting, to improve performance and scalability, scripted pipeline must be used, which really is the future of CI/CD. </w:t>
      </w:r>
    </w:p>
    <w:p w14:paraId="5EF94127" w14:textId="2D49D0A1" w:rsidR="00635589" w:rsidRDefault="00635589" w:rsidP="00047480">
      <w:pPr>
        <w:jc w:val="both"/>
      </w:pPr>
      <w:r>
        <w:t xml:space="preserve">The one aspect that is usually neglected is security. For any CI/CD pipeline, security checks must be performed at every stage. </w:t>
      </w:r>
      <w:r w:rsidR="005E41CD">
        <w:t xml:space="preserve">There are now security pipeline tools which can be used to test every deployment in the pipeline and ensure that all checks are passed. The other important aspect is to ensure that the </w:t>
      </w:r>
      <w:proofErr w:type="gramStart"/>
      <w:r w:rsidR="005E41CD">
        <w:t>third party</w:t>
      </w:r>
      <w:proofErr w:type="gramEnd"/>
      <w:r w:rsidR="005E41CD">
        <w:t xml:space="preserve"> packages used are stable and that patches are applied systematically to ensure systems are running on the vendor recommended releases.</w:t>
      </w:r>
    </w:p>
    <w:p w14:paraId="4C2215C1" w14:textId="77777777" w:rsidR="00A6438C" w:rsidRDefault="00A6438C" w:rsidP="00047480">
      <w:pPr>
        <w:jc w:val="both"/>
      </w:pPr>
    </w:p>
    <w:sectPr w:rsidR="00A6438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713D1" w14:textId="77777777" w:rsidR="006D729F" w:rsidRDefault="006D729F" w:rsidP="00A978B2">
      <w:pPr>
        <w:spacing w:after="0" w:line="240" w:lineRule="auto"/>
      </w:pPr>
      <w:r>
        <w:separator/>
      </w:r>
    </w:p>
  </w:endnote>
  <w:endnote w:type="continuationSeparator" w:id="0">
    <w:p w14:paraId="12D1A74C" w14:textId="77777777" w:rsidR="006D729F" w:rsidRDefault="006D729F" w:rsidP="00A97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42FAA" w14:textId="77777777" w:rsidR="00E17E95" w:rsidRDefault="00E17E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5B46C" w14:textId="274EF86E" w:rsidR="00E17E95" w:rsidRPr="00E17E95" w:rsidRDefault="00E17E95">
    <w:pPr>
      <w:pStyle w:val="Footer"/>
      <w:rPr>
        <w:i/>
        <w:iCs/>
      </w:rPr>
    </w:pPr>
    <w:r w:rsidRPr="00E17E95">
      <w:rPr>
        <w:i/>
        <w:iCs/>
      </w:rPr>
      <w:t>Humphrey Chinyama</w:t>
    </w:r>
    <w:r>
      <w:rPr>
        <w:i/>
        <w:iCs/>
      </w:rPr>
      <w:t xml:space="preserve"> – Part One Answer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4AE494" w14:textId="77777777" w:rsidR="00E17E95" w:rsidRDefault="00E17E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AE7B0" w14:textId="77777777" w:rsidR="006D729F" w:rsidRDefault="006D729F" w:rsidP="00A978B2">
      <w:pPr>
        <w:spacing w:after="0" w:line="240" w:lineRule="auto"/>
      </w:pPr>
      <w:r>
        <w:separator/>
      </w:r>
    </w:p>
  </w:footnote>
  <w:footnote w:type="continuationSeparator" w:id="0">
    <w:p w14:paraId="4B1498B3" w14:textId="77777777" w:rsidR="006D729F" w:rsidRDefault="006D729F" w:rsidP="00A978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7C2790" w14:textId="77777777" w:rsidR="00E17E95" w:rsidRDefault="00E17E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AE8BD" w14:textId="77777777" w:rsidR="00E17E95" w:rsidRDefault="00E17E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66EB98" w14:textId="77777777" w:rsidR="00E17E95" w:rsidRDefault="00E17E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85381F"/>
    <w:multiLevelType w:val="hybridMultilevel"/>
    <w:tmpl w:val="E6B69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3sTAxNjM3NTSyMDVS0lEKTi0uzszPAykwrAUAq436lywAAAA="/>
  </w:docVars>
  <w:rsids>
    <w:rsidRoot w:val="00A6438C"/>
    <w:rsid w:val="00047480"/>
    <w:rsid w:val="00201CC5"/>
    <w:rsid w:val="004958BF"/>
    <w:rsid w:val="004B7365"/>
    <w:rsid w:val="005E41CD"/>
    <w:rsid w:val="00635589"/>
    <w:rsid w:val="006D729F"/>
    <w:rsid w:val="00743382"/>
    <w:rsid w:val="008C3DFD"/>
    <w:rsid w:val="008F4E4E"/>
    <w:rsid w:val="00A6438C"/>
    <w:rsid w:val="00A978B2"/>
    <w:rsid w:val="00BC436C"/>
    <w:rsid w:val="00CA3D6F"/>
    <w:rsid w:val="00CF26C1"/>
    <w:rsid w:val="00E17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8618"/>
  <w15:chartTrackingRefBased/>
  <w15:docId w15:val="{7F7C12C4-6CB7-47B8-9A3D-45BEC530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6C1"/>
    <w:pPr>
      <w:ind w:left="720"/>
      <w:contextualSpacing/>
    </w:pPr>
  </w:style>
  <w:style w:type="paragraph" w:styleId="Header">
    <w:name w:val="header"/>
    <w:basedOn w:val="Normal"/>
    <w:link w:val="HeaderChar"/>
    <w:uiPriority w:val="99"/>
    <w:unhideWhenUsed/>
    <w:rsid w:val="00A97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8B2"/>
  </w:style>
  <w:style w:type="paragraph" w:styleId="Footer">
    <w:name w:val="footer"/>
    <w:basedOn w:val="Normal"/>
    <w:link w:val="FooterChar"/>
    <w:uiPriority w:val="99"/>
    <w:unhideWhenUsed/>
    <w:rsid w:val="00A97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8B2"/>
  </w:style>
  <w:style w:type="paragraph" w:styleId="Caption">
    <w:name w:val="caption"/>
    <w:basedOn w:val="Normal"/>
    <w:next w:val="Normal"/>
    <w:uiPriority w:val="35"/>
    <w:unhideWhenUsed/>
    <w:qFormat/>
    <w:rsid w:val="00201CC5"/>
    <w:pPr>
      <w:spacing w:after="200" w:line="240" w:lineRule="auto"/>
    </w:pPr>
    <w:rPr>
      <w:i/>
      <w:iCs/>
      <w:color w:val="44546A" w:themeColor="text2"/>
      <w:sz w:val="18"/>
      <w:szCs w:val="18"/>
    </w:rPr>
  </w:style>
  <w:style w:type="character" w:styleId="Hyperlink">
    <w:name w:val="Hyperlink"/>
    <w:basedOn w:val="DefaultParagraphFont"/>
    <w:uiPriority w:val="99"/>
    <w:unhideWhenUsed/>
    <w:rsid w:val="00743382"/>
    <w:rPr>
      <w:color w:val="0563C1" w:themeColor="hyperlink"/>
      <w:u w:val="single"/>
    </w:rPr>
  </w:style>
  <w:style w:type="character" w:styleId="UnresolvedMention">
    <w:name w:val="Unresolved Mention"/>
    <w:basedOn w:val="DefaultParagraphFont"/>
    <w:uiPriority w:val="99"/>
    <w:semiHidden/>
    <w:unhideWhenUsed/>
    <w:rsid w:val="007433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jenkins.i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739254B-2483-4DE7-8447-BFF60CCF11A7}" type="doc">
      <dgm:prSet loTypeId="urn:microsoft.com/office/officeart/2005/8/layout/hList7" loCatId="list" qsTypeId="urn:microsoft.com/office/officeart/2005/8/quickstyle/simple1" qsCatId="simple" csTypeId="urn:microsoft.com/office/officeart/2005/8/colors/accent1_2" csCatId="accent1" phldr="1"/>
      <dgm:spPr/>
    </dgm:pt>
    <dgm:pt modelId="{B857A489-A208-43B8-8A52-FCE54D2CEE56}">
      <dgm:prSet phldrT="[Text]"/>
      <dgm:spPr/>
      <dgm:t>
        <a:bodyPr/>
        <a:lstStyle/>
        <a:p>
          <a:r>
            <a:rPr lang="en-US"/>
            <a:t>0. Version Control</a:t>
          </a:r>
        </a:p>
        <a:p>
          <a:r>
            <a:rPr lang="en-US"/>
            <a:t>Developers</a:t>
          </a:r>
        </a:p>
        <a:p>
          <a:r>
            <a:rPr lang="en-US"/>
            <a:t>(Git)</a:t>
          </a:r>
        </a:p>
      </dgm:t>
    </dgm:pt>
    <dgm:pt modelId="{5BF4A5C7-132C-4B71-AA65-50C792054923}" type="parTrans" cxnId="{0CA75386-2FE3-4888-9747-6046AE5D9F3F}">
      <dgm:prSet/>
      <dgm:spPr/>
      <dgm:t>
        <a:bodyPr/>
        <a:lstStyle/>
        <a:p>
          <a:endParaRPr lang="en-US"/>
        </a:p>
      </dgm:t>
    </dgm:pt>
    <dgm:pt modelId="{45271143-BCF8-4DDE-88C8-8363A344D54A}" type="sibTrans" cxnId="{0CA75386-2FE3-4888-9747-6046AE5D9F3F}">
      <dgm:prSet/>
      <dgm:spPr/>
      <dgm:t>
        <a:bodyPr/>
        <a:lstStyle/>
        <a:p>
          <a:endParaRPr lang="en-US"/>
        </a:p>
      </dgm:t>
    </dgm:pt>
    <dgm:pt modelId="{28414E90-2425-4BF8-B1BB-A0E9950E7AB2}">
      <dgm:prSet phldrT="[Text]"/>
      <dgm:spPr/>
      <dgm:t>
        <a:bodyPr/>
        <a:lstStyle/>
        <a:p>
          <a:r>
            <a:rPr lang="en-US"/>
            <a:t>1. Continuous Integration</a:t>
          </a:r>
        </a:p>
        <a:p>
          <a:r>
            <a:rPr lang="en-US"/>
            <a:t>Build code, unit &amp; integration tests</a:t>
          </a:r>
        </a:p>
      </dgm:t>
    </dgm:pt>
    <dgm:pt modelId="{7DB33D03-41B5-4840-A9F2-AE73A6E32835}" type="parTrans" cxnId="{6F615D82-5797-42CD-AAA0-0C3D32634F7C}">
      <dgm:prSet/>
      <dgm:spPr/>
      <dgm:t>
        <a:bodyPr/>
        <a:lstStyle/>
        <a:p>
          <a:endParaRPr lang="en-US"/>
        </a:p>
      </dgm:t>
    </dgm:pt>
    <dgm:pt modelId="{644BBDF3-BDB0-45AE-BF19-74780B69D948}" type="sibTrans" cxnId="{6F615D82-5797-42CD-AAA0-0C3D32634F7C}">
      <dgm:prSet/>
      <dgm:spPr/>
      <dgm:t>
        <a:bodyPr/>
        <a:lstStyle/>
        <a:p>
          <a:endParaRPr lang="en-US"/>
        </a:p>
      </dgm:t>
    </dgm:pt>
    <dgm:pt modelId="{87BE1AD5-DBE3-453F-91C4-2AC22676211E}">
      <dgm:prSet phldrT="[Text]"/>
      <dgm:spPr/>
      <dgm:t>
        <a:bodyPr/>
        <a:lstStyle/>
        <a:p>
          <a:r>
            <a:rPr lang="en-US"/>
            <a:t>2. Continous Delivery</a:t>
          </a:r>
        </a:p>
        <a:p>
          <a:r>
            <a:rPr lang="en-US"/>
            <a:t>Build test environment, UAT</a:t>
          </a:r>
        </a:p>
      </dgm:t>
    </dgm:pt>
    <dgm:pt modelId="{F21FD471-21BD-4618-853F-45C8FE6D95FB}" type="parTrans" cxnId="{6BABA0E1-37DC-400A-9699-216C55DAE0D8}">
      <dgm:prSet/>
      <dgm:spPr/>
      <dgm:t>
        <a:bodyPr/>
        <a:lstStyle/>
        <a:p>
          <a:endParaRPr lang="en-US"/>
        </a:p>
      </dgm:t>
    </dgm:pt>
    <dgm:pt modelId="{E084CEE6-488D-4EB9-98B7-F8272EF62D14}" type="sibTrans" cxnId="{6BABA0E1-37DC-400A-9699-216C55DAE0D8}">
      <dgm:prSet/>
      <dgm:spPr/>
      <dgm:t>
        <a:bodyPr/>
        <a:lstStyle/>
        <a:p>
          <a:endParaRPr lang="en-US"/>
        </a:p>
      </dgm:t>
    </dgm:pt>
    <dgm:pt modelId="{80140970-C1F4-43C3-BB54-8A0E0AB50E83}">
      <dgm:prSet phldrT="[Text]"/>
      <dgm:spPr/>
      <dgm:t>
        <a:bodyPr/>
        <a:lstStyle/>
        <a:p>
          <a:r>
            <a:rPr lang="en-US"/>
            <a:t>3. Continous Deployment</a:t>
          </a:r>
        </a:p>
        <a:p>
          <a:r>
            <a:rPr lang="en-US"/>
            <a:t>Deploy tested code to prod</a:t>
          </a:r>
        </a:p>
      </dgm:t>
    </dgm:pt>
    <dgm:pt modelId="{15D12203-EB03-45DC-B29C-E9C8C8D9467E}" type="parTrans" cxnId="{A5BAD335-7ACB-44AF-8040-248A8E2D00C1}">
      <dgm:prSet/>
      <dgm:spPr/>
      <dgm:t>
        <a:bodyPr/>
        <a:lstStyle/>
        <a:p>
          <a:endParaRPr lang="en-US"/>
        </a:p>
      </dgm:t>
    </dgm:pt>
    <dgm:pt modelId="{F27C5310-6F22-4537-97ED-4B38BBEC94CE}" type="sibTrans" cxnId="{A5BAD335-7ACB-44AF-8040-248A8E2D00C1}">
      <dgm:prSet/>
      <dgm:spPr/>
      <dgm:t>
        <a:bodyPr/>
        <a:lstStyle/>
        <a:p>
          <a:endParaRPr lang="en-US"/>
        </a:p>
      </dgm:t>
    </dgm:pt>
    <dgm:pt modelId="{579B61FB-2E2C-4A17-AE33-704DBFFBA922}" type="pres">
      <dgm:prSet presAssocID="{C739254B-2483-4DE7-8447-BFF60CCF11A7}" presName="Name0" presStyleCnt="0">
        <dgm:presLayoutVars>
          <dgm:dir/>
          <dgm:resizeHandles val="exact"/>
        </dgm:presLayoutVars>
      </dgm:prSet>
      <dgm:spPr/>
    </dgm:pt>
    <dgm:pt modelId="{8FAD1611-B279-4EC9-A82A-086037B99589}" type="pres">
      <dgm:prSet presAssocID="{C739254B-2483-4DE7-8447-BFF60CCF11A7}" presName="fgShape" presStyleLbl="fgShp" presStyleIdx="0" presStyleCnt="1"/>
      <dgm:spPr/>
    </dgm:pt>
    <dgm:pt modelId="{EE80233D-D221-46A7-86BD-1F074C49B258}" type="pres">
      <dgm:prSet presAssocID="{C739254B-2483-4DE7-8447-BFF60CCF11A7}" presName="linComp" presStyleCnt="0"/>
      <dgm:spPr/>
    </dgm:pt>
    <dgm:pt modelId="{F54EC754-EBD7-4338-A8CA-D9838019DE42}" type="pres">
      <dgm:prSet presAssocID="{B857A489-A208-43B8-8A52-FCE54D2CEE56}" presName="compNode" presStyleCnt="0"/>
      <dgm:spPr/>
    </dgm:pt>
    <dgm:pt modelId="{FE828C30-2608-4E57-B1EC-39BA3DB9DFBB}" type="pres">
      <dgm:prSet presAssocID="{B857A489-A208-43B8-8A52-FCE54D2CEE56}" presName="bkgdShape" presStyleLbl="node1" presStyleIdx="0" presStyleCnt="4"/>
      <dgm:spPr/>
    </dgm:pt>
    <dgm:pt modelId="{05158EBF-87A4-4E26-970F-0FFADCF66C7D}" type="pres">
      <dgm:prSet presAssocID="{B857A489-A208-43B8-8A52-FCE54D2CEE56}" presName="nodeTx" presStyleLbl="node1" presStyleIdx="0" presStyleCnt="4">
        <dgm:presLayoutVars>
          <dgm:bulletEnabled val="1"/>
        </dgm:presLayoutVars>
      </dgm:prSet>
      <dgm:spPr/>
    </dgm:pt>
    <dgm:pt modelId="{AB2B74A0-F1F4-413F-9E20-E705F24244F3}" type="pres">
      <dgm:prSet presAssocID="{B857A489-A208-43B8-8A52-FCE54D2CEE56}" presName="invisiNode" presStyleLbl="node1" presStyleIdx="0" presStyleCnt="4"/>
      <dgm:spPr/>
    </dgm:pt>
    <dgm:pt modelId="{C9FD34E9-EDEA-4B07-AE2F-EFF9C337B7C2}" type="pres">
      <dgm:prSet presAssocID="{B857A489-A208-43B8-8A52-FCE54D2CEE56}" presName="imagNode" presStyleLbl="fgImgPlace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Barcode"/>
        </a:ext>
      </dgm:extLst>
    </dgm:pt>
    <dgm:pt modelId="{54C20BE8-2C74-4499-B0EB-8E3D9F35C36B}" type="pres">
      <dgm:prSet presAssocID="{45271143-BCF8-4DDE-88C8-8363A344D54A}" presName="sibTrans" presStyleLbl="sibTrans2D1" presStyleIdx="0" presStyleCnt="0"/>
      <dgm:spPr/>
    </dgm:pt>
    <dgm:pt modelId="{C74647CC-9534-4D84-88F9-D76859BCBBD6}" type="pres">
      <dgm:prSet presAssocID="{28414E90-2425-4BF8-B1BB-A0E9950E7AB2}" presName="compNode" presStyleCnt="0"/>
      <dgm:spPr/>
    </dgm:pt>
    <dgm:pt modelId="{12374406-08F1-4AC3-B750-2BC433DBEB9A}" type="pres">
      <dgm:prSet presAssocID="{28414E90-2425-4BF8-B1BB-A0E9950E7AB2}" presName="bkgdShape" presStyleLbl="node1" presStyleIdx="1" presStyleCnt="4"/>
      <dgm:spPr/>
    </dgm:pt>
    <dgm:pt modelId="{9DF0E556-2E54-44F0-A641-FB28BB84959D}" type="pres">
      <dgm:prSet presAssocID="{28414E90-2425-4BF8-B1BB-A0E9950E7AB2}" presName="nodeTx" presStyleLbl="node1" presStyleIdx="1" presStyleCnt="4">
        <dgm:presLayoutVars>
          <dgm:bulletEnabled val="1"/>
        </dgm:presLayoutVars>
      </dgm:prSet>
      <dgm:spPr/>
    </dgm:pt>
    <dgm:pt modelId="{D62FF9B5-E061-4F46-A701-BBFB49860E03}" type="pres">
      <dgm:prSet presAssocID="{28414E90-2425-4BF8-B1BB-A0E9950E7AB2}" presName="invisiNode" presStyleLbl="node1" presStyleIdx="1" presStyleCnt="4"/>
      <dgm:spPr/>
    </dgm:pt>
    <dgm:pt modelId="{EDFDD511-8A18-48DD-92B3-801C5B0F0997}" type="pres">
      <dgm:prSet presAssocID="{28414E90-2425-4BF8-B1BB-A0E9950E7AB2}" presName="imagNode" presStyleLbl="fgImgPlace1" presStyleIdx="1" presStyleCnt="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Puzzle"/>
        </a:ext>
      </dgm:extLst>
    </dgm:pt>
    <dgm:pt modelId="{781817AD-9E03-4E33-B053-43CA868166C8}" type="pres">
      <dgm:prSet presAssocID="{644BBDF3-BDB0-45AE-BF19-74780B69D948}" presName="sibTrans" presStyleLbl="sibTrans2D1" presStyleIdx="0" presStyleCnt="0"/>
      <dgm:spPr/>
    </dgm:pt>
    <dgm:pt modelId="{80575CD1-601D-4559-B415-AEB544FF5178}" type="pres">
      <dgm:prSet presAssocID="{87BE1AD5-DBE3-453F-91C4-2AC22676211E}" presName="compNode" presStyleCnt="0"/>
      <dgm:spPr/>
    </dgm:pt>
    <dgm:pt modelId="{BA82C3AF-CD1B-47BF-BA49-BDB51D321AD6}" type="pres">
      <dgm:prSet presAssocID="{87BE1AD5-DBE3-453F-91C4-2AC22676211E}" presName="bkgdShape" presStyleLbl="node1" presStyleIdx="2" presStyleCnt="4"/>
      <dgm:spPr/>
    </dgm:pt>
    <dgm:pt modelId="{9B7E54BB-C6D8-42C2-B968-A5375650CFC9}" type="pres">
      <dgm:prSet presAssocID="{87BE1AD5-DBE3-453F-91C4-2AC22676211E}" presName="nodeTx" presStyleLbl="node1" presStyleIdx="2" presStyleCnt="4">
        <dgm:presLayoutVars>
          <dgm:bulletEnabled val="1"/>
        </dgm:presLayoutVars>
      </dgm:prSet>
      <dgm:spPr/>
    </dgm:pt>
    <dgm:pt modelId="{CCFB5C32-3EC3-4E0F-BF0F-C1372B9B3741}" type="pres">
      <dgm:prSet presAssocID="{87BE1AD5-DBE3-453F-91C4-2AC22676211E}" presName="invisiNode" presStyleLbl="node1" presStyleIdx="2" presStyleCnt="4"/>
      <dgm:spPr/>
    </dgm:pt>
    <dgm:pt modelId="{B2330D93-1AE2-446E-9F9C-3C96A2D989DB}" type="pres">
      <dgm:prSet presAssocID="{87BE1AD5-DBE3-453F-91C4-2AC22676211E}" presName="imagNode" presStyleLbl="fgImgPlace1" presStyleIdx="2" presStyleCnt="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Box trolley"/>
        </a:ext>
      </dgm:extLst>
    </dgm:pt>
    <dgm:pt modelId="{E1CDD5B1-0D89-4C04-A9C7-6CDE67B49AE6}" type="pres">
      <dgm:prSet presAssocID="{E084CEE6-488D-4EB9-98B7-F8272EF62D14}" presName="sibTrans" presStyleLbl="sibTrans2D1" presStyleIdx="0" presStyleCnt="0"/>
      <dgm:spPr/>
    </dgm:pt>
    <dgm:pt modelId="{F35634D1-E082-402E-AF91-18519D9729CA}" type="pres">
      <dgm:prSet presAssocID="{80140970-C1F4-43C3-BB54-8A0E0AB50E83}" presName="compNode" presStyleCnt="0"/>
      <dgm:spPr/>
    </dgm:pt>
    <dgm:pt modelId="{F28542B7-2DA1-40A1-8EA8-8232FE10F42E}" type="pres">
      <dgm:prSet presAssocID="{80140970-C1F4-43C3-BB54-8A0E0AB50E83}" presName="bkgdShape" presStyleLbl="node1" presStyleIdx="3" presStyleCnt="4"/>
      <dgm:spPr/>
    </dgm:pt>
    <dgm:pt modelId="{D142EE60-4C42-4F3D-BC00-1EF1438D8549}" type="pres">
      <dgm:prSet presAssocID="{80140970-C1F4-43C3-BB54-8A0E0AB50E83}" presName="nodeTx" presStyleLbl="node1" presStyleIdx="3" presStyleCnt="4">
        <dgm:presLayoutVars>
          <dgm:bulletEnabled val="1"/>
        </dgm:presLayoutVars>
      </dgm:prSet>
      <dgm:spPr/>
    </dgm:pt>
    <dgm:pt modelId="{DB70F589-3E17-443D-962C-9759A2EBDD86}" type="pres">
      <dgm:prSet presAssocID="{80140970-C1F4-43C3-BB54-8A0E0AB50E83}" presName="invisiNode" presStyleLbl="node1" presStyleIdx="3" presStyleCnt="4"/>
      <dgm:spPr/>
    </dgm:pt>
    <dgm:pt modelId="{85A45FEE-A95C-4206-A9A8-DB9CC38841F7}" type="pres">
      <dgm:prSet presAssocID="{80140970-C1F4-43C3-BB54-8A0E0AB50E83}" presName="imagNode" presStyleLbl="fgImgPlace1" presStyleIdx="3" presStyleCnt="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Clapping hands"/>
        </a:ext>
      </dgm:extLst>
    </dgm:pt>
  </dgm:ptLst>
  <dgm:cxnLst>
    <dgm:cxn modelId="{A5BAD335-7ACB-44AF-8040-248A8E2D00C1}" srcId="{C739254B-2483-4DE7-8447-BFF60CCF11A7}" destId="{80140970-C1F4-43C3-BB54-8A0E0AB50E83}" srcOrd="3" destOrd="0" parTransId="{15D12203-EB03-45DC-B29C-E9C8C8D9467E}" sibTransId="{F27C5310-6F22-4537-97ED-4B38BBEC94CE}"/>
    <dgm:cxn modelId="{775EB660-91C6-4048-87BC-B4FE76C1E30E}" type="presOf" srcId="{80140970-C1F4-43C3-BB54-8A0E0AB50E83}" destId="{F28542B7-2DA1-40A1-8EA8-8232FE10F42E}" srcOrd="0" destOrd="0" presId="urn:microsoft.com/office/officeart/2005/8/layout/hList7"/>
    <dgm:cxn modelId="{E2353364-DCAD-49D9-9EF8-8A3E1F21876B}" type="presOf" srcId="{E084CEE6-488D-4EB9-98B7-F8272EF62D14}" destId="{E1CDD5B1-0D89-4C04-A9C7-6CDE67B49AE6}" srcOrd="0" destOrd="0" presId="urn:microsoft.com/office/officeart/2005/8/layout/hList7"/>
    <dgm:cxn modelId="{814DE548-4CBD-41D0-9643-B05F323BF4C8}" type="presOf" srcId="{80140970-C1F4-43C3-BB54-8A0E0AB50E83}" destId="{D142EE60-4C42-4F3D-BC00-1EF1438D8549}" srcOrd="1" destOrd="0" presId="urn:microsoft.com/office/officeart/2005/8/layout/hList7"/>
    <dgm:cxn modelId="{188C1F4D-3DCA-4FBF-BCCA-6656ED625299}" type="presOf" srcId="{45271143-BCF8-4DDE-88C8-8363A344D54A}" destId="{54C20BE8-2C74-4499-B0EB-8E3D9F35C36B}" srcOrd="0" destOrd="0" presId="urn:microsoft.com/office/officeart/2005/8/layout/hList7"/>
    <dgm:cxn modelId="{F65E3D70-7C9C-4D5C-8B42-5D3F16EDA3B9}" type="presOf" srcId="{87BE1AD5-DBE3-453F-91C4-2AC22676211E}" destId="{9B7E54BB-C6D8-42C2-B968-A5375650CFC9}" srcOrd="1" destOrd="0" presId="urn:microsoft.com/office/officeart/2005/8/layout/hList7"/>
    <dgm:cxn modelId="{6F615D82-5797-42CD-AAA0-0C3D32634F7C}" srcId="{C739254B-2483-4DE7-8447-BFF60CCF11A7}" destId="{28414E90-2425-4BF8-B1BB-A0E9950E7AB2}" srcOrd="1" destOrd="0" parTransId="{7DB33D03-41B5-4840-A9F2-AE73A6E32835}" sibTransId="{644BBDF3-BDB0-45AE-BF19-74780B69D948}"/>
    <dgm:cxn modelId="{0CA75386-2FE3-4888-9747-6046AE5D9F3F}" srcId="{C739254B-2483-4DE7-8447-BFF60CCF11A7}" destId="{B857A489-A208-43B8-8A52-FCE54D2CEE56}" srcOrd="0" destOrd="0" parTransId="{5BF4A5C7-132C-4B71-AA65-50C792054923}" sibTransId="{45271143-BCF8-4DDE-88C8-8363A344D54A}"/>
    <dgm:cxn modelId="{35BBB28F-0669-4881-8AC1-25C6DE22314C}" type="presOf" srcId="{87BE1AD5-DBE3-453F-91C4-2AC22676211E}" destId="{BA82C3AF-CD1B-47BF-BA49-BDB51D321AD6}" srcOrd="0" destOrd="0" presId="urn:microsoft.com/office/officeart/2005/8/layout/hList7"/>
    <dgm:cxn modelId="{734E91CB-D481-4442-B3BB-AB62F26A0B36}" type="presOf" srcId="{B857A489-A208-43B8-8A52-FCE54D2CEE56}" destId="{FE828C30-2608-4E57-B1EC-39BA3DB9DFBB}" srcOrd="0" destOrd="0" presId="urn:microsoft.com/office/officeart/2005/8/layout/hList7"/>
    <dgm:cxn modelId="{62F93FCD-3598-4AC8-857A-7A68AA8D105E}" type="presOf" srcId="{644BBDF3-BDB0-45AE-BF19-74780B69D948}" destId="{781817AD-9E03-4E33-B053-43CA868166C8}" srcOrd="0" destOrd="0" presId="urn:microsoft.com/office/officeart/2005/8/layout/hList7"/>
    <dgm:cxn modelId="{2860E4D1-BE2F-4372-9DC1-4089703DDE5E}" type="presOf" srcId="{28414E90-2425-4BF8-B1BB-A0E9950E7AB2}" destId="{12374406-08F1-4AC3-B750-2BC433DBEB9A}" srcOrd="0" destOrd="0" presId="urn:microsoft.com/office/officeart/2005/8/layout/hList7"/>
    <dgm:cxn modelId="{F13C3ED3-BEBC-4C54-A328-49A413633B51}" type="presOf" srcId="{C739254B-2483-4DE7-8447-BFF60CCF11A7}" destId="{579B61FB-2E2C-4A17-AE33-704DBFFBA922}" srcOrd="0" destOrd="0" presId="urn:microsoft.com/office/officeart/2005/8/layout/hList7"/>
    <dgm:cxn modelId="{8DDF06DE-4460-4F31-8670-B9784AAF519F}" type="presOf" srcId="{28414E90-2425-4BF8-B1BB-A0E9950E7AB2}" destId="{9DF0E556-2E54-44F0-A641-FB28BB84959D}" srcOrd="1" destOrd="0" presId="urn:microsoft.com/office/officeart/2005/8/layout/hList7"/>
    <dgm:cxn modelId="{6BABA0E1-37DC-400A-9699-216C55DAE0D8}" srcId="{C739254B-2483-4DE7-8447-BFF60CCF11A7}" destId="{87BE1AD5-DBE3-453F-91C4-2AC22676211E}" srcOrd="2" destOrd="0" parTransId="{F21FD471-21BD-4618-853F-45C8FE6D95FB}" sibTransId="{E084CEE6-488D-4EB9-98B7-F8272EF62D14}"/>
    <dgm:cxn modelId="{8C70D8F0-860C-4AE6-AB7E-93B43AF0DE1A}" type="presOf" srcId="{B857A489-A208-43B8-8A52-FCE54D2CEE56}" destId="{05158EBF-87A4-4E26-970F-0FFADCF66C7D}" srcOrd="1" destOrd="0" presId="urn:microsoft.com/office/officeart/2005/8/layout/hList7"/>
    <dgm:cxn modelId="{FEF901A5-96E6-41F8-B26A-9C50A00BED1E}" type="presParOf" srcId="{579B61FB-2E2C-4A17-AE33-704DBFFBA922}" destId="{8FAD1611-B279-4EC9-A82A-086037B99589}" srcOrd="0" destOrd="0" presId="urn:microsoft.com/office/officeart/2005/8/layout/hList7"/>
    <dgm:cxn modelId="{3F2F1723-0C08-4627-8252-F7675E45DE98}" type="presParOf" srcId="{579B61FB-2E2C-4A17-AE33-704DBFFBA922}" destId="{EE80233D-D221-46A7-86BD-1F074C49B258}" srcOrd="1" destOrd="0" presId="urn:microsoft.com/office/officeart/2005/8/layout/hList7"/>
    <dgm:cxn modelId="{7E7DDBB8-C2E7-4690-BEBF-A1C03D686DA9}" type="presParOf" srcId="{EE80233D-D221-46A7-86BD-1F074C49B258}" destId="{F54EC754-EBD7-4338-A8CA-D9838019DE42}" srcOrd="0" destOrd="0" presId="urn:microsoft.com/office/officeart/2005/8/layout/hList7"/>
    <dgm:cxn modelId="{5866FB6E-B729-45C4-AF30-03F3B0DAA306}" type="presParOf" srcId="{F54EC754-EBD7-4338-A8CA-D9838019DE42}" destId="{FE828C30-2608-4E57-B1EC-39BA3DB9DFBB}" srcOrd="0" destOrd="0" presId="urn:microsoft.com/office/officeart/2005/8/layout/hList7"/>
    <dgm:cxn modelId="{2830697E-A624-4113-9813-AA2169163E95}" type="presParOf" srcId="{F54EC754-EBD7-4338-A8CA-D9838019DE42}" destId="{05158EBF-87A4-4E26-970F-0FFADCF66C7D}" srcOrd="1" destOrd="0" presId="urn:microsoft.com/office/officeart/2005/8/layout/hList7"/>
    <dgm:cxn modelId="{4120036E-5B4A-4D68-9714-CF965C2A8729}" type="presParOf" srcId="{F54EC754-EBD7-4338-A8CA-D9838019DE42}" destId="{AB2B74A0-F1F4-413F-9E20-E705F24244F3}" srcOrd="2" destOrd="0" presId="urn:microsoft.com/office/officeart/2005/8/layout/hList7"/>
    <dgm:cxn modelId="{72983237-59B9-4FE6-8F21-419D7737BEF6}" type="presParOf" srcId="{F54EC754-EBD7-4338-A8CA-D9838019DE42}" destId="{C9FD34E9-EDEA-4B07-AE2F-EFF9C337B7C2}" srcOrd="3" destOrd="0" presId="urn:microsoft.com/office/officeart/2005/8/layout/hList7"/>
    <dgm:cxn modelId="{3F3A5C0D-95E4-4565-B327-904ADD656F15}" type="presParOf" srcId="{EE80233D-D221-46A7-86BD-1F074C49B258}" destId="{54C20BE8-2C74-4499-B0EB-8E3D9F35C36B}" srcOrd="1" destOrd="0" presId="urn:microsoft.com/office/officeart/2005/8/layout/hList7"/>
    <dgm:cxn modelId="{9304A910-F053-4AC6-BAD8-BCE0DA4E2EF8}" type="presParOf" srcId="{EE80233D-D221-46A7-86BD-1F074C49B258}" destId="{C74647CC-9534-4D84-88F9-D76859BCBBD6}" srcOrd="2" destOrd="0" presId="urn:microsoft.com/office/officeart/2005/8/layout/hList7"/>
    <dgm:cxn modelId="{23C4F1BE-4C9E-4D09-99FF-B4F7175AEA1C}" type="presParOf" srcId="{C74647CC-9534-4D84-88F9-D76859BCBBD6}" destId="{12374406-08F1-4AC3-B750-2BC433DBEB9A}" srcOrd="0" destOrd="0" presId="urn:microsoft.com/office/officeart/2005/8/layout/hList7"/>
    <dgm:cxn modelId="{C37B1091-2B9F-4785-A9A0-8688FDA5BA8A}" type="presParOf" srcId="{C74647CC-9534-4D84-88F9-D76859BCBBD6}" destId="{9DF0E556-2E54-44F0-A641-FB28BB84959D}" srcOrd="1" destOrd="0" presId="urn:microsoft.com/office/officeart/2005/8/layout/hList7"/>
    <dgm:cxn modelId="{A2D5440C-F2A7-4DC4-A42C-1A71106FB872}" type="presParOf" srcId="{C74647CC-9534-4D84-88F9-D76859BCBBD6}" destId="{D62FF9B5-E061-4F46-A701-BBFB49860E03}" srcOrd="2" destOrd="0" presId="urn:microsoft.com/office/officeart/2005/8/layout/hList7"/>
    <dgm:cxn modelId="{5B211A28-C717-4871-95DA-E4265FC4F533}" type="presParOf" srcId="{C74647CC-9534-4D84-88F9-D76859BCBBD6}" destId="{EDFDD511-8A18-48DD-92B3-801C5B0F0997}" srcOrd="3" destOrd="0" presId="urn:microsoft.com/office/officeart/2005/8/layout/hList7"/>
    <dgm:cxn modelId="{FBF72676-81DD-42C1-8AEB-35990AB11831}" type="presParOf" srcId="{EE80233D-D221-46A7-86BD-1F074C49B258}" destId="{781817AD-9E03-4E33-B053-43CA868166C8}" srcOrd="3" destOrd="0" presId="urn:microsoft.com/office/officeart/2005/8/layout/hList7"/>
    <dgm:cxn modelId="{8319D481-012C-47EC-B49E-E12D511AF499}" type="presParOf" srcId="{EE80233D-D221-46A7-86BD-1F074C49B258}" destId="{80575CD1-601D-4559-B415-AEB544FF5178}" srcOrd="4" destOrd="0" presId="urn:microsoft.com/office/officeart/2005/8/layout/hList7"/>
    <dgm:cxn modelId="{469DCEE8-1B96-4CD2-BEF9-450B155E5B9B}" type="presParOf" srcId="{80575CD1-601D-4559-B415-AEB544FF5178}" destId="{BA82C3AF-CD1B-47BF-BA49-BDB51D321AD6}" srcOrd="0" destOrd="0" presId="urn:microsoft.com/office/officeart/2005/8/layout/hList7"/>
    <dgm:cxn modelId="{72BEE740-1A8E-4B4A-9C87-0C1E1FFE76BB}" type="presParOf" srcId="{80575CD1-601D-4559-B415-AEB544FF5178}" destId="{9B7E54BB-C6D8-42C2-B968-A5375650CFC9}" srcOrd="1" destOrd="0" presId="urn:microsoft.com/office/officeart/2005/8/layout/hList7"/>
    <dgm:cxn modelId="{626FE59C-1F1C-4ABD-B29A-EE45CAB8598C}" type="presParOf" srcId="{80575CD1-601D-4559-B415-AEB544FF5178}" destId="{CCFB5C32-3EC3-4E0F-BF0F-C1372B9B3741}" srcOrd="2" destOrd="0" presId="urn:microsoft.com/office/officeart/2005/8/layout/hList7"/>
    <dgm:cxn modelId="{B3BF86C5-311C-4D65-B965-1ADE046E05BB}" type="presParOf" srcId="{80575CD1-601D-4559-B415-AEB544FF5178}" destId="{B2330D93-1AE2-446E-9F9C-3C96A2D989DB}" srcOrd="3" destOrd="0" presId="urn:microsoft.com/office/officeart/2005/8/layout/hList7"/>
    <dgm:cxn modelId="{83F58C6E-27E7-4447-B09A-F95410BCE834}" type="presParOf" srcId="{EE80233D-D221-46A7-86BD-1F074C49B258}" destId="{E1CDD5B1-0D89-4C04-A9C7-6CDE67B49AE6}" srcOrd="5" destOrd="0" presId="urn:microsoft.com/office/officeart/2005/8/layout/hList7"/>
    <dgm:cxn modelId="{B1AFE5BA-56DE-4D6A-8978-3BF44CBD7754}" type="presParOf" srcId="{EE80233D-D221-46A7-86BD-1F074C49B258}" destId="{F35634D1-E082-402E-AF91-18519D9729CA}" srcOrd="6" destOrd="0" presId="urn:microsoft.com/office/officeart/2005/8/layout/hList7"/>
    <dgm:cxn modelId="{10C0EE0B-8E43-4E81-B550-C5DA0438A9B4}" type="presParOf" srcId="{F35634D1-E082-402E-AF91-18519D9729CA}" destId="{F28542B7-2DA1-40A1-8EA8-8232FE10F42E}" srcOrd="0" destOrd="0" presId="urn:microsoft.com/office/officeart/2005/8/layout/hList7"/>
    <dgm:cxn modelId="{9F0424A8-42B6-4D8F-9D00-5EE5983C5974}" type="presParOf" srcId="{F35634D1-E082-402E-AF91-18519D9729CA}" destId="{D142EE60-4C42-4F3D-BC00-1EF1438D8549}" srcOrd="1" destOrd="0" presId="urn:microsoft.com/office/officeart/2005/8/layout/hList7"/>
    <dgm:cxn modelId="{BC2B9B71-A1F6-4A5D-A1F8-8173FDE23119}" type="presParOf" srcId="{F35634D1-E082-402E-AF91-18519D9729CA}" destId="{DB70F589-3E17-443D-962C-9759A2EBDD86}" srcOrd="2" destOrd="0" presId="urn:microsoft.com/office/officeart/2005/8/layout/hList7"/>
    <dgm:cxn modelId="{45BE0D98-C337-45F6-A81D-2BCEA38C7DD9}" type="presParOf" srcId="{F35634D1-E082-402E-AF91-18519D9729CA}" destId="{85A45FEE-A95C-4206-A9A8-DB9CC38841F7}" srcOrd="3" destOrd="0" presId="urn:microsoft.com/office/officeart/2005/8/layout/hList7"/>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828C30-2608-4E57-B1EC-39BA3DB9DFBB}">
      <dsp:nvSpPr>
        <dsp:cNvPr id="0" name=""/>
        <dsp:cNvSpPr/>
      </dsp:nvSpPr>
      <dsp:spPr>
        <a:xfrm>
          <a:off x="1279" y="0"/>
          <a:ext cx="1340792" cy="3200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0. Version Control</a:t>
          </a:r>
        </a:p>
        <a:p>
          <a:pPr marL="0" lvl="0" indent="0" algn="ctr" defTabSz="622300">
            <a:lnSpc>
              <a:spcPct val="90000"/>
            </a:lnSpc>
            <a:spcBef>
              <a:spcPct val="0"/>
            </a:spcBef>
            <a:spcAft>
              <a:spcPct val="35000"/>
            </a:spcAft>
            <a:buNone/>
          </a:pPr>
          <a:r>
            <a:rPr lang="en-US" sz="1400" kern="1200"/>
            <a:t>Developers</a:t>
          </a:r>
        </a:p>
        <a:p>
          <a:pPr marL="0" lvl="0" indent="0" algn="ctr" defTabSz="622300">
            <a:lnSpc>
              <a:spcPct val="90000"/>
            </a:lnSpc>
            <a:spcBef>
              <a:spcPct val="0"/>
            </a:spcBef>
            <a:spcAft>
              <a:spcPct val="35000"/>
            </a:spcAft>
            <a:buNone/>
          </a:pPr>
          <a:r>
            <a:rPr lang="en-US" sz="1400" kern="1200"/>
            <a:t>(Git)</a:t>
          </a:r>
        </a:p>
      </dsp:txBody>
      <dsp:txXfrm>
        <a:off x="1279" y="1280160"/>
        <a:ext cx="1340792" cy="1280160"/>
      </dsp:txXfrm>
    </dsp:sp>
    <dsp:sp modelId="{C9FD34E9-EDEA-4B07-AE2F-EFF9C337B7C2}">
      <dsp:nvSpPr>
        <dsp:cNvPr id="0" name=""/>
        <dsp:cNvSpPr/>
      </dsp:nvSpPr>
      <dsp:spPr>
        <a:xfrm>
          <a:off x="138808" y="192024"/>
          <a:ext cx="1065733" cy="1065733"/>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2374406-08F1-4AC3-B750-2BC433DBEB9A}">
      <dsp:nvSpPr>
        <dsp:cNvPr id="0" name=""/>
        <dsp:cNvSpPr/>
      </dsp:nvSpPr>
      <dsp:spPr>
        <a:xfrm>
          <a:off x="1382295" y="0"/>
          <a:ext cx="1340792" cy="3200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1. Continuous Integration</a:t>
          </a:r>
        </a:p>
        <a:p>
          <a:pPr marL="0" lvl="0" indent="0" algn="ctr" defTabSz="622300">
            <a:lnSpc>
              <a:spcPct val="90000"/>
            </a:lnSpc>
            <a:spcBef>
              <a:spcPct val="0"/>
            </a:spcBef>
            <a:spcAft>
              <a:spcPct val="35000"/>
            </a:spcAft>
            <a:buNone/>
          </a:pPr>
          <a:r>
            <a:rPr lang="en-US" sz="1400" kern="1200"/>
            <a:t>Build code, unit &amp; integration tests</a:t>
          </a:r>
        </a:p>
      </dsp:txBody>
      <dsp:txXfrm>
        <a:off x="1382295" y="1280160"/>
        <a:ext cx="1340792" cy="1280160"/>
      </dsp:txXfrm>
    </dsp:sp>
    <dsp:sp modelId="{EDFDD511-8A18-48DD-92B3-801C5B0F0997}">
      <dsp:nvSpPr>
        <dsp:cNvPr id="0" name=""/>
        <dsp:cNvSpPr/>
      </dsp:nvSpPr>
      <dsp:spPr>
        <a:xfrm>
          <a:off x="1519825" y="192024"/>
          <a:ext cx="1065733" cy="1065733"/>
        </a:xfrm>
        <a:prstGeom prst="ellipse">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A82C3AF-CD1B-47BF-BA49-BDB51D321AD6}">
      <dsp:nvSpPr>
        <dsp:cNvPr id="0" name=""/>
        <dsp:cNvSpPr/>
      </dsp:nvSpPr>
      <dsp:spPr>
        <a:xfrm>
          <a:off x="2763311" y="0"/>
          <a:ext cx="1340792" cy="3200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2. Continous Delivery</a:t>
          </a:r>
        </a:p>
        <a:p>
          <a:pPr marL="0" lvl="0" indent="0" algn="ctr" defTabSz="622300">
            <a:lnSpc>
              <a:spcPct val="90000"/>
            </a:lnSpc>
            <a:spcBef>
              <a:spcPct val="0"/>
            </a:spcBef>
            <a:spcAft>
              <a:spcPct val="35000"/>
            </a:spcAft>
            <a:buNone/>
          </a:pPr>
          <a:r>
            <a:rPr lang="en-US" sz="1400" kern="1200"/>
            <a:t>Build test environment, UAT</a:t>
          </a:r>
        </a:p>
      </dsp:txBody>
      <dsp:txXfrm>
        <a:off x="2763311" y="1280160"/>
        <a:ext cx="1340792" cy="1280160"/>
      </dsp:txXfrm>
    </dsp:sp>
    <dsp:sp modelId="{B2330D93-1AE2-446E-9F9C-3C96A2D989DB}">
      <dsp:nvSpPr>
        <dsp:cNvPr id="0" name=""/>
        <dsp:cNvSpPr/>
      </dsp:nvSpPr>
      <dsp:spPr>
        <a:xfrm>
          <a:off x="2900841" y="192024"/>
          <a:ext cx="1065733" cy="1065733"/>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8542B7-2DA1-40A1-8EA8-8232FE10F42E}">
      <dsp:nvSpPr>
        <dsp:cNvPr id="0" name=""/>
        <dsp:cNvSpPr/>
      </dsp:nvSpPr>
      <dsp:spPr>
        <a:xfrm>
          <a:off x="4144328" y="0"/>
          <a:ext cx="1340792" cy="320040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lang="en-US" sz="1400" kern="1200"/>
            <a:t>3. Continous Deployment</a:t>
          </a:r>
        </a:p>
        <a:p>
          <a:pPr marL="0" lvl="0" indent="0" algn="ctr" defTabSz="622300">
            <a:lnSpc>
              <a:spcPct val="90000"/>
            </a:lnSpc>
            <a:spcBef>
              <a:spcPct val="0"/>
            </a:spcBef>
            <a:spcAft>
              <a:spcPct val="35000"/>
            </a:spcAft>
            <a:buNone/>
          </a:pPr>
          <a:r>
            <a:rPr lang="en-US" sz="1400" kern="1200"/>
            <a:t>Deploy tested code to prod</a:t>
          </a:r>
        </a:p>
      </dsp:txBody>
      <dsp:txXfrm>
        <a:off x="4144328" y="1280160"/>
        <a:ext cx="1340792" cy="1280160"/>
      </dsp:txXfrm>
    </dsp:sp>
    <dsp:sp modelId="{85A45FEE-A95C-4206-A9A8-DB9CC38841F7}">
      <dsp:nvSpPr>
        <dsp:cNvPr id="0" name=""/>
        <dsp:cNvSpPr/>
      </dsp:nvSpPr>
      <dsp:spPr>
        <a:xfrm>
          <a:off x="4281857" y="192024"/>
          <a:ext cx="1065733" cy="1065733"/>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FAD1611-B279-4EC9-A82A-086037B99589}">
      <dsp:nvSpPr>
        <dsp:cNvPr id="0" name=""/>
        <dsp:cNvSpPr/>
      </dsp:nvSpPr>
      <dsp:spPr>
        <a:xfrm>
          <a:off x="219456" y="2560320"/>
          <a:ext cx="5047488" cy="480060"/>
        </a:xfrm>
        <a:prstGeom prst="leftRightArrow">
          <a:avLst/>
        </a:prstGeom>
        <a:solidFill>
          <a:schemeClr val="accent1">
            <a:tint val="6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hList7">
  <dgm:title val=""/>
  <dgm:desc val=""/>
  <dgm:catLst>
    <dgm:cat type="list" pri="12000"/>
    <dgm:cat type="process" pri="20000"/>
    <dgm:cat type="relationship" pri="14000"/>
    <dgm:cat type="convert" pri="8000"/>
    <dgm:cat type="picture" pri="25000"/>
    <dgm:cat type="pictureconvert" pri="2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onstrLst>
      <dgm:constr type="w" for="ch" forName="fgShape" refType="w" fact="0.92"/>
      <dgm:constr type="h" for="ch" forName="fgShape" refType="h" fact="0.15"/>
      <dgm:constr type="b" for="ch" forName="fgShape" refType="h" fact="0.95"/>
      <dgm:constr type="ctrX" for="ch" forName="fgShape" refType="w" fact="0.5"/>
      <dgm:constr type="w" for="ch" forName="linComp" refType="w"/>
      <dgm:constr type="h" for="ch" forName="linComp" refType="h"/>
      <dgm:constr type="ctrX" for="ch" forName="linComp" refType="w" fact="0.5"/>
    </dgm:constrLst>
    <dgm:ruleLst/>
    <dgm:layoutNode name="fgShape" styleLbl="fgShp">
      <dgm:alg type="sp"/>
      <dgm:shape xmlns:r="http://schemas.openxmlformats.org/officeDocument/2006/relationships" type="leftRightArrow" r:blip="" zOrderOff="99999">
        <dgm:adjLst/>
      </dgm:shape>
      <dgm:presOf/>
      <dgm:constrLst/>
      <dgm:ruleLst/>
    </dgm:layoutNode>
    <dgm:layoutNode name="linComp">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ptType="sibTrans" refType="w" refFor="ch" refForName="compNode" fact="0.03"/>
        <dgm:constr type="primFontSz" for="des" ptType="node" op="equ" val="65"/>
      </dgm:constrLst>
      <dgm:ruleLst/>
      <dgm:forEach name="nodesForEach" axis="ch" ptType="node">
        <dgm:layoutNode name="compNode">
          <dgm:alg type="composite"/>
          <dgm:shape xmlns:r="http://schemas.openxmlformats.org/officeDocument/2006/relationships" r:blip="">
            <dgm:adjLst/>
          </dgm:shape>
          <dgm:presOf/>
          <dgm:constrLst>
            <dgm:constr type="w" for="ch" forName="bkgdShape" refType="w"/>
            <dgm:constr type="h" for="ch" forName="bkgdShape" refType="h"/>
            <dgm:constr type="w" for="ch" forName="nodeTx" refType="w"/>
            <dgm:constr type="h" for="ch" forName="nodeTx" refType="h" fact="0.4"/>
            <dgm:constr type="b" for="ch" forName="nodeTx" refType="h" fact="0.8"/>
            <dgm:constr type="w" for="ch" forName="invisiNode" refType="w" fact="0.01"/>
            <dgm:constr type="h" for="ch" forName="invisiNode" refType="h" fact="0.06"/>
            <dgm:constr type="t" for="ch" forName="invisiNode"/>
            <dgm:constr type="ctrX" for="ch" forName="invisiNode" refType="w" fact="0.5"/>
            <dgm:constr type="h" for="ch" forName="imagNode" refType="h" fact="0.333"/>
            <dgm:constr type="w" for="ch" forName="imagNode" refType="h" refFor="ch" refForName="imagNode"/>
            <dgm:constr type="ctrX" for="ch" forName="imagNode" refType="w" fact="0.5"/>
            <dgm:constr type="t" for="ch" forName="imagNode" refType="h" fact="0.06"/>
            <dgm:constr type="w" for="ch" forName="imagNode" refType="w" op="lte" fact="0.94"/>
          </dgm:constrLst>
          <dgm:ruleLst/>
          <dgm:layoutNode name="bkgdShape">
            <dgm:alg type="sp"/>
            <dgm:shape xmlns:r="http://schemas.openxmlformats.org/officeDocument/2006/relationships" type="roundRect" r:blip="">
              <dgm:adjLst>
                <dgm:adj idx="1" val="0.1"/>
              </dgm:adjLst>
            </dgm:shape>
            <dgm:presOf axis="desOrSelf" ptType="node"/>
            <dgm:constrLst/>
            <dgm:ruleLst/>
          </dgm:layoutNode>
          <dgm:layoutNode name="nodeTx">
            <dgm:varLst>
              <dgm:bulletEnabled val="1"/>
            </dgm:varLst>
            <dgm:alg type="tx">
              <dgm:param type="txAnchorVert" val="mid"/>
              <dgm:param type="txAnchorHorzCh" val="ctr"/>
              <dgm:param type="stBulletLvl" val="2"/>
            </dgm:alg>
            <dgm:shape xmlns:r="http://schemas.openxmlformats.org/officeDocument/2006/relationships" type="rect" r:blip="" hideGeom="1">
              <dgm:adjLst/>
            </dgm:shape>
            <dgm:presOf axis="desOrSelf" ptType="node"/>
            <dgm:constrLst/>
            <dgm:ruleLst>
              <dgm:rule type="primFontSz" val="5" fact="NaN" max="NaN"/>
            </dgm:ruleLst>
          </dgm:layoutNode>
          <dgm:layoutNode name="invisiNode">
            <dgm:alg type="sp"/>
            <dgm:shape xmlns:r="http://schemas.openxmlformats.org/officeDocument/2006/relationships" type="roundRect" r:blip="" hideGeom="1">
              <dgm:adjLst>
                <dgm:adj idx="1" val="0.1"/>
              </dgm:adjLst>
            </dgm:shape>
            <dgm:presOf/>
            <dgm:constrLst/>
            <dgm:ruleLst/>
          </dgm:layoutNode>
          <dgm:layoutNode name="imagNode" styleLbl="fgImgPlace1">
            <dgm:alg type="sp"/>
            <dgm:shape xmlns:r="http://schemas.openxmlformats.org/officeDocument/2006/relationships" type="ellipse" r:blip="" blipPhldr="1">
              <dgm:adjLst/>
            </dgm:shape>
            <dgm:presOf/>
            <dgm:constrLst/>
            <dgm:ruleLst/>
          </dgm:layoutNode>
        </dgm:layoutNode>
        <dgm:forEach name="sibTransForEach"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92B73-006F-4745-BB52-7F941A9DC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Pages>
  <Words>420</Words>
  <Characters>2395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Humphrey Chinyama</dc:creator>
  <cp:keywords/>
  <dc:description/>
  <cp:lastModifiedBy>Humphrey Chinyama</cp:lastModifiedBy>
  <cp:revision>6</cp:revision>
  <dcterms:created xsi:type="dcterms:W3CDTF">2020-02-21T08:47:00Z</dcterms:created>
  <dcterms:modified xsi:type="dcterms:W3CDTF">2020-02-21T11:03:00Z</dcterms:modified>
</cp:coreProperties>
</file>