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Designer 美国本地化合规要求</w:t>
      </w:r>
    </w:p>
    <w:p>
      <w:pPr>
        <w:jc w:val="center"/>
      </w:pPr>
      <w:r>
        <w:rPr>
          <w:i/>
          <w:sz w:val="24"/>
        </w:rPr>
        <w:t>US Regional Compliance Requirements for Outdoor Living Products</w:t>
      </w:r>
    </w:p>
    <w:p/>
    <w:p>
      <w:pPr>
        <w:pStyle w:val="Heading1"/>
      </w:pPr>
      <w:r>
        <w:t>Executive Summary</w:t>
      </w:r>
    </w:p>
    <w:p>
      <w:r>
        <w:t>本文档详细分析美国户外生活产品（阳光房、ADU、凉亭、防风卷帘）的联邦、州、地方三级合规要求，为 AI Designer 的 Compliance Manager Agent 提供法规知识库基础，确保每个设计方案都能通过当地审批。</w:t>
      </w:r>
    </w:p>
    <w:p/>
    <w:p>
      <w:r>
        <w:rPr>
          <w:b/>
        </w:rPr>
        <w:t>核心结论：</w:t>
      </w:r>
    </w:p>
    <w:p>
      <w:r>
        <w:t>• 美国建筑法规体系复杂：联邦IRC基准 + 州级修订 + 县市细则 + HOA附加限制</w:t>
      </w:r>
    </w:p>
    <w:p>
      <w:r>
        <w:t>• 加州、佛州、德州三大市场各有独特要求，需针对性适配</w:t>
      </w:r>
    </w:p>
    <w:p>
      <w:r>
        <w:t>• HOA审批是独立于政府许可的重要环节，影响约60%的住宅项目</w:t>
      </w:r>
    </w:p>
    <w:p>
      <w:r>
        <w:t>• AI Designer 的差异化优势：自动识别适用法规，预检合规风险</w:t>
      </w:r>
    </w:p>
    <w:p/>
    <w:p>
      <w:pPr>
        <w:pStyle w:val="Heading1"/>
      </w:pPr>
      <w:r>
        <w:t>一、美国建筑法规体系概览</w:t>
      </w:r>
    </w:p>
    <w:p>
      <w:pPr>
        <w:pStyle w:val="Heading2"/>
      </w:pPr>
      <w:r>
        <w:t>1.1 三级法规架构</w:t>
      </w:r>
    </w:p>
    <w:p/>
    <w:p>
      <w:r>
        <w:t>联邦级别（Federal Level）</w:t>
      </w:r>
    </w:p>
    <w:p>
      <w:r>
        <w:t>• IRC (International Residential Code) — 住宅建筑基准规范，每3年更新（2024版现行）</w:t>
      </w:r>
    </w:p>
    <w:p>
      <w:r>
        <w:t>• IBC (International Building Code) — 商业建筑规范</w:t>
      </w:r>
    </w:p>
    <w:p>
      <w:r>
        <w:t>• IECC (International Energy Conservation Code) — 能效规范</w:t>
      </w:r>
    </w:p>
    <w:p>
      <w:r>
        <w:t>• ADA (Americans with Disabilities Act) — 无障碍设计要求</w:t>
      </w:r>
    </w:p>
    <w:p>
      <w:r>
        <w:t>联邦规范不直接强制执行，由各州采纳并修订后生效。</w:t>
      </w:r>
    </w:p>
    <w:p/>
    <w:p>
      <w:r>
        <w:t>州级别（State Level）</w:t>
      </w:r>
    </w:p>
    <w:p>
      <w:r>
        <w:t>• 各州基于IRC制定州级建筑法典，通常有修订和补充条款</w:t>
      </w:r>
    </w:p>
    <w:p>
      <w:r>
        <w:t>• 加州：California Building Code (CBC)，含Title 24能效要求</w:t>
      </w:r>
    </w:p>
    <w:p>
      <w:r>
        <w:t>• 佛州：Florida Building Code (FBC)，含飓风抗风要求</w:t>
      </w:r>
    </w:p>
    <w:p>
      <w:r>
        <w:t>• 德州：Texas Building Code，各市有较大自主权</w:t>
      </w:r>
    </w:p>
    <w:p>
      <w:r>
        <w:t>• 州级立法可能影响特定产品（如加州ADU法案SB9/SB897）</w:t>
      </w:r>
    </w:p>
    <w:p/>
    <w:p>
      <w:r>
        <w:t>地方级别（Local Level）</w:t>
      </w:r>
    </w:p>
    <w:p>
      <w:r>
        <w:t>• 县/市建筑部门制定本地细则</w:t>
      </w:r>
    </w:p>
    <w:p>
      <w:r>
        <w:t>• Zoning Ordinance（分区条例）：规定用途、密度、退让距离</w:t>
      </w:r>
    </w:p>
    <w:p>
      <w:r>
        <w:t>• Building Department（建筑部门）：审批许可、现场检查</w:t>
      </w:r>
    </w:p>
    <w:p>
      <w:r>
        <w:t>• HOA（业主委员会）：独立于政府的社区审批，约60%住宅受其约束</w:t>
      </w:r>
    </w:p>
    <w:p/>
    <w:p>
      <w:pPr>
        <w:pStyle w:val="Heading2"/>
      </w:pPr>
      <w:r>
        <w:t>1.2 许可证类型矩阵</w:t>
      </w:r>
    </w:p>
    <w:p/>
    <w:p>
      <w:r>
        <w:t>阳光房/阳光房增建（Sunroom Addition）</w:t>
      </w:r>
    </w:p>
    <w:p>
      <w:r>
        <w:t>• 通常需要：Building Permit（建筑许可）</w:t>
      </w:r>
    </w:p>
    <w:p>
      <w:r>
        <w:t>• 可能需要：Electrical Permit（电气许可，如需照明/插座）</w:t>
      </w:r>
    </w:p>
    <w:p>
      <w:r>
        <w:t>• 可能需要：Plumbing Permit（给排水许可，如需水管）</w:t>
      </w:r>
    </w:p>
    <w:p>
      <w:r>
        <w:t>• 特殊情况：如涉及结构改动，需Structural Engineer签章</w:t>
      </w:r>
    </w:p>
    <w:p/>
    <w:p>
      <w:r>
        <w:t>ADU附属住宅（Accessory Dwelling Unit）</w:t>
      </w:r>
    </w:p>
    <w:p>
      <w:r>
        <w:t>• 必须需要：Building Permit + 可能的Zoning Variance</w:t>
      </w:r>
    </w:p>
    <w:p>
      <w:r>
        <w:t>• 加州特殊：SB9/SB897简化了ADU审批，但仍需许可</w:t>
      </w:r>
    </w:p>
    <w:p>
      <w:r>
        <w:t>• 可能需要：单独的水电表申请</w:t>
      </w:r>
    </w:p>
    <w:p>
      <w:r>
        <w:t>• 可能需要：环境影响评估（部分区域）</w:t>
      </w:r>
    </w:p>
    <w:p/>
    <w:p>
      <w:r>
        <w:t>凉亭/亭子（Pavilion/Pergola）</w:t>
      </w:r>
    </w:p>
    <w:p>
      <w:r>
        <w:t>• 小型（&lt;200 sq ft）：部分区域免许可，但仍需符合退让要求</w:t>
      </w:r>
    </w:p>
    <w:p>
      <w:r>
        <w:t>• 大型（&gt;200 sq ft）：需要Building Permit</w:t>
      </w:r>
    </w:p>
    <w:p>
      <w:r>
        <w:t>• 特殊情况：如需电气（照明/风扇），需Electrical Permit</w:t>
      </w:r>
    </w:p>
    <w:p/>
    <w:p>
      <w:r>
        <w:t>防风卷帘/纱窗（Windproof Blinds/Screens）</w:t>
      </w:r>
    </w:p>
    <w:p>
      <w:r>
        <w:t>• 通常无需Building Permit（视为临时结构或装饰）</w:t>
      </w:r>
    </w:p>
    <w:p>
      <w:r>
        <w:t>• 可能需要：HOA审批（外观要求）</w:t>
      </w:r>
    </w:p>
    <w:p>
      <w:r>
        <w:t>• 佛州特殊：需符合飓风抗风标准</w:t>
      </w:r>
    </w:p>
    <w:p/>
    <w:p>
      <w:pPr>
        <w:pStyle w:val="Heading1"/>
      </w:pPr>
      <w:r>
        <w:t>二、重点州份详细要求</w:t>
      </w:r>
    </w:p>
    <w:p>
      <w:pPr>
        <w:pStyle w:val="Heading2"/>
      </w:pPr>
      <w:r>
        <w:t>2.1 加利福尼亚州（California）</w:t>
      </w:r>
    </w:p>
    <w:p/>
    <w:p>
      <w:r>
        <w:rPr>
          <w:b/>
        </w:rPr>
        <w:t>市场重要性：</w:t>
      </w:r>
      <w:r>
        <w:t>全美最大ADU市场，阳光房需求旺盛，法规相对统一但要求严格。</w:t>
      </w:r>
    </w:p>
    <w:p/>
    <w:p>
      <w:r>
        <w:t>ADU法规（SB9 / SB897）</w:t>
      </w:r>
    </w:p>
    <w:p>
      <w:r>
        <w:t>• 最大面积：800-1200 sq ft（取决于地块大小）</w:t>
      </w:r>
    </w:p>
    <w:p>
      <w:r>
        <w:t>• 高度限制：单层16 ft，双层25 ft（距地块线20 ft以上）</w:t>
      </w:r>
    </w:p>
    <w:p>
      <w:r>
        <w:t>• 退让距离：前后侧院退让由地方政府规定，通常前院20 ft，侧院4-5 ft</w:t>
      </w:r>
    </w:p>
    <w:p>
      <w:r>
        <w:t>• 停车要求：已放宽，靠近公共交通可豁免</w:t>
      </w:r>
    </w:p>
    <w:p>
      <w:r>
        <w:t>• HOA限制：SB897禁止HOA无理拒绝ADU申请</w:t>
      </w:r>
    </w:p>
    <w:p>
      <w:r>
        <w:t>• 审批时限：地方政府必须在60天内批准或拒绝</w:t>
      </w:r>
    </w:p>
    <w:p/>
    <w:p>
      <w:r>
        <w:t>阳光房要求</w:t>
      </w:r>
    </w:p>
    <w:p>
      <w:r>
        <w:t>• 能效要求：Title 24合规，需满足隔热、玻璃U值、太阳能反射率要求</w:t>
      </w:r>
    </w:p>
    <w:p>
      <w:r>
        <w:t>• 地震要求：加州地震带，需符合Seismic Design Category D/E要求</w:t>
      </w:r>
    </w:p>
    <w:p>
      <w:r>
        <w:t>• 基础要求：需工程师设计的基础，可能需要土壤报告</w:t>
      </w:r>
    </w:p>
    <w:p>
      <w:r>
        <w:t>• 许可费用：$1,000-$5,000（取决于城市和项目规模）</w:t>
      </w:r>
    </w:p>
    <w:p/>
    <w:p>
      <w:r>
        <w:t>凉亭/亭子要求</w:t>
      </w:r>
    </w:p>
    <w:p>
      <w:r>
        <w:t>• &lt;120 sq ft：通常免许可（但仍需符合退让）</w:t>
      </w:r>
    </w:p>
    <w:p>
      <w:r>
        <w:t>• &gt;120 sq ft：需要Building Permit</w:t>
      </w:r>
    </w:p>
    <w:p>
      <w:r>
        <w:t>• 消防安全：部分山火高风险区需符合WUI（Wildland-Urban Interface）规范</w:t>
      </w:r>
    </w:p>
    <w:p/>
    <w:p>
      <w:r>
        <w:t>审批流程（典型）</w:t>
      </w:r>
    </w:p>
    <w:p>
      <w:r>
        <w:t>1. 提交计划审查（Plan Check）— 2-4周</w:t>
      </w:r>
    </w:p>
    <w:p>
      <w:r>
        <w:t>2. 获得许可（Permit Issuance）</w:t>
      </w:r>
    </w:p>
    <w:p>
      <w:r>
        <w:t>3. 基础检查（Foundation Inspection）</w:t>
      </w:r>
    </w:p>
    <w:p>
      <w:r>
        <w:t>4. 框架检查（Framing Inspection）</w:t>
      </w:r>
    </w:p>
    <w:p>
      <w:r>
        <w:t>5. 电气/给排水检查（如适用）</w:t>
      </w:r>
    </w:p>
    <w:p>
      <w:r>
        <w:t>6. 最终检查（Final Inspection）</w:t>
      </w:r>
    </w:p>
    <w:p/>
    <w:p>
      <w:pPr>
        <w:pStyle w:val="Heading2"/>
      </w:pPr>
      <w:r>
        <w:t>2.2 佛罗里达州（Florida）</w:t>
      </w:r>
    </w:p>
    <w:p/>
    <w:p>
      <w:r>
        <w:rPr>
          <w:b/>
        </w:rPr>
        <w:t>市场重要性：</w:t>
      </w:r>
      <w:r>
        <w:t>阳光房/泳池房需求大，飓风抗风要求是核心差异。</w:t>
      </w:r>
    </w:p>
    <w:p/>
    <w:p>
      <w:r>
        <w:t>抗风要求（Florida Building Code）</w:t>
      </w:r>
    </w:p>
    <w:p>
      <w:r>
        <w:t>• 风速分区：内陆115-130 mph，海岸140-180 mph，高危飓风区&gt;180 mph</w:t>
      </w:r>
    </w:p>
    <w:p>
      <w:r>
        <w:t>• 结构要求：需工程师签章的抗风设计</w:t>
      </w:r>
    </w:p>
    <w:p>
      <w:r>
        <w:t>• 冲击测试：玻璃需通过Large Missile Impact Test或安装防护百叶</w:t>
      </w:r>
    </w:p>
    <w:p>
      <w:r>
        <w:t>• 屋顶要求：金属屋顶需符合FBC标准，抗掀翻设计</w:t>
      </w:r>
    </w:p>
    <w:p/>
    <w:p>
      <w:r>
        <w:t>阳光房分类（AAMA 2100标准）</w:t>
      </w:r>
    </w:p>
    <w:p>
      <w:r>
        <w:t>• Category I：开放式/纱窗，&lt;29 m²，抗风要求最低</w:t>
      </w:r>
    </w:p>
    <w:p>
      <w:r>
        <w:t>• Category II：带玻璃，&lt;37 m²，中等抗风</w:t>
      </w:r>
    </w:p>
    <w:p>
      <w:r>
        <w:t>• Category III：热隔离阳光房，最高抗风要求</w:t>
      </w:r>
    </w:p>
    <w:p>
      <w:r>
        <w:t>• Category IV：全封闭可居住空间，需符合住宅标准</w:t>
      </w:r>
    </w:p>
    <w:p/>
    <w:p>
      <w:r>
        <w:t>许可要求</w:t>
      </w:r>
    </w:p>
    <w:p>
      <w:r>
        <w:t>• 所有阳光房需要Building Permit</w:t>
      </w:r>
    </w:p>
    <w:p>
      <w:r>
        <w:t>• 需提交：结构计算、抗风设计、产品认证（NOA - Notice of Acceptance）</w:t>
      </w:r>
    </w:p>
    <w:p>
      <w:r>
        <w:t>• 许可费用：$500-$2,500</w:t>
      </w:r>
    </w:p>
    <w:p>
      <w:r>
        <w:t>• 审批时间：2-6周</w:t>
      </w:r>
    </w:p>
    <w:p/>
    <w:p>
      <w:r>
        <w:t>洪水区要求</w:t>
      </w:r>
    </w:p>
    <w:p>
      <w:r>
        <w:t>• 佛州大部分区域在FEMA Flood Zone内</w:t>
      </w:r>
    </w:p>
    <w:p>
      <w:r>
        <w:t>• 需确定Base Flood Elevation (BFE)</w:t>
      </w:r>
    </w:p>
    <w:p>
      <w:r>
        <w:t>• 底层标高需高于BFE，或采用防洪设计</w:t>
      </w:r>
    </w:p>
    <w:p/>
    <w:p>
      <w:pPr>
        <w:pStyle w:val="Heading2"/>
      </w:pPr>
      <w:r>
        <w:t>2.3 德克萨斯州（Texas）</w:t>
      </w:r>
    </w:p>
    <w:p/>
    <w:p>
      <w:r>
        <w:rPr>
          <w:b/>
        </w:rPr>
        <w:t>市场重要性：</w:t>
      </w:r>
      <w:r>
        <w:t>增长最快市场之一，法规相对宽松但各县市差异大。</w:t>
      </w:r>
    </w:p>
    <w:p/>
    <w:p>
      <w:r>
        <w:t>法规特点</w:t>
      </w:r>
    </w:p>
    <w:p>
      <w:r>
        <w:t>• 州级规范相对宽松，各县市有较大自主权</w:t>
      </w:r>
    </w:p>
    <w:p>
      <w:r>
        <w:t>• 主要城市（Houston, Dallas, Austin, San Antonio）各有独立规范</w:t>
      </w:r>
    </w:p>
    <w:p>
      <w:r>
        <w:t>• 无州级统一建筑法典，多数采用IRC并本地修订</w:t>
      </w:r>
    </w:p>
    <w:p/>
    <w:p>
      <w:r>
        <w:t>休斯顿（Houston）</w:t>
      </w:r>
    </w:p>
    <w:p>
      <w:r>
        <w:t>• 无分区法（Zoning），但需符合地块限制契约（Deed Restrictions）</w:t>
      </w:r>
    </w:p>
    <w:p>
      <w:r>
        <w:t>• 洪水区要求严格（Harvey飓风后）</w:t>
      </w:r>
    </w:p>
    <w:p>
      <w:r>
        <w:t>• 许可费用较低，审批较快</w:t>
      </w:r>
    </w:p>
    <w:p/>
    <w:p>
      <w:r>
        <w:t>达拉斯（Dallas）</w:t>
      </w:r>
    </w:p>
    <w:p>
      <w:r>
        <w:t>• 有完整分区法，退让要求明确</w:t>
      </w:r>
    </w:p>
    <w:p>
      <w:r>
        <w:t>• 龙卷风风险：部分区域需抗风设计</w:t>
      </w:r>
    </w:p>
    <w:p>
      <w:r>
        <w:t>• 土壤条件：粘土膨胀土，基础设计需特别注意</w:t>
      </w:r>
    </w:p>
    <w:p/>
    <w:p>
      <w:r>
        <w:t>奥斯汀（Austin）</w:t>
      </w:r>
    </w:p>
    <w:p>
      <w:r>
        <w:t>• 增长迅速，审批可能较慢</w:t>
      </w:r>
    </w:p>
    <w:p>
      <w:r>
        <w:t>• ADU法规：允许，有面积和高度限制</w:t>
      </w:r>
    </w:p>
    <w:p>
      <w:r>
        <w:t>• 环保要求：部分区域有树木保护、雨水管理要求</w:t>
      </w:r>
    </w:p>
    <w:p/>
    <w:p>
      <w:pPr>
        <w:pStyle w:val="Heading1"/>
      </w:pPr>
      <w:r>
        <w:t>三、HOA（业主委员会）审批要求</w:t>
      </w:r>
    </w:p>
    <w:p>
      <w:pPr>
        <w:pStyle w:val="Heading2"/>
      </w:pPr>
      <w:r>
        <w:t>3.1 HOA概述</w:t>
      </w:r>
    </w:p>
    <w:p>
      <w:r>
        <w:t>• 全美约60%的独栋住宅受HOA管理</w:t>
      </w:r>
    </w:p>
    <w:p>
      <w:r>
        <w:t>• HOA审批独立于政府许可，是额外环节</w:t>
      </w:r>
    </w:p>
    <w:p>
      <w:r>
        <w:t>• HOA可限制：外观、颜色、材料、高度、位置</w:t>
      </w:r>
    </w:p>
    <w:p>
      <w:r>
        <w:t>• HOA不可限制：政府已批准的项目（加州SB897后ADU受限较少）</w:t>
      </w:r>
    </w:p>
    <w:p/>
    <w:p>
      <w:pPr>
        <w:pStyle w:val="Heading2"/>
      </w:pPr>
      <w:r>
        <w:t>3.2 HOA审批流程</w:t>
      </w:r>
    </w:p>
    <w:p>
      <w:r>
        <w:t>1. 提交申请（Architectural Review Request）</w:t>
      </w:r>
    </w:p>
    <w:p>
      <w:r>
        <w:t xml:space="preserve">   - 项目描述、设计图纸、材料样本、颜色选择</w:t>
      </w:r>
    </w:p>
    <w:p>
      <w:r>
        <w:t xml:space="preserve">   - 邻居通知（部分HOA要求）</w:t>
      </w:r>
    </w:p>
    <w:p>
      <w:r>
        <w:t>2. 建筑审查委员会审核（Architectural Review Committee）</w:t>
      </w:r>
    </w:p>
    <w:p>
      <w:r>
        <w:t xml:space="preserve">   - 通常30-60天内回复</w:t>
      </w:r>
    </w:p>
    <w:p>
      <w:r>
        <w:t xml:space="preserve">   - 可能要求修改或补充材料</w:t>
      </w:r>
    </w:p>
    <w:p>
      <w:r>
        <w:t>3. 获得批准或拒绝</w:t>
      </w:r>
    </w:p>
    <w:p>
      <w:r>
        <w:t xml:space="preserve">   - 批准后可申请政府许可</w:t>
      </w:r>
    </w:p>
    <w:p>
      <w:r>
        <w:t xml:space="preserve">   - 拒绝可申诉，但过程漫长</w:t>
      </w:r>
    </w:p>
    <w:p/>
    <w:p>
      <w:pPr>
        <w:pStyle w:val="Heading2"/>
      </w:pPr>
      <w:r>
        <w:t>3.3 常见HOA限制</w:t>
      </w:r>
    </w:p>
    <w:p>
      <w:r>
        <w:t>• 外观要求：必须与主屋风格协调</w:t>
      </w:r>
    </w:p>
    <w:p>
      <w:r>
        <w:t>• 颜色限制：需使用HOA批准的颜色板</w:t>
      </w:r>
    </w:p>
    <w:p>
      <w:r>
        <w:t>• 材料限制：部分HOA禁止特定材料（如塑料/乙烯基）</w:t>
      </w:r>
    </w:p>
    <w:p>
      <w:r>
        <w:t>• 高度限制：可能比政府规定更严格</w:t>
      </w:r>
    </w:p>
    <w:p>
      <w:r>
        <w:t>• 位置限制：不得遮挡邻居视线/阳光</w:t>
      </w:r>
    </w:p>
    <w:p>
      <w:r>
        <w:t>• 施工时间：限制施工时段和工期</w:t>
      </w:r>
    </w:p>
    <w:p/>
    <w:p>
      <w:pPr>
        <w:pStyle w:val="Heading1"/>
      </w:pPr>
      <w:r>
        <w:t>四、Compliance Manager Agent 设计规范</w:t>
      </w:r>
    </w:p>
    <w:p>
      <w:pPr>
        <w:pStyle w:val="Heading2"/>
      </w:pPr>
      <w:r>
        <w:t>4.1 法规知识库架构</w:t>
      </w:r>
    </w:p>
    <w:p/>
    <w:p>
      <w:r>
        <w:t>数据层</w:t>
      </w:r>
    </w:p>
    <w:p>
      <w:r>
        <w:t>• 联邦规范：IRC 2024全文 + 历史版本</w:t>
      </w:r>
    </w:p>
    <w:p>
      <w:r>
        <w:t>• 州级规范：加州CBC、佛州FBC、德州各县市规范</w:t>
      </w:r>
    </w:p>
    <w:p>
      <w:r>
        <w:t>• 地方细则：全美主要县市的Zoning Ordinance</w:t>
      </w:r>
    </w:p>
    <w:p>
      <w:r>
        <w:t>• HOA数据库：主要HOA的建筑指南（需持续更新）</w:t>
      </w:r>
    </w:p>
    <w:p/>
    <w:p>
      <w:r>
        <w:t>规则引擎</w:t>
      </w:r>
    </w:p>
    <w:p>
      <w:r>
        <w:t>• 输入：项目地址 + 产品类型 + 设计参数</w:t>
      </w:r>
    </w:p>
    <w:p>
      <w:r>
        <w:t>• 处理：自动匹配适用法规，生成合规检查清单</w:t>
      </w:r>
    </w:p>
    <w:p>
      <w:r>
        <w:t>• 输出：合规报告 + 风险提示 + 修改建议</w:t>
      </w:r>
    </w:p>
    <w:p/>
    <w:p>
      <w:pPr>
        <w:pStyle w:val="Heading2"/>
      </w:pPr>
      <w:r>
        <w:t>4.2 核心功能设计</w:t>
      </w:r>
    </w:p>
    <w:p/>
    <w:p>
      <w:r>
        <w:t>功能1：地址解析（Address Parser）</w:t>
      </w:r>
    </w:p>
    <w:p>
      <w:r>
        <w:t>• 输入：客户地址（如"123 Main St, Los Angeles, CA 90001"）</w:t>
      </w:r>
    </w:p>
    <w:p>
      <w:r>
        <w:t>• 输出：州、县、市、邮编、FEMA Flood Zone、地震带、HOA信息</w:t>
      </w:r>
    </w:p>
    <w:p>
      <w:r>
        <w:t>• 技术实现：Google Maps API + FEMA API + 地方政府API</w:t>
      </w:r>
    </w:p>
    <w:p/>
    <w:p>
      <w:r>
        <w:t>功能2：法规匹配（Code Matcher）</w:t>
      </w:r>
    </w:p>
    <w:p>
      <w:r>
        <w:t>• 基于地址和产品类型，自动识别适用法规</w:t>
      </w:r>
    </w:p>
    <w:p>
      <w:r>
        <w:t>• 示例：洛杉矶阳光房 → 洛杉矶市建筑规范 + 加州Title 24 + 地震要求</w:t>
      </w:r>
    </w:p>
    <w:p>
      <w:r>
        <w:t>• 输出：适用法规清单 + 关键参数要求</w:t>
      </w:r>
    </w:p>
    <w:p/>
    <w:p>
      <w:r>
        <w:t>功能3：合规预检（Compliance Pre-check）</w:t>
      </w:r>
    </w:p>
    <w:p>
      <w:r>
        <w:t>• 输入：设计方案（尺寸、位置、材料）</w:t>
      </w:r>
    </w:p>
    <w:p>
      <w:r>
        <w:t>• 检查项：退让距离、高度限制、面积限制、能效要求、抗风要求等</w:t>
      </w:r>
    </w:p>
    <w:p>
      <w:r>
        <w:t>• 输出：合规状态（绿/黄/红）+ 问题清单 + 修改建议</w:t>
      </w:r>
    </w:p>
    <w:p/>
    <w:p>
      <w:r>
        <w:t>功能4：许可导航（Permit Navigator）</w:t>
      </w:r>
    </w:p>
    <w:p>
      <w:r>
        <w:t>• 输出：所需许可类型 + 申请材料清单 + 费用估算 + 时间预估</w:t>
      </w:r>
    </w:p>
    <w:p>
      <w:r>
        <w:t>• 集成：部分城市支持在线申请API对接</w:t>
      </w:r>
    </w:p>
    <w:p/>
    <w:p>
      <w:r>
        <w:t>功能5：HOA检查器（HOA Checker）</w:t>
      </w:r>
    </w:p>
    <w:p>
      <w:r>
        <w:t>• 输入：HOA名称或地址</w:t>
      </w:r>
    </w:p>
    <w:p>
      <w:r>
        <w:t>• 输出：HOA建筑指南摘要 + 审批流程 + 常见限制</w:t>
      </w:r>
    </w:p>
    <w:p>
      <w:r>
        <w:t>• 数据来源：HOA官网 + 用户贡献数据</w:t>
      </w:r>
    </w:p>
    <w:p/>
    <w:p>
      <w:pPr>
        <w:pStyle w:val="Heading2"/>
      </w:pPr>
      <w:r>
        <w:t>4.3 用户场景示例</w:t>
      </w:r>
    </w:p>
    <w:p/>
    <w:p>
      <w:r>
        <w:t>场景：洛杉矶某客户想在后院建一个300 sq ft阳光房</w:t>
      </w:r>
    </w:p>
    <w:p/>
    <w:p>
      <w:r>
        <w:t>Step 1: 地址输入</w:t>
      </w:r>
    </w:p>
    <w:p>
      <w:r>
        <w:t>Compliance Manager解析地址，识别：</w:t>
      </w:r>
    </w:p>
    <w:p>
      <w:r>
        <w:t>• 州：California → 适用CBC + Title 24</w:t>
      </w:r>
    </w:p>
    <w:p>
      <w:r>
        <w:t>• 市：Los Angeles → 适用LA Building Code</w:t>
      </w:r>
    </w:p>
    <w:p>
      <w:r>
        <w:t>• 地震带：Seismic Design Category D</w:t>
      </w:r>
    </w:p>
    <w:p>
      <w:r>
        <w:t>• HOA：Willowbrook HOA → 需HOA审批</w:t>
      </w:r>
    </w:p>
    <w:p/>
    <w:p>
      <w:r>
        <w:t>Step 2: 法规匹配</w:t>
      </w:r>
    </w:p>
    <w:p>
      <w:r>
        <w:t>自动生成适用法规：</w:t>
      </w:r>
    </w:p>
    <w:p>
      <w:r>
        <w:t>• LA Municipal Code Section 12.22 (Accessory Structures)</w:t>
      </w:r>
    </w:p>
    <w:p>
      <w:r>
        <w:t>• California Title 24 Energy Code</w:t>
      </w:r>
    </w:p>
    <w:p>
      <w:r>
        <w:t>• LA Zoning Code (Setback Requirements)</w:t>
      </w:r>
    </w:p>
    <w:p>
      <w:r>
        <w:t>• Willowbrook HOA Architectural Guidelines</w:t>
      </w:r>
    </w:p>
    <w:p/>
    <w:p>
      <w:r>
        <w:t>Step 3: 合规预检</w:t>
      </w:r>
    </w:p>
    <w:p>
      <w:r>
        <w:t>设计方案检查结果：</w:t>
      </w:r>
    </w:p>
    <w:p>
      <w:r>
        <w:t>• ✅ 面积：300 sq ft &lt; 400 sq ft（符合）</w:t>
      </w:r>
    </w:p>
    <w:p>
      <w:r>
        <w:t>• ✅ 高度：12 ft &lt; 15 ft（符合）</w:t>
      </w:r>
    </w:p>
    <w:p>
      <w:r>
        <w:t>• ⚠️ 退让：侧院退让3 ft &lt; 4 ft（需修改）</w:t>
      </w:r>
    </w:p>
    <w:p>
      <w:r>
        <w:t>• ⚠️ 能效：玻璃U值0.35 &gt; 0.30（需更换玻璃）</w:t>
      </w:r>
    </w:p>
    <w:p>
      <w:r>
        <w:t>• ❌ HOA：指定颜色板不包含"米白色"（需更换颜色）</w:t>
      </w:r>
    </w:p>
    <w:p/>
    <w:p>
      <w:r>
        <w:t>Step 4: 修改建议</w:t>
      </w:r>
    </w:p>
    <w:p>
      <w:r>
        <w:t>Compliance Manager自动生成：</w:t>
      </w:r>
    </w:p>
    <w:p>
      <w:r>
        <w:t>• 侧院退让调整：向内移动1 ft，新坐标为[X, Y]</w:t>
      </w:r>
    </w:p>
    <w:p>
      <w:r>
        <w:t>• 玻璃推荐：Low-E Double Pane, U值0.28</w:t>
      </w:r>
    </w:p>
    <w:p>
      <w:r>
        <w:t>• 颜色推荐：HOA批准的"象牙白" (#FFFFF0)</w:t>
      </w:r>
    </w:p>
    <w:p/>
    <w:p>
      <w:r>
        <w:t>Step 5: 许可导航</w:t>
      </w:r>
    </w:p>
    <w:p>
      <w:r>
        <w:t>生成申请材料包：</w:t>
      </w:r>
    </w:p>
    <w:p>
      <w:r>
        <w:t>• 所需许可：Building Permit + Electrical Permit</w:t>
      </w:r>
    </w:p>
    <w:p>
      <w:r>
        <w:t>• 申请材料：设计图纸、结构计算、Title 24合规报告、HOA批准函</w:t>
      </w:r>
    </w:p>
    <w:p>
      <w:r>
        <w:t>• 预估费用：$1,800（许可费）+ $500（HOA申请费）</w:t>
      </w:r>
    </w:p>
    <w:p>
      <w:r>
        <w:t>• 预估时间：4-6周（政府审批）+ 2-4周（HOA审批）</w:t>
      </w:r>
    </w:p>
    <w:p/>
    <w:p>
      <w:pPr>
        <w:pStyle w:val="Heading1"/>
      </w:pPr>
      <w:r>
        <w:t>五、数据需求与获取策略</w:t>
      </w:r>
    </w:p>
    <w:p>
      <w:pPr>
        <w:pStyle w:val="Heading2"/>
      </w:pPr>
      <w:r>
        <w:t>5.1 法规数据来源</w:t>
      </w:r>
    </w:p>
    <w:p/>
    <w:p>
      <w:r>
        <w:t>公开数据源</w:t>
      </w:r>
    </w:p>
    <w:p>
      <w:r>
        <w:t>• ICC (International Code Council): IRC/IBC全文</w:t>
      </w:r>
    </w:p>
    <w:p>
      <w:r>
        <w:t>• 州政府网站：加州HCD、佛州FBC、德州各县市</w:t>
      </w:r>
    </w:p>
    <w:p>
      <w:r>
        <w:t>• Municode/Code Publishing：全美县市法典库</w:t>
      </w:r>
    </w:p>
    <w:p>
      <w:r>
        <w:t>• FEMA：洪水区地图、BFE数据</w:t>
      </w:r>
    </w:p>
    <w:p/>
    <w:p>
      <w:r>
        <w:t>付费数据源</w:t>
      </w:r>
    </w:p>
    <w:p>
      <w:r>
        <w:t>• UpCodes：结构化建筑法典API</w:t>
      </w:r>
    </w:p>
    <w:p>
      <w:r>
        <w:t>• BuildingAdvisor：许可费用和流程数据库</w:t>
      </w:r>
    </w:p>
    <w:p>
      <w:r>
        <w:t>• HOA数据服务：HOA名录和指南库</w:t>
      </w:r>
    </w:p>
    <w:p/>
    <w:p>
      <w:r>
        <w:t>自建数据</w:t>
      </w:r>
    </w:p>
    <w:p>
      <w:r>
        <w:t>• 用户贡献：合作伙伴上传本地HOA指南</w:t>
      </w:r>
    </w:p>
    <w:p>
      <w:r>
        <w:t>• AI提取：从PDF文档自动提取法规要点</w:t>
      </w:r>
    </w:p>
    <w:p>
      <w:r>
        <w:t>• 持续更新：监控法规变更，自动推送更新</w:t>
      </w:r>
    </w:p>
    <w:p/>
    <w:p>
      <w:pPr>
        <w:pStyle w:val="Heading2"/>
      </w:pPr>
      <w:r>
        <w:t>5.2 数据维护策略</w:t>
      </w:r>
    </w:p>
    <w:p>
      <w:r>
        <w:t>• 实时监控：订阅主要政府网站的RSS/API更新</w:t>
      </w:r>
    </w:p>
    <w:p>
      <w:r>
        <w:t>• 季度审核：人工审核关键法规变更</w:t>
      </w:r>
    </w:p>
    <w:p>
      <w:r>
        <w:t>• 用户反馈：允许用户报告法规错误或更新</w:t>
      </w:r>
    </w:p>
    <w:p>
      <w:r>
        <w:t>• 版本管理：保留法规历史版本，支持追溯</w:t>
      </w:r>
    </w:p>
    <w:p/>
    <w:p>
      <w:pPr>
        <w:pStyle w:val="Heading1"/>
      </w:pPr>
      <w:r>
        <w:t>六、实施路线图</w:t>
      </w:r>
    </w:p>
    <w:p>
      <w:pPr>
        <w:pStyle w:val="Heading2"/>
      </w:pPr>
      <w:r>
        <w:t>Phase 1: 核心市场覆盖（Q2-Q3 2026）</w:t>
      </w:r>
    </w:p>
    <w:p>
      <w:r>
        <w:t>• 目标市场：加州、佛州、德州</w:t>
      </w:r>
    </w:p>
    <w:p>
      <w:r>
        <w:t>• 法规覆盖：州级规范 + 主要城市细则</w:t>
      </w:r>
    </w:p>
    <w:p>
      <w:r>
        <w:t>• 功能：地址解析 + 法规匹配 + 基础合规预检</w:t>
      </w:r>
    </w:p>
    <w:p>
      <w:r>
        <w:t>• 数据源：公开数据 + UpCodes API</w:t>
      </w:r>
    </w:p>
    <w:p>
      <w:pPr>
        <w:pStyle w:val="Heading2"/>
      </w:pPr>
      <w:r>
        <w:t>Phase 2: 全美扩展（Q4 2026-Q1 2027）</w:t>
      </w:r>
    </w:p>
    <w:p>
      <w:r>
        <w:t>• 目标市场：全美Top 50人口城市</w:t>
      </w:r>
    </w:p>
    <w:p>
      <w:r>
        <w:t>• 法规覆盖：联邦IRC + 州级规范 + 主要县市细则</w:t>
      </w:r>
    </w:p>
    <w:p>
      <w:r>
        <w:t>• 功能：许可导航 + HOA检查器</w:t>
      </w:r>
    </w:p>
    <w:p>
      <w:r>
        <w:t>• 数据源：自建HOA数据库 + 用户贡献</w:t>
      </w:r>
    </w:p>
    <w:p>
      <w:pPr>
        <w:pStyle w:val="Heading2"/>
      </w:pPr>
      <w:r>
        <w:t>Phase 3: 深度集成（2027+）</w:t>
      </w:r>
    </w:p>
    <w:p>
      <w:r>
        <w:t>• 目标：API对接主要城市在线许可系统</w:t>
      </w:r>
    </w:p>
    <w:p>
      <w:r>
        <w:t>• 功能：一键生成申请材料 + 在线提交</w:t>
      </w:r>
    </w:p>
    <w:p>
      <w:r>
        <w:t>• 数据源：政府API集成 + 实时审批状态追踪</w:t>
      </w:r>
    </w:p>
    <w:p/>
    <w:p>
      <w:pPr>
        <w:pStyle w:val="Heading1"/>
      </w:pPr>
      <w:r>
        <w:t>七、差异化竞争优势</w:t>
      </w:r>
    </w:p>
    <w:p/>
    <w:p>
      <w:r>
        <w:rPr>
          <w:b/>
        </w:rPr>
        <w:t>现有工具的痛点：</w:t>
      </w:r>
    </w:p>
    <w:p>
      <w:r>
        <w:t>• 承包商需要手动查阅多个网站，耗时且易遗漏</w:t>
      </w:r>
    </w:p>
    <w:p>
      <w:r>
        <w:t>• 设计完成后才发现不合规，需返工</w:t>
      </w:r>
    </w:p>
    <w:p>
      <w:r>
        <w:t>• HOA要求往往在政府审批后才被发现</w:t>
      </w:r>
    </w:p>
    <w:p>
      <w:r>
        <w:t>• 各地法规更新频繁，难以保持最新</w:t>
      </w:r>
    </w:p>
    <w:p/>
    <w:p>
      <w:r>
        <w:rPr>
          <w:b/>
        </w:rPr>
        <w:t>Nestopia Compliance Manager优势：</w:t>
      </w:r>
    </w:p>
    <w:p>
      <w:r>
        <w:t>• 自动化：输入地址，自动匹配所有适用法规</w:t>
      </w:r>
    </w:p>
    <w:p>
      <w:r>
        <w:t>• 实时性：设计过程中实时检查，问题早发现</w:t>
      </w:r>
    </w:p>
    <w:p>
      <w:r>
        <w:t>• 全面性：政府法规 + HOA要求 + 特殊区域（洪水/地震）一站式覆盖</w:t>
      </w:r>
    </w:p>
    <w:p>
      <w:r>
        <w:t>• 智能建议：不只是发现问题，还给出解决方案</w:t>
      </w:r>
    </w:p>
    <w:p>
      <w:r>
        <w:t>• 持续更新：法规变更自动推送，无需人工追踪</w:t>
      </w:r>
    </w:p>
    <w:p/>
    <w:p>
      <w:r>
        <w:rPr>
          <w:b/>
        </w:rPr>
        <w:t>竞争壁垒：</w:t>
      </w:r>
    </w:p>
    <w:p>
      <w:r>
        <w:t>• 法规数据库是长期积累的资产，难以短期复制</w:t>
      </w:r>
    </w:p>
    <w:p>
      <w:r>
        <w:t>• 用户贡献数据形成网络效应</w:t>
      </w:r>
    </w:p>
    <w:p>
      <w:r>
        <w:t>• 与AI Designer深度集成，提供"设计即合规"体验</w:t>
      </w:r>
    </w:p>
    <w:p/>
    <w:p/>
    <w:p>
      <w:pPr>
        <w:jc w:val="center"/>
      </w:pPr>
      <w:r>
        <w:rPr>
          <w:i/>
        </w:rPr>
        <w:t>— End of Document —</w:t>
      </w:r>
    </w:p>
    <w:p/>
    <w:p>
      <w:pPr>
        <w:jc w:val="center"/>
      </w:pPr>
      <w:r>
        <w:rPr>
          <w:sz w:val="16"/>
        </w:rPr>
        <w:t>Generated: 2026-03-11 | Nestopia US Regional Compliance Requirements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