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AI Agent 平台建设整体规划文档</w:t>
      </w:r>
    </w:p>
    <w:p>
      <w:pPr>
        <w:ind w:left="284"/>
        <w:jc w:val="both"/>
        <w:spacing w:lineRule="auto"/>
      </w:pPr>
      <w:r>
        <w:rPr>
          <w:b/>
        </w:rPr>
        <w:t xml:space="preserve">项目背景</w:t>
      </w:r>
      <w:r>
        <w:rPr/>
        <w:t xml:space="preserve">：面向美国建筑商（Dealers/Contractors）的 B2B 销售赋能平台，通过多 Agent 协作缩短庭院产品（阳光房、凉亭、Pergola 等）的成交周期。建筑商使用本平台为其终端客户提供从咨询、测量、设计可视化、报价到许可申请的一站式服务。</w:t>
      </w:r>
    </w:p>
    <w:p>
      <w:pPr>
        <w:pStyle w:val="Heading2"/>
        <w:spacing w:lineRule="auto"/>
      </w:pPr>
      <w:r>
        <w:rPr/>
        <w:t xml:space="preserve">1. 业务流程与 Agent 分工</w:t>
      </w:r>
    </w:p>
    <w:p>
      <w:pPr>
        <w:spacing w:lineRule="auto"/>
      </w:pPr>
      <w:r>
        <w:rPr>
          <w:rFonts w:ascii="Courier" w:hAnsi="Courier"/>
        </w:rPr>
        <w:t xml:space="preserve">获客/咨询     ↓ [AI Customer Service] —— 接待咨询，收集基础信息（院子用途、预算区间、大概尺寸）     ↓ [预约测量 / 自测量]     ↓ [AI Measurement] —— 基于照片/视频进行场地测量，输出尺寸、地形、障碍物、朝向数据     ↓ [产品可视化 / Image Fusion] —— 将选定的阳光房/凉亭模型融合到客户庭院实景中，生成多角度效果图     ↓ [AI Quotation] —— 基于测量数据 + 产品配置（材质、尺寸、配件）+ 当地运费/安装费，生成报价单     ↓ [Local Permit Application] —— 根据项目地址自动生成许可申请材料（图纸、结构说明、效果图），对接当地市政系统或输出人工提交包     ↓ [签约 / 下单] </w:t>
      </w:r>
    </w:p>
    <w:p>
      <w:pPr>
        <w:pStyle w:val="Heading3"/>
        <w:spacing w:lineRule="auto"/>
      </w:pPr>
      <w:r>
        <w:rPr/>
        <w:t xml:space="preserve">Agent 协作关系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关系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入口调度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Customer Service</w:t>
            </w:r>
          </w:p>
          <w:p>
            <w:pPr>
              <w:spacing w:lineRule="auto"/>
            </w:pPr>
            <w:r>
              <w:rPr/>
              <w:t xml:space="preserve"> 是第一触点，负责意图识别并触发下游 Agent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并行执行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Measurement</w:t>
            </w:r>
          </w:p>
          <w:p>
            <w:pPr>
              <w:spacing w:lineRule="auto"/>
            </w:pPr>
            <w:r>
              <w:rPr/>
              <w:t xml:space="preserve"> 和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Image Fusion</w:t>
            </w:r>
          </w:p>
          <w:p>
            <w:pPr>
              <w:spacing w:lineRule="auto"/>
            </w:pPr>
            <w:r>
              <w:rPr/>
              <w:t xml:space="preserve"> 可并行（都依赖场地照片，互不阻塞）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强依赖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Quotation</w:t>
            </w:r>
          </w:p>
          <w:p>
            <w:pPr>
              <w:spacing w:lineRule="auto"/>
            </w:pPr>
            <w:r>
              <w:rPr/>
              <w:t xml:space="preserve"> 强依赖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Measurement</w:t>
            </w:r>
          </w:p>
          <w:p>
            <w:pPr>
              <w:spacing w:lineRule="auto"/>
            </w:pPr>
            <w:r>
              <w:rPr/>
              <w:t xml:space="preserve"> 输出；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Permit</w:t>
            </w:r>
          </w:p>
          <w:p>
            <w:pPr>
              <w:spacing w:lineRule="auto"/>
            </w:pPr>
            <w:r>
              <w:rPr/>
              <w:t xml:space="preserve"> 强依赖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Measurement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Quotation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Image Fusion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人工审批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高金额报价（如 &gt;$50k）或复杂许可场景建议引入人工审批节点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2. 技术架构建议</w:t>
      </w:r>
    </w:p>
    <w:p>
      <w:pPr>
        <w:pStyle w:val="Heading3"/>
        <w:spacing w:lineRule="auto"/>
      </w:pPr>
      <w:r>
        <w:rPr/>
        <w:t xml:space="preserve">2.1 推荐架构：轻量级编排（MVP 阶段）</w:t>
      </w:r>
    </w:p>
    <w:p>
      <w:pPr>
        <w:spacing w:lineRule="auto"/>
      </w:pPr>
      <w:r>
        <w:rPr/>
        <w:t xml:space="preserve">采用单体 API + 模块化 Agent 设计，降低初期复杂度，同时保留后续拆分的灵活性。</w:t>
      </w:r>
    </w:p>
    <w:p>
      <w:pPr>
        <w:spacing w:lineRule="auto"/>
      </w:pPr>
      <w:r>
        <w:rPr>
          <w:rFonts w:ascii="Courier" w:hAnsi="Courier"/>
        </w:rPr>
        <w:t xml:space="preserve">Dealer Portal (React / Vue)     │     ▼ API Gateway (Auth / RBAC / 多租户隔离)     │     ├──→ Customer Service Agent (LLM + 产品知识库)     │         ↓ 触发任务     ├──→ Measurement Agent (CV / Photogrammetry / 深度估计)     │         ↓ 输出结构化尺寸数据     ├──→ Image Fusion Agent (ComfyUI / SD + ControlNet + 3D 渲染管线)     │         ↓ 输出效果图 URL     ├──→ Quotation Agent (规则引擎 + LLM，对接 ERP / 产品库)     │         ↓ 输出 PDF / 结构化报价单     └──→ Permit Agent (RAG + 模板引擎，对接各地法规库)               ↓ 输出申请材料包 </w:t>
      </w:r>
    </w:p>
    <w:p>
      <w:pPr>
        <w:spacing w:lineRule="auto"/>
      </w:pPr>
      <w:r>
        <w:rPr>
          <w:b/>
        </w:rPr>
        <w:t xml:space="preserve">通信方式</w:t>
      </w:r>
      <w:r>
        <w:rPr/>
        <w:t xml:space="preserve">：PostgreSQL（持久化任务状态）+ Redis（轻量消息队列 / 缓存）+ HTTP callback（Agent 间回调）。</w:t>
      </w:r>
    </w:p>
    <w:p>
      <w:pPr>
        <w:pStyle w:val="Heading3"/>
        <w:spacing w:lineRule="auto"/>
      </w:pPr>
      <w:r>
        <w:rPr/>
        <w:t xml:space="preserve">2.2 演进架构：显式工作流编排（业务成熟后）</w:t>
      </w:r>
    </w:p>
    <w:p>
      <w:pPr>
        <w:spacing w:lineRule="auto"/>
      </w:pPr>
      <w:r>
        <w:rPr/>
        <w:t xml:space="preserve">当业务流程中人工审批节点、分支判断、异常处理增多时，引入工作流引擎：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LangGraph</w:t>
      </w:r>
      <w:r>
        <w:rPr/>
        <w:t xml:space="preserve">：适合 LLM-native 流程编排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Temporal</w:t>
      </w:r>
      <w:r>
        <w:rPr/>
        <w:t xml:space="preserve">：适合长周期、高可靠性的业务流程（如许可申请可能持续数周）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n8n</w:t>
      </w:r>
      <w:r>
        <w:rPr/>
        <w:t xml:space="preserve">：适合非技术运营人员调整流程</w:t>
      </w:r>
    </w:p>
    <w:p>
      <w:pPr>
        <w:pStyle w:val="Heading2"/>
        <w:spacing w:lineRule="auto"/>
      </w:pPr>
      <w:r>
        <w:rPr/>
        <w:t xml:space="preserve">3. 核心数据模型</w:t>
      </w:r>
    </w:p>
    <w:p>
      <w:pPr>
        <w:spacing w:lineRule="auto"/>
      </w:pPr>
      <w:r>
        <w:rPr/>
        <w:t xml:space="preserve">以 </w:t>
      </w:r>
      <w:r>
        <w:rPr/>
        <w:t xml:space="preserve">Project</w:t>
      </w:r>
      <w:r>
        <w:rPr/>
        <w:t xml:space="preserve">（项目）为核心实体，串联各 Agent 的输入输出。</w:t>
      </w:r>
    </w:p>
    <w:p>
      <w:pPr>
        <w:spacing w:lineRule="auto"/>
      </w:pPr>
      <w:r>
        <w:rPr>
          <w:rFonts w:ascii="Courier" w:hAnsi="Courier"/>
        </w:rPr>
        <w:t xml:space="preserve">Project:   id: UUID   dealer_id: UUID              # 多租户隔离   customer_info:     name: string     phone: string     email: string   address:     street: string     city: string     state: string     zip: string     county: string             # Permit Agent 需要精确管辖权信息   status: enum                 # lead → measuring → designing → quoting → permitting → won / lost    # 各 Agent 产出物   measurement:     dimensions: { length, width, height, area_sqft }     terrain: enum              # flat / slope / uneven     obstacles: [ { type, position } ]   # tree, utility, fence, etc.     photos: [ { url, annotated_url } ]     confidence_score: float    # AI 测量置信度，低于阈值转人工复核    fusion_images:     - variant_id: UUID       image_url: string       product_config:          # 关联的 SKU 和选项         sku: string         color: string         roof_type: string         addons: [ string ]       view_angle: enum         # front / side / aerial       time_of_day: enum        # day / dusk / night    quotation:     line_items: [ { sku, description, qty, unit_price, subtotal } ]     subtotal: float     tax: float     shipping: float     installation: float     total: float     validity_days: int     pdf_url: string    permit:     jurisdiction_id: string    # 对应法规库中的管辖实体     required_docs: [ enum ]    # structural_drawing, site_plan, rendering, etc.     generated_docs: [ { doc_type, url } ]     submission_status: enum    # not_started / ready / submitted / approved / rejected     notes: string </w:t>
      </w:r>
    </w:p>
    <w:p>
      <w:pPr>
        <w:pStyle w:val="Heading2"/>
        <w:spacing w:lineRule="auto"/>
      </w:pPr>
      <w:r>
        <w:rPr/>
        <w:t xml:space="preserve">4. 各 Agent 设计要点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核心能力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输入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输出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关键技术栈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AI Customer 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多轮对话、意图识别、产品推荐、预约安排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客户对话文本/语音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结构化需求表单、预约单、对话摘要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GPT-4o / Claude 3.7 + RAG（产品手册、FAQ、安装指南）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AI Measurement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从照片/视频提取场地尺寸与障碍信息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场地照片、视频、参照物信息、卫星图（可选）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带尺寸标注的平面图、结构化测量 JSON、置信度评分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SAM-2（分割）、Depth Anything（深度）、MiDaS、或人工+AI 辅助标注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Image Fusion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将产品 3D 模型/样例图融合到客户实景中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场地照片、产品 SKU/3D 模型、角度/时间偏好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高保真效果图（白天/黄昏/夜晚）、带透明通道的图层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ComfyUI + ControlNet（空间控制）+ IP-Adapter（风格）+ Blender/3D 渲染管线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AI Quotation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配置计算、动态定价、生成专业报价单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测量数据、产品配置、客户地址（运费计算）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PDF 报价单、结构化 JSON、配置冲突检测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规则引擎（Drools / 自研）+ LLM（解释性文案）+ ERP API 对接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Local Permit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管辖权识别、法规查询、申请材料生成、进度跟踪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项目地址、产品参数、测量图纸、效果图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完整申请材料包（PDF/DWG）、检查清单、提交流程说明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RAG（市政法规向量库）+ 模板引擎（Jinja2 / Docx）+ 市政公开 API（如有）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Image Fusion 在体系中的定位</w:t>
      </w:r>
    </w:p>
    <w:p>
      <w:pPr>
        <w:spacing w:lineRule="auto"/>
      </w:pPr>
      <w:r>
        <w:rPr/>
        <w:t xml:space="preserve">Image Fusion 不是独立玩具，而是</w:t>
      </w:r>
      <w:r>
        <w:rPr>
          <w:b/>
        </w:rPr>
        <w:t xml:space="preserve">销售签单工具</w:t>
      </w:r>
      <w:r>
        <w:rPr/>
        <w:t xml:space="preserve">。</w:t>
      </w:r>
    </w:p>
    <w:p>
      <w:pPr>
        <w:numPr>
          <w:ilvl w:val="0"/>
          <w:numId w:val="2"/>
        </w:numPr>
        <w:spacing w:lineRule="auto"/>
      </w:pPr>
      <w:r>
        <w:rPr/>
        <w:t xml:space="preserve">输入：</w:t>
      </w:r>
      <w:r>
        <w:rPr/>
        <w:t xml:space="preserve">Measurement Agent</w:t>
      </w:r>
      <w:r>
        <w:rPr/>
        <w:t xml:space="preserve"> 提供的场地理解（空地范围、高度限制、与房屋距离）</w:t>
      </w:r>
    </w:p>
    <w:p>
      <w:pPr>
        <w:numPr>
          <w:ilvl w:val="0"/>
          <w:numId w:val="2"/>
        </w:numPr>
        <w:spacing w:lineRule="auto"/>
      </w:pPr>
      <w:r>
        <w:rPr/>
        <w:t xml:space="preserve">输出：直接用于 </w:t>
      </w:r>
      <w:r>
        <w:rPr/>
        <w:t xml:space="preserve">Quotation</w:t>
      </w:r>
      <w:r>
        <w:rPr/>
        <w:t xml:space="preserve">（客户确认配置）和 </w:t>
      </w:r>
      <w:r>
        <w:rPr/>
        <w:t xml:space="preserve">Permit</w:t>
      </w:r>
      <w:r>
        <w:rPr/>
        <w:t xml:space="preserve">（市政审查用 Rendering）</w:t>
      </w:r>
    </w:p>
    <w:p>
      <w:pPr>
        <w:numPr>
          <w:ilvl w:val="0"/>
          <w:numId w:val="2"/>
        </w:numPr>
        <w:spacing w:lineRule="auto"/>
      </w:pPr>
      <w:r>
        <w:rPr/>
        <w:t xml:space="preserve">关键要求：融合结果必须</w:t>
      </w:r>
      <w:r>
        <w:rPr>
          <w:b/>
        </w:rPr>
        <w:t xml:space="preserve">比例准确</w:t>
      </w:r>
      <w:r>
        <w:rPr/>
        <w:t xml:space="preserve">（基于 Measurement 数据），否则会导致报价和许可材料失真。</w:t>
      </w:r>
    </w:p>
    <w:p>
      <w:pPr>
        <w:pStyle w:val="Heading2"/>
        <w:spacing w:lineRule="auto"/>
      </w:pPr>
      <w:r>
        <w:rPr/>
        <w:t xml:space="preserve">5. 合规与本地化重点</w:t>
      </w:r>
    </w:p>
    <w:p>
      <w:pPr>
        <w:pStyle w:val="Heading3"/>
        <w:spacing w:lineRule="auto"/>
      </w:pPr>
      <w:r>
        <w:rPr/>
        <w:t xml:space="preserve">5.1 建筑许可（Permit）的复杂性</w:t>
      </w:r>
    </w:p>
    <w:p>
      <w:pPr>
        <w:numPr>
          <w:ilvl w:val="0"/>
          <w:numId w:val="3"/>
        </w:numPr>
        <w:spacing w:lineRule="auto"/>
      </w:pPr>
      <w:r>
        <w:rPr/>
        <w:t xml:space="preserve">美国没有联邦统一建筑规范，各州、县、市甚至 HOA（业主协会）规则各异。</w:t>
      </w:r>
    </w:p>
    <w:p>
      <w:pPr>
        <w:numPr>
          <w:ilvl w:val="0"/>
          <w:numId w:val="3"/>
        </w:numPr>
        <w:spacing w:lineRule="auto"/>
      </w:pPr>
      <w:r>
        <w:rPr/>
        <w:t xml:space="preserve">建议采用 </w:t>
      </w:r>
      <w:r>
        <w:rPr>
          <w:b/>
        </w:rPr>
        <w:t xml:space="preserve">Top 20 市场优先覆盖</w:t>
      </w:r>
      <w:r>
        <w:rPr/>
        <w:t xml:space="preserve"> 策略，通过 RAG 维护各地法规库。</w:t>
      </w:r>
    </w:p>
    <w:p>
      <w:pPr>
        <w:numPr>
          <w:ilvl w:val="0"/>
          <w:numId w:val="3"/>
        </w:numPr>
        <w:spacing w:lineRule="auto"/>
      </w:pPr>
      <w:r>
        <w:rPr/>
        <w:t xml:space="preserve">初期可接受 </w:t>
      </w:r>
      <w:r>
        <w:rPr>
          <w:b/>
        </w:rPr>
        <w:t xml:space="preserve">半自动化</w:t>
      </w:r>
      <w:r>
        <w:rPr/>
        <w:t xml:space="preserve">：Agent 生成材料包 + 人工复核提交，而非直接对接所有市政系统。</w:t>
      </w:r>
    </w:p>
    <w:p>
      <w:pPr>
        <w:pStyle w:val="Heading3"/>
        <w:spacing w:lineRule="auto"/>
      </w:pPr>
      <w:r>
        <w:rPr/>
        <w:t xml:space="preserve">5.2 数据隐私与责任</w:t>
      </w:r>
    </w:p>
    <w:p>
      <w:pPr>
        <w:numPr>
          <w:ilvl w:val="0"/>
          <w:numId w:val="4"/>
        </w:numPr>
        <w:spacing w:lineRule="auto"/>
      </w:pPr>
      <w:r>
        <w:rPr/>
        <w:t xml:space="preserve">场地照片可能包含客户邻居的财产，需在使用条款中明确授权范围。</w:t>
      </w:r>
    </w:p>
    <w:p>
      <w:pPr>
        <w:numPr>
          <w:ilvl w:val="0"/>
          <w:numId w:val="4"/>
        </w:numPr>
        <w:spacing w:lineRule="auto"/>
      </w:pPr>
      <w:r>
        <w:rPr/>
        <w:t xml:space="preserve">建筑商客户信息（地址、预算、联系方式）需按 B2B SaaS 标准加密和隔离。</w:t>
      </w:r>
    </w:p>
    <w:p>
      <w:pPr>
        <w:numPr>
          <w:ilvl w:val="0"/>
          <w:numId w:val="4"/>
        </w:numPr>
        <w:spacing w:lineRule="auto"/>
      </w:pPr>
      <w:r>
        <w:rPr/>
        <w:t xml:space="preserve">AI 测量和效果图仅供销售参考，最终施工应以人工现场复测为准（免责条款）。</w:t>
      </w:r>
    </w:p>
    <w:p>
      <w:pPr>
        <w:pStyle w:val="Heading3"/>
        <w:spacing w:lineRule="auto"/>
      </w:pPr>
      <w:r>
        <w:rPr/>
        <w:t xml:space="preserve">5.3 多租户隔离</w:t>
      </w:r>
    </w:p>
    <w:p>
      <w:pPr>
        <w:numPr>
          <w:ilvl w:val="0"/>
          <w:numId w:val="5"/>
        </w:numPr>
        <w:spacing w:lineRule="auto"/>
      </w:pPr>
      <w:r>
        <w:rPr/>
        <w:t xml:space="preserve">每个建筑商（Dealer）只能访问自己的 Project、Customer 和文档。</w:t>
      </w:r>
    </w:p>
    <w:p>
      <w:pPr>
        <w:numPr>
          <w:ilvl w:val="0"/>
          <w:numId w:val="5"/>
        </w:numPr>
        <w:spacing w:lineRule="auto"/>
      </w:pPr>
      <w:r>
        <w:rPr/>
        <w:t xml:space="preserve">建议采用行级安全（RLS）或数据库级别的 Schema-per-tenant 策略。</w:t>
      </w:r>
    </w:p>
    <w:p>
      <w:pPr>
        <w:pStyle w:val="Heading2"/>
        <w:spacing w:lineRule="auto"/>
      </w:pPr>
      <w:r>
        <w:rPr/>
        <w:t xml:space="preserve">6. 实施路线图</w:t>
      </w:r>
    </w:p>
    <w:p>
      <w:pPr>
        <w:pStyle w:val="Heading3"/>
        <w:spacing w:lineRule="auto"/>
      </w:pPr>
      <w:r>
        <w:rPr/>
        <w:t xml:space="preserve">Phase 1：MVP（1-2 个月）</w:t>
      </w:r>
    </w:p>
    <w:p>
      <w:pPr>
        <w:numPr>
          <w:ilvl w:val="0"/>
          <w:numId w:val="6"/>
        </w:numPr>
        <w:spacing w:lineRule="auto"/>
      </w:pPr>
      <w:r>
        <w:rPr/>
        <w:t xml:space="preserve">[ ] 搭建 Dealer Portal 骨架（登录、Dashboard、Project 列表）</w:t>
      </w:r>
    </w:p>
    <w:p>
      <w:pPr>
        <w:numPr>
          <w:ilvl w:val="0"/>
          <w:numId w:val="6"/>
        </w:numPr>
        <w:spacing w:lineRule="auto"/>
      </w:pPr>
      <w:r>
        <w:rPr/>
        <w:t xml:space="preserve">[ ] 实现多租户 Auth（Dealer 注册、子账号管理）</w:t>
      </w:r>
    </w:p>
    <w:p>
      <w:pPr>
        <w:numPr>
          <w:ilvl w:val="0"/>
          <w:numId w:val="6"/>
        </w:numPr>
        <w:spacing w:lineRule="auto"/>
      </w:pPr>
      <w:r>
        <w:rPr/>
        <w:t xml:space="preserve">[ ] </w:t>
      </w:r>
      <w:r>
        <w:rPr/>
        <w:t xml:space="preserve">Customer Service</w:t>
      </w:r>
      <w:r>
        <w:rPr/>
        <w:t xml:space="preserve">：基于 RAG 的 FAQ 与产品咨询机器人</w:t>
      </w:r>
    </w:p>
    <w:p>
      <w:pPr>
        <w:numPr>
          <w:ilvl w:val="0"/>
          <w:numId w:val="6"/>
        </w:numPr>
        <w:spacing w:lineRule="auto"/>
      </w:pPr>
      <w:r>
        <w:rPr/>
        <w:t xml:space="preserve">[ ] </w:t>
      </w:r>
      <w:r>
        <w:rPr/>
        <w:t xml:space="preserve">Image Fusion</w:t>
      </w:r>
      <w:r>
        <w:rPr/>
        <w:t xml:space="preserve"> 初版：上传 1 张庭院照片 + 选择产品 → 生成效果图（支持手动调整位置/大小）</w:t>
      </w:r>
    </w:p>
    <w:p>
      <w:pPr>
        <w:numPr>
          <w:ilvl w:val="0"/>
          <w:numId w:val="6"/>
        </w:numPr>
        <w:spacing w:lineRule="auto"/>
      </w:pPr>
      <w:r>
        <w:rPr/>
        <w:t xml:space="preserve">[ ] </w:t>
      </w:r>
      <w:r>
        <w:rPr/>
        <w:t xml:space="preserve">Quotation</w:t>
      </w:r>
      <w:r>
        <w:rPr/>
        <w:t xml:space="preserve"> 简单规则版：长×宽×基础单价 + 固定运费</w:t>
      </w:r>
    </w:p>
    <w:p>
      <w:pPr>
        <w:pStyle w:val="Heading3"/>
        <w:spacing w:lineRule="auto"/>
      </w:pPr>
      <w:r>
        <w:rPr/>
        <w:t xml:space="preserve">Phase 2：核心能力完善（2-3 个月）</w:t>
      </w:r>
    </w:p>
    <w:p>
      <w:pPr>
        <w:numPr>
          <w:ilvl w:val="0"/>
          <w:numId w:val="7"/>
        </w:numPr>
        <w:spacing w:lineRule="auto"/>
      </w:pPr>
      <w:r>
        <w:rPr/>
        <w:t xml:space="preserve">[ ] </w:t>
      </w:r>
      <w:r>
        <w:rPr/>
        <w:t xml:space="preserve">Measurement</w:t>
      </w:r>
      <w:r>
        <w:rPr/>
        <w:t xml:space="preserve"> 上线：照片上传后自动标尺寸，低置信度转人工复核</w:t>
      </w:r>
    </w:p>
    <w:p>
      <w:pPr>
        <w:numPr>
          <w:ilvl w:val="0"/>
          <w:numId w:val="7"/>
        </w:numPr>
        <w:spacing w:lineRule="auto"/>
      </w:pPr>
      <w:r>
        <w:rPr/>
        <w:t xml:space="preserve">[ ] </w:t>
      </w:r>
      <w:r>
        <w:rPr/>
        <w:t xml:space="preserve">Image Fusion</w:t>
      </w:r>
      <w:r>
        <w:rPr/>
        <w:t xml:space="preserve"> 升级：基于 Measurement 透视数据自动推算产品比例和光影</w:t>
      </w:r>
    </w:p>
    <w:p>
      <w:pPr>
        <w:numPr>
          <w:ilvl w:val="0"/>
          <w:numId w:val="7"/>
        </w:numPr>
        <w:spacing w:lineRule="auto"/>
      </w:pPr>
      <w:r>
        <w:rPr/>
        <w:t xml:space="preserve">[ ] </w:t>
      </w:r>
      <w:r>
        <w:rPr/>
        <w:t xml:space="preserve">Quotation</w:t>
      </w:r>
      <w:r>
        <w:rPr/>
        <w:t xml:space="preserve"> 接入真实产品库（SKU 体系、选配、Addon 加价规则）</w:t>
      </w:r>
    </w:p>
    <w:p>
      <w:pPr>
        <w:numPr>
          <w:ilvl w:val="0"/>
          <w:numId w:val="7"/>
        </w:numPr>
        <w:spacing w:lineRule="auto"/>
      </w:pPr>
      <w:r>
        <w:rPr/>
        <w:t xml:space="preserve">[ ] 各 Agent 间数据打通（一个 Project 内自动流转）</w:t>
      </w:r>
    </w:p>
    <w:p>
      <w:pPr>
        <w:pStyle w:val="Heading3"/>
        <w:spacing w:lineRule="auto"/>
      </w:pPr>
      <w:r>
        <w:rPr/>
        <w:t xml:space="preserve">Phase 3：自动化闭环（2-3 个月）</w:t>
      </w:r>
    </w:p>
    <w:p>
      <w:pPr>
        <w:numPr>
          <w:ilvl w:val="0"/>
          <w:numId w:val="8"/>
        </w:numPr>
        <w:spacing w:lineRule="auto"/>
      </w:pPr>
      <w:r>
        <w:rPr/>
        <w:t xml:space="preserve">[ ] </w:t>
      </w:r>
      <w:r>
        <w:rPr/>
        <w:t xml:space="preserve">Permit Agent</w:t>
      </w:r>
      <w:r>
        <w:rPr/>
        <w:t xml:space="preserve"> 上线：覆盖 Top 5 州 / 主要城市的申请材料自动生成</w:t>
      </w:r>
    </w:p>
    <w:p>
      <w:pPr>
        <w:numPr>
          <w:ilvl w:val="0"/>
          <w:numId w:val="8"/>
        </w:numPr>
        <w:spacing w:lineRule="auto"/>
      </w:pPr>
      <w:r>
        <w:rPr/>
        <w:t xml:space="preserve">[ ] 完整工作流串联：从客服对话到许可申请的一站式自动化</w:t>
      </w:r>
    </w:p>
    <w:p>
      <w:pPr>
        <w:numPr>
          <w:ilvl w:val="0"/>
          <w:numId w:val="8"/>
        </w:numPr>
        <w:spacing w:lineRule="auto"/>
      </w:pPr>
      <w:r>
        <w:rPr/>
        <w:t xml:space="preserve">[ ] 引入人工审批节点（高金额报价、复杂许可场景）</w:t>
      </w:r>
    </w:p>
    <w:p>
      <w:pPr>
        <w:numPr>
          <w:ilvl w:val="0"/>
          <w:numId w:val="8"/>
        </w:numPr>
        <w:spacing w:lineRule="auto"/>
      </w:pPr>
      <w:r>
        <w:rPr/>
        <w:t xml:space="preserve">[ ] 与建筑商现有 CRM / ERP 对接（Salesforce、HubSpot、QuickBooks 等）</w:t>
      </w:r>
    </w:p>
    <w:p>
      <w:pPr>
        <w:pStyle w:val="Heading2"/>
        <w:spacing w:lineRule="auto"/>
      </w:pPr>
      <w:r>
        <w:rPr/>
        <w:t xml:space="preserve">7. 风险与缓解策略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风险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影响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缓解策略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测量误差导致报价/生产错误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置信度评分机制，低置信度强制人工复核；效果图和报价单标注 “以最终复测为准”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Permit 法规覆盖不全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聚焦 Top 市场，非覆盖区域降级为 “材料包生成 + 人工指引”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效果图生成延迟高（GPU 排队）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异步任务队列 + 生成中占位图；高峰期限制并发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建筑商接受度低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MVP 聚焦在 “效果图” 这一最直接带来销售价值的环节，降低上手门槛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8. 下一步行动建议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细化接口规范</w:t>
      </w:r>
      <w:r>
        <w:rPr/>
        <w:t xml:space="preserve">：定义各 Agent 间的输入输出 JSON Schema，确保并行开发时模块解耦。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搭建开发环境</w:t>
      </w:r>
      <w:r>
        <w:rPr/>
        <w:t xml:space="preserve">：建议先部署 ComfyUI + ControlNet 作为 Image Fusion 的基座，验证产品融合效果。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确认产品数字化</w:t>
      </w:r>
      <w:r>
        <w:rPr/>
        <w:t xml:space="preserve">：整理现有阳光房/凉亭的 SKU 体系、3D 模型/白底图、选配规则，这是 Quotation 和 Fusion 的共同前提。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法规库调研</w:t>
      </w:r>
      <w:r>
        <w:rPr/>
        <w:t xml:space="preserve">：列出 Top 10 目标州/城市，确认许可申请的共性材料清单和特殊要求。</w:t>
      </w:r>
    </w:p>
    <w:p>
      <w:pPr>
        <w:spacing w:lineRule="auto"/>
      </w:pPr>
      <w:r>
        <w:rPr/>
        <w:t xml:space="preserve">文档版本：v1.0</w:t>
      </w:r>
      <w:r>
        <w:rPr/>
        <w:br w:type="textWrapping"/>
      </w:r>
      <w:r>
        <w:rPr/>
        <w:t xml:space="preserve">创建日期：2026-05-14</w:t>
      </w:r>
      <w:r>
        <w:rPr/>
        <w:br w:type="textWrapping"/>
      </w:r>
      <w:r>
        <w:rPr/>
        <w:t xml:space="preserve">状态：规划草案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AI-Agent-Platform-Architecture-Plan</dc:title>
  <dc:subject/>
  <dc:creator>html-to-docx</dc:creator>
  <cp:keywords>html-to-docx</cp:keywords>
  <dc:description/>
  <cp:lastModifiedBy>html-to-docx</cp:lastModifiedBy>
  <cp:revision>1</cp:revision>
  <dcterms:created xsi:type="dcterms:W3CDTF">2026-05-14T13:41:38.627Z</dcterms:created>
  <dcterms:modified xsi:type="dcterms:W3CDTF">2026-05-14T13:41:38.629Z</dcterms:modified>
</cp:coreProperties>
</file>