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Designer 市场可行性研究报告</w:t>
      </w:r>
    </w:p>
    <w:p>
      <w:pPr>
        <w:jc w:val="center"/>
      </w:pPr>
      <w:r>
        <w:rPr>
          <w:i/>
        </w:rPr>
        <w:t>Use Cases · UX Design · Technical Feasibility · Partnership Strategy</w:t>
      </w:r>
    </w:p>
    <w:p/>
    <w:p>
      <w:pPr>
        <w:pStyle w:val="Heading1"/>
      </w:pPr>
      <w:r>
        <w:t>Executive Summary</w:t>
      </w:r>
    </w:p>
    <w:p>
      <w:r>
        <w:t>本报告基于市场研究、竞品分析和用户需求洞察，评估 Nestopia AI Designer 的市场可行性。核心结论：市场存在显著空白，技术方案可行，差异化定位清晰，建议分阶段实施。</w:t>
      </w:r>
    </w:p>
    <w:p>
      <w:pPr>
        <w:pStyle w:val="Heading2"/>
      </w:pPr>
      <w:r>
        <w:t>关键发现</w:t>
      </w:r>
    </w:p>
    <w:p>
      <w:r>
        <w:t>• 市场机会：现有工具要么太专业（CAD）要么太简单（Yardzen），缺乏"现场谈单级"AI设计工具</w:t>
      </w:r>
    </w:p>
    <w:p>
      <w:r>
        <w:t>• 技术可行性：iPhone LiDAR + 云端AI渲染 + 数字测量API集成，技术栈成熟可用</w:t>
      </w:r>
    </w:p>
    <w:p>
      <w:r>
        <w:t>• 差异化优势：唯一专注"户外生活定制"的AI Agent，场景融合+实时报价+合规预检三位一体</w:t>
      </w:r>
    </w:p>
    <w:p>
      <w:r>
        <w:t>• 合作价值：数字测量厂商需要AI设计场景落地，Nestopia需要精准数据，互补性强</w:t>
      </w:r>
    </w:p>
    <w:p>
      <w:r>
        <w:t>• 整体评估：建议 proceed，分阶段实施，优先MVP验证</w:t>
      </w:r>
    </w:p>
    <w:p/>
    <w:p>
      <w:pPr>
        <w:pStyle w:val="Heading1"/>
      </w:pPr>
      <w:r>
        <w:t>一、市场格局分析</w:t>
      </w:r>
    </w:p>
    <w:p>
      <w:pPr>
        <w:pStyle w:val="Heading2"/>
      </w:pPr>
      <w:r>
        <w:t>1.1 现有解决方案对比</w:t>
      </w:r>
    </w:p>
    <w:p>
      <w:r>
        <w:t>SketchUp/CAD — 专业设计师，$300-700/年，局限：学习曲线陡峭</w:t>
      </w:r>
    </w:p>
    <w:p>
      <w:r>
        <w:t>Yardzen — C端业主，$500-2000/项目，局限：非实时，无法现场谈单</w:t>
      </w:r>
    </w:p>
    <w:p>
      <w:r>
        <w:t>Tilly — C端业主，$300-800/年，局限：仅限花园，无结构产品</w:t>
      </w:r>
    </w:p>
    <w:p>
      <w:r>
        <w:t>Bacqyard — C端业主，待定，局限：纯C端，无B端赋能</w:t>
      </w:r>
    </w:p>
    <w:p>
      <w:r>
        <w:t>Houzz Pro — 承包商，$65-150/月，局限：设计能力弱，非AI驱动</w:t>
      </w:r>
    </w:p>
    <w:p>
      <w:r>
        <w:t>Planner 5D — DIY用户，$10-25/月，局限：无AI，需手动建模</w:t>
      </w:r>
    </w:p>
    <w:p>
      <w:pPr>
        <w:pStyle w:val="Heading2"/>
      </w:pPr>
      <w:r>
        <w:t>1.2 市场空白识别</w:t>
      </w:r>
    </w:p>
    <w:p>
      <w:r>
        <w:t>空白1：现场谈单级AI设计工具 — 现有工具要么需专业设计师操作，要么需几天等待</w:t>
      </w:r>
    </w:p>
    <w:p>
      <w:r>
        <w:t>空白2：B端赋能而非C端替代 — 所有现有工具都试图替代承包商，而非赋能他们</w:t>
      </w:r>
    </w:p>
    <w:p>
      <w:r>
        <w:t>空白3：设计-报价-合规闭环 — 现有工具只解决"设计"，不解决"多少钱"和"能不能建"</w:t>
      </w:r>
    </w:p>
    <w:p>
      <w:r>
        <w:t>空白4：户外生活垂直领域 — 通用AI无法理解阳光房/ADU/凉亭的结构约束</w:t>
      </w:r>
    </w:p>
    <w:p/>
    <w:p>
      <w:pPr>
        <w:pStyle w:val="Heading1"/>
      </w:pPr>
      <w:r>
        <w:t>二、数字测量解决方案市场</w:t>
      </w:r>
    </w:p>
    <w:p>
      <w:pPr>
        <w:pStyle w:val="Heading2"/>
      </w:pPr>
      <w:r>
        <w:t>2.1 技术方案对比</w:t>
      </w:r>
    </w:p>
    <w:p>
      <w:r>
        <w:t>专业LiDAR扫描仪 — 精度±1-3mm，成本$10K-50K，需专业培训，适用工程级测量</w:t>
      </w:r>
    </w:p>
    <w:p>
      <w:r>
        <w:t>Matterport Pro3 — 精度±20mm@10m，成本$6K+订阅，中等门槛，适用房地产扫描</w:t>
      </w:r>
    </w:p>
    <w:p>
      <w:r>
        <w:t>iPhone LiDAR Pro — 精度±100-200mm，成本$0（已有设备），极低门槛，适用快速扫描</w:t>
      </w:r>
    </w:p>
    <w:p>
      <w:r>
        <w:t>摄影测量（无人机）— 精度±10-50mm，成本$1K-5K，中等门槛，适用大面积地形</w:t>
      </w:r>
    </w:p>
    <w:p>
      <w:pPr>
        <w:pStyle w:val="Heading2"/>
      </w:pPr>
      <w:r>
        <w:t>2.2 消费级3D扫描App对比</w:t>
      </w:r>
    </w:p>
    <w:p>
      <w:r>
        <w:t>Polycam — LiDAR+摄影测量+高斯溅射，Freemium，集成潜力：高（API友好）</w:t>
      </w:r>
    </w:p>
    <w:p>
      <w:r>
        <w:t>Scaniverse — LiDAR扫描+社交分享，免费，集成潜力：中（导出有限）</w:t>
      </w:r>
    </w:p>
    <w:p>
      <w:r>
        <w:t>3D Scanner App — LiDAR+AR集成，免费/付费，集成潜力：中（iOS生态）</w:t>
      </w:r>
    </w:p>
    <w:p>
      <w:r>
        <w:t>Scandy Pro — TrueDepth扫描，低价订阅，集成潜力：低（UI复杂）</w:t>
      </w:r>
    </w:p>
    <w:p>
      <w:r>
        <w:t>KIRI Engine — 摄影测量+NERF，Freemium，集成潜力：高（专业输出）</w:t>
      </w:r>
    </w:p>
    <w:p>
      <w:pPr>
        <w:pStyle w:val="Heading2"/>
      </w:pPr>
      <w:r>
        <w:t>2.3 潜在合作伙伴画像</w:t>
      </w:r>
    </w:p>
    <w:p>
      <w:r>
        <w:t>理想合作伙伴特征：</w:t>
      </w:r>
    </w:p>
    <w:p>
      <w:r>
        <w:t>• 技术能力：拥有LiDAR或摄影测量核心技术，支持API/SDK集成</w:t>
      </w:r>
    </w:p>
    <w:p>
      <w:r>
        <w:t>• 市场定位：专注B端或Prosumer市场，而非纯C端消费级</w:t>
      </w:r>
    </w:p>
    <w:p>
      <w:r>
        <w:t>• 数据开放：支持标准格式导出（.las, .e57, .obj, .rvt）</w:t>
      </w:r>
    </w:p>
    <w:p>
      <w:r>
        <w:t>• 合作意愿：愿意与AI设计平台深度集成，而非独立销售</w:t>
      </w:r>
    </w:p>
    <w:p>
      <w:r>
        <w:t>• 北美布局：在美国/加拿大有业务基础，了解本地法规</w:t>
      </w:r>
    </w:p>
    <w:p>
      <w:r>
        <w:t>候选类型：专业测量软件公司、3D扫描App开发商、建筑科技公司、本地测量服务商</w:t>
      </w:r>
    </w:p>
    <w:p/>
    <w:p>
      <w:pPr>
        <w:pStyle w:val="Heading1"/>
      </w:pPr>
      <w:r>
        <w:t>三、AI Designer 详细使用场景</w:t>
      </w:r>
    </w:p>
    <w:p>
      <w:pPr>
        <w:pStyle w:val="Heading2"/>
      </w:pPr>
      <w:r>
        <w:t>3.1 使用场景矩阵</w:t>
      </w:r>
    </w:p>
    <w:p>
      <w:r>
        <w:t>UC-01 现场快速签单 — 承包商，痛点：客户要当场看效果，价值：30秒生成融合图</w:t>
      </w:r>
    </w:p>
    <w:p>
      <w:r>
        <w:t>UC-02 远程方案提案 — 承包商，痛点：无法上门展示，价值：生成视频提案</w:t>
      </w:r>
    </w:p>
    <w:p>
      <w:r>
        <w:t>UC-03 复杂地形项目 — 承包商，痛点：地形复杂尺寸不准，价值：毫米级建模</w:t>
      </w:r>
    </w:p>
    <w:p>
      <w:r>
        <w:t>UC-04 多方案比选 — 设计师，痛点：客户纠结需多版，价值：一键变体</w:t>
      </w:r>
    </w:p>
    <w:p>
      <w:r>
        <w:t>UC-05 合规预检设计 — 承包商，痛点：担心不合规，价值：自动检查</w:t>
      </w:r>
    </w:p>
    <w:p>
      <w:r>
        <w:t>UC-06 客户自助预览 — 业主，痛点：想先看效果，价值：自助试摆</w:t>
      </w:r>
    </w:p>
    <w:p>
      <w:pPr>
        <w:pStyle w:val="Heading2"/>
      </w:pPr>
      <w:r>
        <w:t>3.2 核心场景：现场快速签单 (UC-01)</w:t>
      </w:r>
    </w:p>
    <w:p>
      <w:r>
        <w:t>场景描述：承包商带平板拜访客户，现场快速展示产品效果并促成签约。</w:t>
      </w:r>
    </w:p>
    <w:p/>
    <w:p>
      <w:r>
        <w:t>Step 1: 现场拍照 — 承包商用平板拍摄庭院，AI自动识别边界、结构、光照</w:t>
      </w:r>
    </w:p>
    <w:p>
      <w:r>
        <w:t>Step 2: 需求确认 — AI监听对话提取需求（如"阳光房，预算2万，现代风格"）</w:t>
      </w:r>
    </w:p>
    <w:p>
      <w:r>
        <w:t>Step 3: 智能推荐 — AI基于庭院尺寸和预算推荐合适产品型号</w:t>
      </w:r>
    </w:p>
    <w:p>
      <w:r>
        <w:t>Step 4: 场景融合 — AI将产品"植入"庭院照片，生成自然效果图（30秒内）</w:t>
      </w:r>
    </w:p>
    <w:p>
      <w:r>
        <w:t>Step 5: 即时变体 — 客户说"换个颜色"，AI 5秒内生成新变体，支持滑动对比</w:t>
      </w:r>
    </w:p>
    <w:p>
      <w:r>
        <w:t>Step 6: 报价生成 — Pricing Agent自动计算3档报价</w:t>
      </w:r>
    </w:p>
    <w:p>
      <w:r>
        <w:t>Step 7: 合规预检 — Compliance Agent快速检查该方案是否符合当地法规</w:t>
      </w:r>
    </w:p>
    <w:p>
      <w:r>
        <w:t>Step 8: 一键提案 — AI生成完整提案书（设计图+报价+合同），客户电子签名</w:t>
      </w:r>
    </w:p>
    <w:p/>
    <w:p>
      <w:r>
        <w:t>成功指标：从拍照到签约 &lt; 15分钟，客户满意度 &gt; 90%，签单率提升 &gt; 30%</w:t>
      </w:r>
    </w:p>
    <w:p>
      <w:pPr>
        <w:pStyle w:val="Heading2"/>
      </w:pPr>
      <w:r>
        <w:t>3.3 核心场景：复杂地形精准设计 (UC-03)</w:t>
      </w:r>
    </w:p>
    <w:p>
      <w:r>
        <w:t>场景描述：庭院有坡度、异形边界或紧邻既有建筑，需毫米级精准测量确保产品适配。</w:t>
      </w:r>
    </w:p>
    <w:p/>
    <w:p>
      <w:r>
        <w:t>Step 1: 触发专家模式 — AI识别地形复杂（坡度&gt;1米/异形边界），自动建议"精准测量"</w:t>
      </w:r>
    </w:p>
    <w:p>
      <w:r>
        <w:t>Step 2: 快速扫描 — 承包商使用合作伙伴便携扫描设备（或iPhone LiDAR），5分钟完成扫描</w:t>
      </w:r>
    </w:p>
    <w:p>
      <w:r>
        <w:t>Step 3: 云端处理 — 扫描数据上传云端，生成点云模型和精确尺寸</w:t>
      </w:r>
    </w:p>
    <w:p>
      <w:r>
        <w:t>Step 4: AI设计适配 — AI Designer基于点云模型进行产品融合，自动处理坡度适配、排水设计</w:t>
      </w:r>
    </w:p>
    <w:p>
      <w:r>
        <w:t>Step 5: 工程级输出 — 生成CAD图纸、材料清单、安装指导</w:t>
      </w:r>
    </w:p>
    <w:p>
      <w:r>
        <w:t>Step 6: 合规检查 — 基于精确模型检查结构安全、退让距离等法规要求</w:t>
      </w:r>
    </w:p>
    <w:p/>
    <w:p>
      <w:r>
        <w:t>成功指标：测量精度 &lt; ±10mm，设计-安装误差 &lt; 2%，返工率降低 &gt; 80%</w:t>
      </w:r>
    </w:p>
    <w:p/>
    <w:p>
      <w:pPr>
        <w:pStyle w:val="Heading1"/>
      </w:pPr>
      <w:r>
        <w:t>四、UX 设计规范</w:t>
      </w:r>
    </w:p>
    <w:p>
      <w:pPr>
        <w:pStyle w:val="Heading2"/>
      </w:pPr>
      <w:r>
        <w:t>4.1 设计原则</w:t>
      </w:r>
    </w:p>
    <w:p>
      <w:r>
        <w:t>• 零学习成本：用户无需培训，看到界面就知道怎么操作</w:t>
      </w:r>
    </w:p>
    <w:p>
      <w:r>
        <w:t>• 即时反馈：每个操作都有即时视觉反馈，等待时间&lt;3秒有进度提示</w:t>
      </w:r>
    </w:p>
    <w:p>
      <w:r>
        <w:t>• 容错设计：误操作可撤销，AI提供"智能回退"建议</w:t>
      </w:r>
    </w:p>
    <w:p>
      <w:r>
        <w:t>• 上下文感知：AI根据当前场景自动推荐下一步操作</w:t>
      </w:r>
    </w:p>
    <w:p>
      <w:r>
        <w:t>• 移动优先：为平板/手机触摸操作优化</w:t>
      </w:r>
    </w:p>
    <w:p>
      <w:pPr>
        <w:pStyle w:val="Heading2"/>
      </w:pPr>
      <w:r>
        <w:t>4.2 核心界面流程</w:t>
      </w:r>
    </w:p>
    <w:p/>
    <w:p>
      <w:r>
        <w:t>界面1：快速拍摄（Quick Capture）</w:t>
      </w:r>
    </w:p>
    <w:p>
      <w:r>
        <w:t>布局：全屏相机界面，底部悬浮操作栏</w:t>
      </w:r>
    </w:p>
    <w:p>
      <w:r>
        <w:t>核心元素：实时AI辅助框（自动识别庭院边界）、一键拍摄（大圆形快门）、快速切换（左滑切换产品类别）、历史照片（右滑查看已拍）</w:t>
      </w:r>
    </w:p>
    <w:p/>
    <w:p>
      <w:r>
        <w:t>界面2：智能设计（Smart Design）</w:t>
      </w:r>
    </w:p>
    <w:p>
      <w:r>
        <w:t>布局：左侧照片预览，右侧AI控制面板，中央实时渲染区</w:t>
      </w:r>
    </w:p>
    <w:p>
      <w:r>
        <w:t>核心元素：产品选择器（图标式产品库）、智能放置（AI自动建议位置）、变体生成器（颜色/材质/尺寸滑块）、自然度调节（光照/阴影/季节）、对比模式（左右滑动对比Before/After）</w:t>
      </w:r>
    </w:p>
    <w:p/>
    <w:p>
      <w:r>
        <w:t>界面3：提案生成（Proposal Builder）</w:t>
      </w:r>
    </w:p>
    <w:p>
      <w:r>
        <w:t>布局：顶部预览轮播，中部编辑区，底部操作栏</w:t>
      </w:r>
    </w:p>
    <w:p>
      <w:r>
        <w:t>核心元素：自动排版（AI选择最佳布局）、一键报价（Pricing Agent自动填充）、合规标识（Compliance检查通过显示绿徽章）、分享方式（AirDrop/邮件/短信/打印）、电子签名（客户直接在平板上签名）</w:t>
      </w:r>
    </w:p>
    <w:p/>
    <w:p>
      <w:r>
        <w:t>界面4：测量集成（Measurement Integration）</w:t>
      </w:r>
    </w:p>
    <w:p>
      <w:r>
        <w:t>布局：分屏显示，左侧3D模型，右侧测量数据</w:t>
      </w:r>
    </w:p>
    <w:p>
      <w:r>
        <w:t>核心元素：扫描状态（实时显示进度和质量）、精度指示（颜色标识精度等级绿/黄/红）、关键尺寸（自动标注，支持手动添加）、问题标记（AI识别潜在问题如坡度影响排水）、导出选项（CAD/BIM/图片/PDF）</w:t>
      </w:r>
    </w:p>
    <w:p/>
    <w:p>
      <w:pPr>
        <w:pStyle w:val="Heading2"/>
      </w:pPr>
      <w:r>
        <w:t>4.3 交互细节规范</w:t>
      </w:r>
    </w:p>
    <w:p>
      <w:r>
        <w:t>AI生成中：显示进度动画 + 预计时间 + 取消按钮（技术：WebSocket实时推送进度）</w:t>
      </w:r>
    </w:p>
    <w:p>
      <w:r>
        <w:t>变体对比：左右滑动切换，中间分割线可拖拽（技术：Canvas叠加渲染）</w:t>
      </w:r>
    </w:p>
    <w:p>
      <w:r>
        <w:t>3D旋转查看：单指旋转，双指缩放，双击重置（技术：Three.js + 手势识别）</w:t>
      </w:r>
    </w:p>
    <w:p>
      <w:r>
        <w:t>尺寸标注：点击显示，拖拽调整，自动吸附（技术：Fabric.js + 智能对齐）</w:t>
      </w:r>
    </w:p>
    <w:p>
      <w:r>
        <w:t>语音输入：按住说话，实时转文字，AI提取意图（技术：Web Speech API + NLP）</w:t>
      </w:r>
    </w:p>
    <w:p/>
    <w:p>
      <w:pPr>
        <w:pStyle w:val="Heading1"/>
      </w:pPr>
      <w:r>
        <w:t>五、技术可行性评估</w:t>
      </w:r>
    </w:p>
    <w:p>
      <w:pPr>
        <w:pStyle w:val="Heading2"/>
      </w:pPr>
      <w:r>
        <w:t>5.1 技术架构</w:t>
      </w:r>
    </w:p>
    <w:p>
      <w:r>
        <w:t>Client (iPad/Tablet): Camera + 3D Viewer (Three.js) + AI Control Panel (React)</w:t>
      </w:r>
    </w:p>
    <w:p>
      <w:r>
        <w:t>API Gateway (Cloudflare): 统一入口，负载均衡，边缘缓存</w:t>
      </w:r>
    </w:p>
    <w:p>
      <w:r>
        <w:t>Backend Services: AI Rendering Service (GPU Cluster) + Measurement Partner API + Business Logic (Pricing/Compliance)</w:t>
      </w:r>
    </w:p>
    <w:p>
      <w:pPr>
        <w:pStyle w:val="Heading2"/>
      </w:pPr>
      <w:r>
        <w:t>5.2 关键技术组件</w:t>
      </w:r>
    </w:p>
    <w:p>
      <w:r>
        <w:t>场景融合AI — Stable Diffusion + ControlNet + LoRA Fine-tune — 成熟度高 — 风险低</w:t>
      </w:r>
    </w:p>
    <w:p>
      <w:r>
        <w:t>3D渲染引擎 — Three.js + React Three Fiber — 成熟度高 — 风险低</w:t>
      </w:r>
    </w:p>
    <w:p>
      <w:r>
        <w:t>iPhone LiDAR — ARKit + Polycam SDK / 自研 — 成熟度中 — 风险中</w:t>
      </w:r>
    </w:p>
    <w:p>
      <w:r>
        <w:t>点云处理 — Open3D / PCL (Point Cloud Library) — 成熟度中 — 风险中</w:t>
      </w:r>
    </w:p>
    <w:p>
      <w:r>
        <w:t>实时通信 — WebSocket + Cloudflare Durable Objects — 成熟度高 — 风险低</w:t>
      </w:r>
    </w:p>
    <w:p>
      <w:r>
        <w:t>AI模型部署 — RunPod / Replicate / 自研GPU集群 — 成熟度高 — 风险中</w:t>
      </w:r>
    </w:p>
    <w:p>
      <w:pPr>
        <w:pStyle w:val="Heading2"/>
      </w:pPr>
      <w:r>
        <w:t>5.3 性能指标与可行性</w:t>
      </w:r>
    </w:p>
    <w:p>
      <w:r>
        <w:t>场景融合生成 — 目标&lt;30秒 — 可行 — A100 GPU + 优化模型</w:t>
      </w:r>
    </w:p>
    <w:p>
      <w:r>
        <w:t>变体生成 — 目标&lt;5秒 — 可行 — Latent space interpolation</w:t>
      </w:r>
    </w:p>
    <w:p>
      <w:r>
        <w:t>点云处理 — 目标&lt;2分钟 — 可行 — 云端处理，非实时</w:t>
      </w:r>
    </w:p>
    <w:p>
      <w:r>
        <w:t>3D渲染帧率 — 目标&gt;30fps — 可行 — WebGL优化</w:t>
      </w:r>
    </w:p>
    <w:p>
      <w:r>
        <w:t>并发用户 — 目标1000+ — 可行 — 水平扩展GPU集群</w:t>
      </w:r>
    </w:p>
    <w:p>
      <w:pPr>
        <w:pStyle w:val="Heading2"/>
      </w:pPr>
      <w:r>
        <w:t>5.4 技术风险与缓解</w:t>
      </w:r>
    </w:p>
    <w:p>
      <w:r>
        <w:t>风险：AI生成质量不稳定 — 影响：高 — 缓解：建立质量评分模型，低质量自动重试或转人工</w:t>
      </w:r>
    </w:p>
    <w:p>
      <w:r>
        <w:t>风险：iPhone LiDAR精度不足 — 影响：中 — 缓解：明确使用场景（初步测量），复杂场景引导至专业设备</w:t>
      </w:r>
    </w:p>
    <w:p>
      <w:r>
        <w:t>风险：测量伙伴API不稳定 — 影响：中 — 缓解：设计降级方案，支持多伙伴切换</w:t>
      </w:r>
    </w:p>
    <w:p>
      <w:r>
        <w:t>风险：GPU成本过高 — 影响：中 — 缓解：模型优化（量化、蒸馏），边缘计算预处理</w:t>
      </w:r>
    </w:p>
    <w:p/>
    <w:p>
      <w:pPr>
        <w:pStyle w:val="Heading1"/>
      </w:pPr>
      <w:r>
        <w:t>六、合作伙伴策略</w:t>
      </w:r>
    </w:p>
    <w:p>
      <w:pPr>
        <w:pStyle w:val="Heading2"/>
      </w:pPr>
      <w:r>
        <w:t>6.1 合作模式设计</w:t>
      </w:r>
    </w:p>
    <w:p>
      <w:r>
        <w:t>API集成 — 数据互通 — 按调用量分成 — 目标：Polycam, KIRI Engine等App开发商</w:t>
      </w:r>
    </w:p>
    <w:p>
      <w:r>
        <w:t>SDK嵌入 — UI嵌入Nestopia — 收入分成+品牌联合 — 目标：专业测量软件公司</w:t>
      </w:r>
    </w:p>
    <w:p>
      <w:r>
        <w:t>OEM合作 — 白标解决方案 — 授权费+联合销售 — 目标：建筑科技公司</w:t>
      </w:r>
    </w:p>
    <w:p>
      <w:r>
        <w:t>战略投资 — 资本层面合作 — 股权投资+董事会席位 — 目标：有潜力的初创公司</w:t>
      </w:r>
    </w:p>
    <w:p>
      <w:pPr>
        <w:pStyle w:val="Heading2"/>
      </w:pPr>
      <w:r>
        <w:t>6.2 合作价值主张</w:t>
      </w:r>
    </w:p>
    <w:p>
      <w:r>
        <w:t>对Nestopia的价值：</w:t>
      </w:r>
    </w:p>
    <w:p>
      <w:r>
        <w:t>• 补齐精准测量能力，进入高端项目市场</w:t>
      </w:r>
    </w:p>
    <w:p>
      <w:r>
        <w:t>• 获得专业测量数据，训练更精准的AI模型</w:t>
      </w:r>
    </w:p>
    <w:p>
      <w:r>
        <w:t>• 联合品牌背书，提升B端客户信任度</w:t>
      </w:r>
    </w:p>
    <w:p/>
    <w:p>
      <w:r>
        <w:t>对合作伙伴的价值：</w:t>
      </w:r>
    </w:p>
    <w:p>
      <w:r>
        <w:t>• 获得AI设计场景落地，从"工具"升级为"解决方案"</w:t>
      </w:r>
    </w:p>
    <w:p>
      <w:r>
        <w:t>• 触达Nestopia的B端客户网络，扩大销售渠道</w:t>
      </w:r>
    </w:p>
    <w:p>
      <w:r>
        <w:t>• 共享训练数据，提升自身AI能力</w:t>
      </w:r>
    </w:p>
    <w:p>
      <w:r>
        <w:t>• 收入分成模式，降低获客成本</w:t>
      </w:r>
    </w:p>
    <w:p>
      <w:pPr>
        <w:pStyle w:val="Heading2"/>
      </w:pPr>
      <w:r>
        <w:t>6.3 合作路线图</w:t>
      </w:r>
    </w:p>
    <w:p>
      <w:r>
        <w:t>探索期 Q2 2026 — 确定2-3家候选伙伴，签署NDA，技术对接测试</w:t>
      </w:r>
    </w:p>
    <w:p>
      <w:r>
        <w:t>试点期 Q3-Q4 2026 — 与1家伙伴深度集成，Beta测试，收集反馈</w:t>
      </w:r>
    </w:p>
    <w:p>
      <w:r>
        <w:t>推广期 2027 — 正式推出"精准测量+AI设计"套餐，联合营销</w:t>
      </w:r>
    </w:p>
    <w:p>
      <w:r>
        <w:t>生态期 2028+ — 多伙伴生态，开放API平台，行业标准制定</w:t>
      </w:r>
    </w:p>
    <w:p/>
    <w:p>
      <w:pPr>
        <w:pStyle w:val="Heading1"/>
      </w:pPr>
      <w:r>
        <w:t>七、结论与建议</w:t>
      </w:r>
    </w:p>
    <w:p>
      <w:pPr>
        <w:pStyle w:val="Heading2"/>
      </w:pPr>
      <w:r>
        <w:t>7.1 可行性结论</w:t>
      </w:r>
    </w:p>
    <w:p>
      <w:r>
        <w:t>市场可行性 — 市场空白显著，竞争格局分散，定位差异化清晰 — 信心度：高（85%）</w:t>
      </w:r>
    </w:p>
    <w:p>
      <w:r>
        <w:t>技术可行性 — 核心技术栈成熟，性能目标可达，风险可控 — 信心度：高（80%）</w:t>
      </w:r>
    </w:p>
    <w:p>
      <w:r>
        <w:t>商业可行性 — B端付费意愿强，合作伙伴互补性强，商业模式可持续 — 信心度：中高（75%）</w:t>
      </w:r>
    </w:p>
    <w:p>
      <w:r>
        <w:t>风险可控性 — 主要风险有明确缓解措施 — 信心度：中（70%）</w:t>
      </w:r>
    </w:p>
    <w:p>
      <w:r>
        <w:t>整体可行性 — 建议 proceed，分阶段实施，优先MVP验证 — 信心度：高（80%）</w:t>
      </w:r>
    </w:p>
    <w:p>
      <w:pPr>
        <w:pStyle w:val="Heading2"/>
      </w:pPr>
      <w:r>
        <w:t>7.2 实施建议</w:t>
      </w:r>
    </w:p>
    <w:p/>
    <w:p>
      <w:r>
        <w:t>Phase 1: MVP验证（Q2-Q3 2026）</w:t>
      </w:r>
    </w:p>
    <w:p>
      <w:r>
        <w:t>目标：验证核心场景"现场快速签单"的可行性</w:t>
      </w:r>
    </w:p>
    <w:p>
      <w:r>
        <w:t>范围：基础场景融合（照片输入）+ 3个产品类别 + 简单变体</w:t>
      </w:r>
    </w:p>
    <w:p>
      <w:r>
        <w:t>技术：Stable Diffusion API + 自建LoRA模型</w:t>
      </w:r>
    </w:p>
    <w:p>
      <w:r>
        <w:t>用户：10-20家种子合作伙伴</w:t>
      </w:r>
    </w:p>
    <w:p>
      <w:r>
        <w:t>成功指标：生成时间&lt;60秒，用户满意度&gt;80%</w:t>
      </w:r>
    </w:p>
    <w:p/>
    <w:p>
      <w:r>
        <w:t>Phase 2: 精准测量集成（Q4 2026-Q1 2027）</w:t>
      </w:r>
    </w:p>
    <w:p>
      <w:r>
        <w:t>目标：与数字测量伙伴深度集成，进入高端市场</w:t>
      </w:r>
    </w:p>
    <w:p>
      <w:r>
        <w:t>范围：点云处理 + 复杂地形适配 + 工程级输出</w:t>
      </w:r>
    </w:p>
    <w:p>
      <w:r>
        <w:t>合作：确定1家战略伙伴，签署合作协议</w:t>
      </w:r>
    </w:p>
    <w:p>
      <w:r>
        <w:t>成功指标：测量精度&lt;±10mm，设计-安装误差&lt;2%</w:t>
      </w:r>
    </w:p>
    <w:p/>
    <w:p>
      <w:r>
        <w:t>Phase 3: 平台化与生态（2027+）</w:t>
      </w:r>
    </w:p>
    <w:p>
      <w:r>
        <w:t>目标：构建AI设计平台生态，成为行业标准</w:t>
      </w:r>
    </w:p>
    <w:p>
      <w:r>
        <w:t>范围：多伙伴生态 + 开放API + Fine-tune模型服务</w:t>
      </w:r>
    </w:p>
    <w:p>
      <w:r>
        <w:t>商业：推出Enterprise版，支持定制模型</w:t>
      </w:r>
    </w:p>
    <w:p>
      <w:r>
        <w:t>成功指标：合作伙伴&gt;10家，平台GMV&gt;$10M</w:t>
      </w:r>
    </w:p>
    <w:p>
      <w:pPr>
        <w:pStyle w:val="Heading2"/>
      </w:pPr>
      <w:r>
        <w:t>7.3 下一步行动</w:t>
      </w:r>
    </w:p>
    <w:p>
      <w:r>
        <w:t>1. 确定产品负责人，组建AI Designer专项团队（建议：1产品经理 + 2AI工程师 + 1UX设计师）</w:t>
      </w:r>
    </w:p>
    <w:p>
      <w:r>
        <w:t>2. 启动技术预研，搭建MVP原型（建议：4-6周）</w:t>
      </w:r>
    </w:p>
    <w:p>
      <w:r>
        <w:t>3. 联系2-3家数字测量候选伙伴，启动商务洽谈</w:t>
      </w:r>
    </w:p>
    <w:p>
      <w:r>
        <w:t>4. 招募10家种子合作伙伴，准备MVP测试</w:t>
      </w:r>
    </w:p>
    <w:p>
      <w:r>
        <w:t>5. 制定详细技术方案和项目计划</w:t>
      </w:r>
    </w:p>
    <w:p/>
    <w:p/>
    <w:p>
      <w:pPr>
        <w:jc w:val="center"/>
      </w:pPr>
      <w:r>
        <w:rPr>
          <w:i/>
        </w:rPr>
        <w:t>— End of Report —</w:t>
      </w:r>
    </w:p>
    <w:p/>
    <w:p>
      <w:pPr>
        <w:jc w:val="center"/>
      </w:pPr>
      <w:r>
        <w:rPr>
          <w:sz w:val="16"/>
        </w:rPr>
        <w:t>Generated: 2026-03-11 | Nestopia AI Designer Feasibility Study v1.0 |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