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F1A50" w14:textId="77777777" w:rsidR="00FA419D" w:rsidRPr="007E597F" w:rsidRDefault="00FA419D" w:rsidP="00C00FCB">
      <w:pPr>
        <w:jc w:val="center"/>
        <w:rPr>
          <w:rFonts w:ascii="Century Gothic" w:hAnsi="Century Gothic"/>
          <w:b/>
          <w:sz w:val="24"/>
          <w:szCs w:val="24"/>
          <w:highlight w:val="yellow"/>
        </w:rPr>
      </w:pPr>
    </w:p>
    <w:p w14:paraId="7F22584D" w14:textId="29B8B58A" w:rsidR="001442F7" w:rsidRDefault="001442F7" w:rsidP="00BC0659">
      <w:pPr>
        <w:pStyle w:val="Heading5"/>
        <w:spacing w:before="0"/>
        <w:jc w:val="center"/>
        <w:rPr>
          <w:rFonts w:ascii="Century Gothic" w:hAnsi="Century Gothic"/>
          <w:b/>
          <w:color w:val="auto"/>
          <w:sz w:val="24"/>
          <w:szCs w:val="24"/>
        </w:rPr>
      </w:pPr>
    </w:p>
    <w:p w14:paraId="2E19344B" w14:textId="17F7EDD3" w:rsidR="00E07DDF" w:rsidRDefault="00E07DDF" w:rsidP="00E07DDF"/>
    <w:p w14:paraId="1D6B838F" w14:textId="77777777" w:rsidR="00E07DDF" w:rsidRPr="00E07DDF" w:rsidRDefault="00E07DDF" w:rsidP="00E07DDF"/>
    <w:p w14:paraId="63A27237" w14:textId="77777777" w:rsidR="006F3F80" w:rsidRPr="007E597F" w:rsidRDefault="006F3F80" w:rsidP="00BC0659">
      <w:pPr>
        <w:pStyle w:val="Heading5"/>
        <w:spacing w:before="0"/>
        <w:jc w:val="center"/>
        <w:rPr>
          <w:rFonts w:ascii="Century Gothic" w:hAnsi="Century Gothic"/>
          <w:b/>
          <w:color w:val="auto"/>
          <w:sz w:val="24"/>
          <w:szCs w:val="24"/>
        </w:rPr>
      </w:pPr>
    </w:p>
    <w:p w14:paraId="6A0485B7" w14:textId="77777777" w:rsidR="0041357E" w:rsidRPr="007E597F" w:rsidRDefault="00555CB5" w:rsidP="00BC0659">
      <w:pPr>
        <w:pStyle w:val="Heading5"/>
        <w:spacing w:before="0"/>
        <w:jc w:val="center"/>
        <w:rPr>
          <w:rFonts w:ascii="Century Gothic" w:hAnsi="Century Gothic"/>
          <w:b/>
          <w:color w:val="auto"/>
          <w:sz w:val="24"/>
          <w:szCs w:val="24"/>
          <w:lang w:val="en-IN"/>
        </w:rPr>
      </w:pPr>
      <w:r w:rsidRPr="007E597F">
        <w:rPr>
          <w:rFonts w:ascii="Century Gothic" w:hAnsi="Century Gothic"/>
          <w:b/>
          <w:color w:val="auto"/>
          <w:sz w:val="24"/>
          <w:szCs w:val="24"/>
        </w:rPr>
        <w:t>DIRECTOR</w:t>
      </w:r>
      <w:r w:rsidR="00CA2C17" w:rsidRPr="007E597F">
        <w:rPr>
          <w:rFonts w:ascii="Century Gothic" w:hAnsi="Century Gothic"/>
          <w:b/>
          <w:color w:val="auto"/>
          <w:sz w:val="24"/>
          <w:szCs w:val="24"/>
        </w:rPr>
        <w:t>S</w:t>
      </w:r>
      <w:r w:rsidR="006417EB" w:rsidRPr="007E597F">
        <w:rPr>
          <w:rFonts w:ascii="Century Gothic" w:hAnsi="Century Gothic"/>
          <w:b/>
          <w:color w:val="auto"/>
          <w:sz w:val="24"/>
          <w:szCs w:val="24"/>
        </w:rPr>
        <w:t>’</w:t>
      </w:r>
      <w:r w:rsidRPr="007E597F">
        <w:rPr>
          <w:rFonts w:ascii="Century Gothic" w:hAnsi="Century Gothic"/>
          <w:b/>
          <w:color w:val="auto"/>
          <w:sz w:val="24"/>
          <w:szCs w:val="24"/>
        </w:rPr>
        <w:t xml:space="preserve"> REPORT</w:t>
      </w:r>
    </w:p>
    <w:p w14:paraId="4A8AA03C" w14:textId="77777777" w:rsidR="0041357E" w:rsidRPr="007E597F" w:rsidRDefault="0041357E" w:rsidP="00BC0659">
      <w:pPr>
        <w:pStyle w:val="Heading5"/>
        <w:spacing w:before="0"/>
        <w:rPr>
          <w:rFonts w:ascii="Century Gothic" w:hAnsi="Century Gothic"/>
          <w:b/>
          <w:color w:val="auto"/>
          <w:sz w:val="24"/>
          <w:szCs w:val="24"/>
          <w:lang w:val="en-IN"/>
        </w:rPr>
      </w:pPr>
      <w:r w:rsidRPr="007E597F">
        <w:rPr>
          <w:rFonts w:ascii="Century Gothic" w:hAnsi="Century Gothic"/>
          <w:b/>
          <w:color w:val="auto"/>
          <w:sz w:val="24"/>
          <w:szCs w:val="24"/>
        </w:rPr>
        <w:t>T</w:t>
      </w:r>
      <w:r w:rsidRPr="007E597F">
        <w:rPr>
          <w:rFonts w:ascii="Century Gothic" w:hAnsi="Century Gothic"/>
          <w:b/>
          <w:color w:val="auto"/>
          <w:sz w:val="24"/>
          <w:szCs w:val="24"/>
          <w:lang w:val="en-IN"/>
        </w:rPr>
        <w:t>o,</w:t>
      </w:r>
    </w:p>
    <w:p w14:paraId="43320712" w14:textId="77777777" w:rsidR="00555CB5" w:rsidRPr="007E597F" w:rsidRDefault="00555CB5" w:rsidP="00BC0659">
      <w:pPr>
        <w:pStyle w:val="Heading5"/>
        <w:spacing w:before="0"/>
        <w:rPr>
          <w:rFonts w:ascii="Century Gothic" w:hAnsi="Century Gothic"/>
          <w:b/>
          <w:color w:val="auto"/>
          <w:sz w:val="24"/>
          <w:szCs w:val="24"/>
        </w:rPr>
      </w:pPr>
      <w:r w:rsidRPr="007E597F">
        <w:rPr>
          <w:rFonts w:ascii="Century Gothic" w:hAnsi="Century Gothic"/>
          <w:b/>
          <w:color w:val="auto"/>
          <w:sz w:val="24"/>
          <w:szCs w:val="24"/>
        </w:rPr>
        <w:t>THE MEMBERS</w:t>
      </w:r>
    </w:p>
    <w:p w14:paraId="71461F3E" w14:textId="77777777" w:rsidR="00555CB5" w:rsidRPr="007E597F" w:rsidRDefault="00555CB5" w:rsidP="00BC0659">
      <w:pPr>
        <w:jc w:val="both"/>
        <w:rPr>
          <w:rFonts w:ascii="Century Gothic" w:hAnsi="Century Gothic"/>
          <w:sz w:val="24"/>
          <w:szCs w:val="24"/>
        </w:rPr>
      </w:pPr>
    </w:p>
    <w:p w14:paraId="165FF3A2" w14:textId="4120AD6F" w:rsidR="00555CB5" w:rsidRPr="007E597F" w:rsidRDefault="00555CB5" w:rsidP="00BC0659">
      <w:pPr>
        <w:jc w:val="both"/>
        <w:rPr>
          <w:rFonts w:ascii="Century Gothic" w:hAnsi="Century Gothic"/>
          <w:sz w:val="24"/>
          <w:szCs w:val="24"/>
        </w:rPr>
      </w:pPr>
      <w:r w:rsidRPr="007E597F">
        <w:rPr>
          <w:rFonts w:ascii="Century Gothic" w:hAnsi="Century Gothic"/>
          <w:sz w:val="24"/>
          <w:szCs w:val="24"/>
        </w:rPr>
        <w:t xml:space="preserve">Your Directors </w:t>
      </w:r>
      <w:r w:rsidR="00FA419D" w:rsidRPr="007E597F">
        <w:rPr>
          <w:rFonts w:ascii="Century Gothic" w:hAnsi="Century Gothic"/>
          <w:sz w:val="24"/>
          <w:szCs w:val="24"/>
        </w:rPr>
        <w:t xml:space="preserve">are pleased to </w:t>
      </w:r>
      <w:r w:rsidR="009B5EED" w:rsidRPr="007E597F">
        <w:rPr>
          <w:rFonts w:ascii="Century Gothic" w:hAnsi="Century Gothic"/>
          <w:sz w:val="24"/>
          <w:szCs w:val="24"/>
        </w:rPr>
        <w:t xml:space="preserve">present herewith the </w:t>
      </w:r>
      <w:r w:rsidR="002B1FB1" w:rsidRPr="007E597F">
        <w:rPr>
          <w:rFonts w:ascii="Century Gothic" w:hAnsi="Century Gothic"/>
          <w:b/>
          <w:bCs/>
          <w:sz w:val="24"/>
          <w:szCs w:val="24"/>
        </w:rPr>
        <w:t>7</w:t>
      </w:r>
      <w:r w:rsidR="000757C1" w:rsidRPr="007E597F">
        <w:rPr>
          <w:rFonts w:ascii="Century Gothic" w:hAnsi="Century Gothic"/>
          <w:b/>
          <w:bCs/>
          <w:sz w:val="24"/>
          <w:szCs w:val="24"/>
          <w:vertAlign w:val="superscript"/>
        </w:rPr>
        <w:t>th</w:t>
      </w:r>
      <w:r w:rsidR="00F23E37" w:rsidRPr="007E597F">
        <w:rPr>
          <w:rFonts w:ascii="Century Gothic" w:hAnsi="Century Gothic"/>
          <w:b/>
          <w:bCs/>
          <w:sz w:val="24"/>
          <w:szCs w:val="24"/>
          <w:vertAlign w:val="superscript"/>
        </w:rPr>
        <w:t xml:space="preserve"> </w:t>
      </w:r>
      <w:r w:rsidRPr="007E597F">
        <w:rPr>
          <w:rFonts w:ascii="Century Gothic" w:hAnsi="Century Gothic"/>
          <w:b/>
          <w:sz w:val="24"/>
          <w:szCs w:val="24"/>
        </w:rPr>
        <w:t>ANNUAL REPORT</w:t>
      </w:r>
      <w:r w:rsidRPr="007E597F">
        <w:rPr>
          <w:rFonts w:ascii="Century Gothic" w:hAnsi="Century Gothic"/>
          <w:sz w:val="24"/>
          <w:szCs w:val="24"/>
        </w:rPr>
        <w:t xml:space="preserve"> together with the Audited </w:t>
      </w:r>
      <w:r w:rsidR="00183826" w:rsidRPr="007E597F">
        <w:rPr>
          <w:rFonts w:ascii="Century Gothic" w:hAnsi="Century Gothic"/>
          <w:sz w:val="24"/>
          <w:szCs w:val="24"/>
        </w:rPr>
        <w:t xml:space="preserve">Financial </w:t>
      </w:r>
      <w:r w:rsidRPr="007E597F">
        <w:rPr>
          <w:rFonts w:ascii="Century Gothic" w:hAnsi="Century Gothic"/>
          <w:sz w:val="24"/>
          <w:szCs w:val="24"/>
        </w:rPr>
        <w:t>Statement</w:t>
      </w:r>
      <w:r w:rsidR="00183826" w:rsidRPr="007E597F">
        <w:rPr>
          <w:rFonts w:ascii="Century Gothic" w:hAnsi="Century Gothic"/>
          <w:sz w:val="24"/>
          <w:szCs w:val="24"/>
        </w:rPr>
        <w:t xml:space="preserve">s </w:t>
      </w:r>
      <w:r w:rsidRPr="007E597F">
        <w:rPr>
          <w:rFonts w:ascii="Century Gothic" w:hAnsi="Century Gothic"/>
          <w:sz w:val="24"/>
          <w:szCs w:val="24"/>
        </w:rPr>
        <w:t xml:space="preserve">and Auditors’ report thereon for the year ended </w:t>
      </w:r>
      <w:r w:rsidR="000333E4" w:rsidRPr="007E597F">
        <w:rPr>
          <w:rFonts w:ascii="Century Gothic" w:hAnsi="Century Gothic"/>
          <w:sz w:val="24"/>
          <w:szCs w:val="24"/>
        </w:rPr>
        <w:t xml:space="preserve">on </w:t>
      </w:r>
      <w:r w:rsidR="007F4D40" w:rsidRPr="007E597F">
        <w:rPr>
          <w:rFonts w:ascii="Century Gothic" w:hAnsi="Century Gothic"/>
          <w:sz w:val="24"/>
          <w:szCs w:val="24"/>
        </w:rPr>
        <w:t>March</w:t>
      </w:r>
      <w:r w:rsidR="00001C81" w:rsidRPr="007E597F">
        <w:rPr>
          <w:rFonts w:ascii="Century Gothic" w:hAnsi="Century Gothic"/>
          <w:sz w:val="24"/>
          <w:szCs w:val="24"/>
        </w:rPr>
        <w:t xml:space="preserve"> </w:t>
      </w:r>
      <w:r w:rsidR="00873D51" w:rsidRPr="007E597F">
        <w:rPr>
          <w:rFonts w:ascii="Century Gothic" w:hAnsi="Century Gothic"/>
          <w:sz w:val="24"/>
          <w:szCs w:val="24"/>
        </w:rPr>
        <w:t>31</w:t>
      </w:r>
      <w:r w:rsidR="000757C1" w:rsidRPr="007E597F">
        <w:rPr>
          <w:rFonts w:ascii="Century Gothic" w:hAnsi="Century Gothic"/>
          <w:sz w:val="24"/>
          <w:szCs w:val="24"/>
        </w:rPr>
        <w:t>, 202</w:t>
      </w:r>
      <w:r w:rsidR="009149AD" w:rsidRPr="007E597F">
        <w:rPr>
          <w:rFonts w:ascii="Century Gothic" w:hAnsi="Century Gothic"/>
          <w:sz w:val="24"/>
          <w:szCs w:val="24"/>
        </w:rPr>
        <w:t>3</w:t>
      </w:r>
      <w:r w:rsidR="005651C1" w:rsidRPr="007E597F">
        <w:rPr>
          <w:rFonts w:ascii="Century Gothic" w:hAnsi="Century Gothic"/>
          <w:sz w:val="24"/>
          <w:szCs w:val="24"/>
        </w:rPr>
        <w:t>.</w:t>
      </w:r>
    </w:p>
    <w:p w14:paraId="7A123DA7" w14:textId="77777777" w:rsidR="00555CB5" w:rsidRPr="007E597F" w:rsidRDefault="00555CB5" w:rsidP="00BC0659">
      <w:pPr>
        <w:jc w:val="both"/>
        <w:rPr>
          <w:rFonts w:ascii="Century Gothic" w:hAnsi="Century Gothic"/>
          <w:sz w:val="24"/>
          <w:szCs w:val="24"/>
        </w:rPr>
      </w:pPr>
    </w:p>
    <w:p w14:paraId="28D42B87" w14:textId="77777777" w:rsidR="00EA3DAA" w:rsidRPr="007E597F" w:rsidRDefault="00116F16" w:rsidP="00BC0659">
      <w:pPr>
        <w:pStyle w:val="BodyText"/>
        <w:rPr>
          <w:rFonts w:ascii="Century Gothic" w:hAnsi="Century Gothic"/>
          <w:b/>
          <w:szCs w:val="24"/>
        </w:rPr>
      </w:pPr>
      <w:r w:rsidRPr="007E597F">
        <w:rPr>
          <w:rFonts w:ascii="Century Gothic" w:hAnsi="Century Gothic"/>
          <w:b/>
          <w:szCs w:val="24"/>
        </w:rPr>
        <w:t>FINANCIAL RESULTS</w:t>
      </w:r>
      <w:r w:rsidR="007C1E38" w:rsidRPr="007E597F">
        <w:rPr>
          <w:rFonts w:ascii="Century Gothic" w:hAnsi="Century Gothic"/>
          <w:b/>
          <w:szCs w:val="24"/>
        </w:rPr>
        <w:t>/ STATE OF COMPANY AFFAIRS</w:t>
      </w:r>
      <w:r w:rsidRPr="007E597F">
        <w:rPr>
          <w:rFonts w:ascii="Century Gothic" w:hAnsi="Century Gothic"/>
          <w:b/>
          <w:szCs w:val="24"/>
        </w:rPr>
        <w:t>:</w:t>
      </w:r>
      <w:r w:rsidR="00EA3DAA" w:rsidRPr="007E597F">
        <w:rPr>
          <w:rFonts w:ascii="Century Gothic" w:hAnsi="Century Gothic"/>
          <w:b/>
          <w:szCs w:val="24"/>
        </w:rPr>
        <w:tab/>
      </w:r>
    </w:p>
    <w:p w14:paraId="6E969742" w14:textId="77777777" w:rsidR="00EA3DAA" w:rsidRPr="007E597F" w:rsidRDefault="00EA3DAA" w:rsidP="00BC0659">
      <w:pPr>
        <w:pStyle w:val="BodyText"/>
        <w:jc w:val="right"/>
        <w:rPr>
          <w:rFonts w:ascii="Century Gothic" w:hAnsi="Century Gothic"/>
          <w:b/>
          <w:szCs w:val="24"/>
        </w:rPr>
      </w:pPr>
    </w:p>
    <w:p w14:paraId="2235A82E" w14:textId="60593D58" w:rsidR="00116F16" w:rsidRPr="007E597F" w:rsidRDefault="00116F16" w:rsidP="00BC0659">
      <w:pPr>
        <w:pStyle w:val="BodyText"/>
        <w:rPr>
          <w:rFonts w:ascii="Century Gothic" w:hAnsi="Century Gothic"/>
          <w:szCs w:val="24"/>
        </w:rPr>
      </w:pPr>
      <w:r w:rsidRPr="007E597F">
        <w:rPr>
          <w:rFonts w:ascii="Century Gothic" w:hAnsi="Century Gothic"/>
          <w:szCs w:val="24"/>
        </w:rPr>
        <w:t>The Financial Results of the Company for the year ended on 31</w:t>
      </w:r>
      <w:r w:rsidRPr="007E597F">
        <w:rPr>
          <w:rFonts w:ascii="Century Gothic" w:hAnsi="Century Gothic"/>
          <w:szCs w:val="24"/>
          <w:vertAlign w:val="superscript"/>
        </w:rPr>
        <w:t>st</w:t>
      </w:r>
      <w:r w:rsidR="000757C1" w:rsidRPr="007E597F">
        <w:rPr>
          <w:rFonts w:ascii="Century Gothic" w:hAnsi="Century Gothic"/>
          <w:szCs w:val="24"/>
        </w:rPr>
        <w:t xml:space="preserve"> March, 202</w:t>
      </w:r>
      <w:r w:rsidR="009149AD" w:rsidRPr="007E597F">
        <w:rPr>
          <w:rFonts w:ascii="Century Gothic" w:hAnsi="Century Gothic"/>
          <w:szCs w:val="24"/>
        </w:rPr>
        <w:t>3</w:t>
      </w:r>
      <w:r w:rsidRPr="007E597F">
        <w:rPr>
          <w:rFonts w:ascii="Century Gothic" w:hAnsi="Century Gothic"/>
          <w:szCs w:val="24"/>
        </w:rPr>
        <w:t xml:space="preserve"> are as </w:t>
      </w:r>
      <w:r w:rsidR="00E07DDF" w:rsidRPr="007E597F">
        <w:rPr>
          <w:rFonts w:ascii="Century Gothic" w:hAnsi="Century Gothic"/>
          <w:szCs w:val="24"/>
        </w:rPr>
        <w:t>follows: -</w:t>
      </w:r>
    </w:p>
    <w:p w14:paraId="7F81A115" w14:textId="6B605BB8" w:rsidR="00116F16" w:rsidRPr="007E597F" w:rsidRDefault="0065451D" w:rsidP="00BC0659">
      <w:pPr>
        <w:pStyle w:val="BodyText"/>
        <w:jc w:val="right"/>
        <w:rPr>
          <w:rFonts w:ascii="Century Gothic" w:hAnsi="Century Gothic"/>
          <w:szCs w:val="24"/>
        </w:rPr>
      </w:pPr>
      <w:r w:rsidRPr="007E597F">
        <w:rPr>
          <w:rFonts w:ascii="Century Gothic" w:hAnsi="Century Gothic"/>
          <w:b/>
          <w:bCs/>
          <w:szCs w:val="24"/>
        </w:rPr>
        <w:t xml:space="preserve">(Rs. In </w:t>
      </w:r>
      <w:r w:rsidR="002E36C3" w:rsidRPr="007E597F">
        <w:rPr>
          <w:rFonts w:ascii="Century Gothic" w:hAnsi="Century Gothic"/>
          <w:b/>
          <w:bCs/>
          <w:szCs w:val="24"/>
        </w:rPr>
        <w:t>Lakh</w:t>
      </w:r>
      <w:r w:rsidR="00116F16" w:rsidRPr="007E597F">
        <w:rPr>
          <w:rFonts w:ascii="Century Gothic" w:hAnsi="Century Gothic"/>
          <w:b/>
          <w:bCs/>
          <w:szCs w:val="24"/>
        </w:rPr>
        <w:t>)</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1620"/>
        <w:gridCol w:w="1620"/>
      </w:tblGrid>
      <w:tr w:rsidR="00C00FCB" w:rsidRPr="007E597F" w14:paraId="3CCD5D86" w14:textId="77777777" w:rsidTr="00C00FCB">
        <w:tc>
          <w:tcPr>
            <w:tcW w:w="6408" w:type="dxa"/>
          </w:tcPr>
          <w:p w14:paraId="2B0DA18F" w14:textId="77777777" w:rsidR="00C00FCB" w:rsidRPr="007E597F" w:rsidRDefault="00C00FCB" w:rsidP="00BC0659">
            <w:pPr>
              <w:jc w:val="center"/>
              <w:rPr>
                <w:rFonts w:ascii="Century Gothic" w:hAnsi="Century Gothic"/>
                <w:b/>
                <w:sz w:val="24"/>
                <w:szCs w:val="24"/>
              </w:rPr>
            </w:pPr>
            <w:r w:rsidRPr="007E597F">
              <w:rPr>
                <w:rFonts w:ascii="Century Gothic" w:hAnsi="Century Gothic"/>
                <w:b/>
                <w:sz w:val="24"/>
                <w:szCs w:val="24"/>
              </w:rPr>
              <w:t>Particulars</w:t>
            </w:r>
          </w:p>
        </w:tc>
        <w:tc>
          <w:tcPr>
            <w:tcW w:w="1620" w:type="dxa"/>
          </w:tcPr>
          <w:p w14:paraId="44FBB966" w14:textId="77777777" w:rsidR="00C00FCB" w:rsidRPr="007E597F" w:rsidRDefault="00C00FCB" w:rsidP="00C00FCB">
            <w:pPr>
              <w:jc w:val="center"/>
              <w:rPr>
                <w:rFonts w:ascii="Century Gothic" w:hAnsi="Century Gothic"/>
                <w:b/>
                <w:sz w:val="24"/>
                <w:szCs w:val="24"/>
              </w:rPr>
            </w:pPr>
            <w:r w:rsidRPr="007E597F">
              <w:rPr>
                <w:rFonts w:ascii="Century Gothic" w:hAnsi="Century Gothic"/>
                <w:b/>
                <w:sz w:val="24"/>
                <w:szCs w:val="24"/>
              </w:rPr>
              <w:t>Year</w:t>
            </w:r>
          </w:p>
          <w:p w14:paraId="08045EB7" w14:textId="03CCC781" w:rsidR="00C00FCB" w:rsidRPr="007E597F" w:rsidRDefault="002E36C3" w:rsidP="00C00FCB">
            <w:pPr>
              <w:jc w:val="center"/>
              <w:rPr>
                <w:rFonts w:ascii="Century Gothic" w:hAnsi="Century Gothic"/>
                <w:b/>
                <w:sz w:val="24"/>
                <w:szCs w:val="24"/>
              </w:rPr>
            </w:pPr>
            <w:r w:rsidRPr="007E597F">
              <w:rPr>
                <w:rFonts w:ascii="Century Gothic" w:hAnsi="Century Gothic"/>
                <w:b/>
                <w:sz w:val="24"/>
                <w:szCs w:val="24"/>
              </w:rPr>
              <w:t>2022-23</w:t>
            </w:r>
          </w:p>
        </w:tc>
        <w:tc>
          <w:tcPr>
            <w:tcW w:w="1620" w:type="dxa"/>
          </w:tcPr>
          <w:p w14:paraId="2AB25219" w14:textId="77777777" w:rsidR="00C00FCB" w:rsidRPr="007E597F" w:rsidRDefault="00C00FCB" w:rsidP="00BC0659">
            <w:pPr>
              <w:jc w:val="center"/>
              <w:rPr>
                <w:rFonts w:ascii="Century Gothic" w:hAnsi="Century Gothic"/>
                <w:b/>
                <w:sz w:val="24"/>
                <w:szCs w:val="24"/>
              </w:rPr>
            </w:pPr>
            <w:r w:rsidRPr="007E597F">
              <w:rPr>
                <w:rFonts w:ascii="Century Gothic" w:hAnsi="Century Gothic"/>
                <w:b/>
                <w:sz w:val="24"/>
                <w:szCs w:val="24"/>
              </w:rPr>
              <w:t>Year</w:t>
            </w:r>
          </w:p>
          <w:p w14:paraId="160444BA" w14:textId="0C35CDD5" w:rsidR="00C00FCB" w:rsidRPr="007E597F" w:rsidRDefault="002E36C3" w:rsidP="00F0295C">
            <w:pPr>
              <w:jc w:val="center"/>
              <w:rPr>
                <w:rFonts w:ascii="Century Gothic" w:hAnsi="Century Gothic"/>
                <w:b/>
                <w:sz w:val="24"/>
                <w:szCs w:val="24"/>
              </w:rPr>
            </w:pPr>
            <w:r w:rsidRPr="007E597F">
              <w:rPr>
                <w:rFonts w:ascii="Century Gothic" w:hAnsi="Century Gothic"/>
                <w:b/>
                <w:sz w:val="24"/>
                <w:szCs w:val="24"/>
              </w:rPr>
              <w:t>2021-22</w:t>
            </w:r>
          </w:p>
        </w:tc>
      </w:tr>
      <w:tr w:rsidR="002E36C3" w:rsidRPr="007E597F" w14:paraId="277D8632" w14:textId="77777777" w:rsidTr="00C00FCB">
        <w:trPr>
          <w:trHeight w:val="469"/>
        </w:trPr>
        <w:tc>
          <w:tcPr>
            <w:tcW w:w="6408" w:type="dxa"/>
          </w:tcPr>
          <w:p w14:paraId="2D89C23C" w14:textId="77777777" w:rsidR="002E36C3" w:rsidRPr="007E597F" w:rsidRDefault="002E36C3" w:rsidP="002E36C3">
            <w:pPr>
              <w:pStyle w:val="Heading2"/>
              <w:jc w:val="right"/>
              <w:rPr>
                <w:i/>
                <w:iCs/>
                <w:sz w:val="24"/>
                <w:szCs w:val="24"/>
              </w:rPr>
            </w:pPr>
            <w:r w:rsidRPr="007E597F">
              <w:rPr>
                <w:i/>
                <w:iCs/>
                <w:sz w:val="24"/>
                <w:szCs w:val="24"/>
              </w:rPr>
              <w:t>Total Income</w:t>
            </w:r>
          </w:p>
        </w:tc>
        <w:tc>
          <w:tcPr>
            <w:tcW w:w="1620" w:type="dxa"/>
          </w:tcPr>
          <w:p w14:paraId="18ED487F" w14:textId="722055AE" w:rsidR="002E36C3" w:rsidRPr="007E597F" w:rsidRDefault="002E36C3" w:rsidP="002E36C3">
            <w:pPr>
              <w:ind w:left="-108" w:right="-18"/>
              <w:jc w:val="right"/>
              <w:rPr>
                <w:rFonts w:ascii="Century Gothic" w:hAnsi="Century Gothic"/>
                <w:b/>
                <w:sz w:val="24"/>
                <w:szCs w:val="24"/>
              </w:rPr>
            </w:pPr>
            <w:r w:rsidRPr="007E597F">
              <w:rPr>
                <w:rFonts w:ascii="Century Gothic" w:hAnsi="Century Gothic"/>
                <w:b/>
                <w:sz w:val="24"/>
                <w:szCs w:val="24"/>
              </w:rPr>
              <w:t>17864.42</w:t>
            </w:r>
          </w:p>
        </w:tc>
        <w:tc>
          <w:tcPr>
            <w:tcW w:w="1620" w:type="dxa"/>
          </w:tcPr>
          <w:p w14:paraId="6202FBAA" w14:textId="6DD5E401" w:rsidR="002E36C3" w:rsidRPr="007E597F" w:rsidRDefault="002E36C3" w:rsidP="002E36C3">
            <w:pPr>
              <w:ind w:left="-108" w:right="-18"/>
              <w:jc w:val="right"/>
              <w:rPr>
                <w:rFonts w:ascii="Century Gothic" w:hAnsi="Century Gothic"/>
                <w:b/>
                <w:sz w:val="24"/>
                <w:szCs w:val="24"/>
              </w:rPr>
            </w:pPr>
            <w:r w:rsidRPr="007E597F">
              <w:rPr>
                <w:rFonts w:ascii="Century Gothic" w:hAnsi="Century Gothic"/>
                <w:b/>
                <w:sz w:val="24"/>
                <w:szCs w:val="24"/>
              </w:rPr>
              <w:t>7174.69</w:t>
            </w:r>
          </w:p>
        </w:tc>
      </w:tr>
      <w:tr w:rsidR="002E36C3" w:rsidRPr="007E597F" w14:paraId="131FDE53" w14:textId="77777777" w:rsidTr="00C00FCB">
        <w:tc>
          <w:tcPr>
            <w:tcW w:w="6408" w:type="dxa"/>
          </w:tcPr>
          <w:p w14:paraId="1591F30D" w14:textId="77777777" w:rsidR="002E36C3" w:rsidRPr="007E597F" w:rsidRDefault="002E36C3" w:rsidP="002E36C3">
            <w:pPr>
              <w:jc w:val="both"/>
              <w:rPr>
                <w:rFonts w:ascii="Century Gothic" w:hAnsi="Century Gothic"/>
                <w:bCs/>
                <w:sz w:val="24"/>
                <w:szCs w:val="24"/>
              </w:rPr>
            </w:pPr>
            <w:r w:rsidRPr="007E597F">
              <w:rPr>
                <w:rFonts w:ascii="Century Gothic" w:hAnsi="Century Gothic"/>
                <w:bCs/>
                <w:sz w:val="24"/>
                <w:szCs w:val="24"/>
              </w:rPr>
              <w:t xml:space="preserve">Profit Before Depreciation, Amortization and Taxation                                                   </w:t>
            </w:r>
          </w:p>
        </w:tc>
        <w:tc>
          <w:tcPr>
            <w:tcW w:w="1620" w:type="dxa"/>
          </w:tcPr>
          <w:p w14:paraId="1B25E6C2" w14:textId="6F08FF8D" w:rsidR="002E36C3" w:rsidRPr="007E597F" w:rsidRDefault="002E36C3" w:rsidP="002E36C3">
            <w:pPr>
              <w:ind w:left="-108" w:right="-18"/>
              <w:jc w:val="right"/>
              <w:rPr>
                <w:rFonts w:ascii="Century Gothic" w:hAnsi="Century Gothic"/>
                <w:sz w:val="24"/>
                <w:szCs w:val="24"/>
              </w:rPr>
            </w:pPr>
            <w:r w:rsidRPr="007E597F">
              <w:rPr>
                <w:rFonts w:ascii="Century Gothic" w:hAnsi="Century Gothic"/>
                <w:sz w:val="24"/>
                <w:szCs w:val="24"/>
              </w:rPr>
              <w:t>345.43</w:t>
            </w:r>
          </w:p>
        </w:tc>
        <w:tc>
          <w:tcPr>
            <w:tcW w:w="1620" w:type="dxa"/>
          </w:tcPr>
          <w:p w14:paraId="18125A53" w14:textId="77A820C0" w:rsidR="002E36C3" w:rsidRPr="007E597F" w:rsidRDefault="002E36C3" w:rsidP="002E36C3">
            <w:pPr>
              <w:ind w:left="-108" w:right="-18"/>
              <w:jc w:val="right"/>
              <w:rPr>
                <w:rFonts w:ascii="Century Gothic" w:hAnsi="Century Gothic"/>
                <w:sz w:val="24"/>
                <w:szCs w:val="24"/>
              </w:rPr>
            </w:pPr>
            <w:r w:rsidRPr="007E597F">
              <w:rPr>
                <w:rFonts w:ascii="Century Gothic" w:hAnsi="Century Gothic"/>
                <w:sz w:val="24"/>
                <w:szCs w:val="24"/>
              </w:rPr>
              <w:t>277.03</w:t>
            </w:r>
          </w:p>
        </w:tc>
      </w:tr>
      <w:tr w:rsidR="002E36C3" w:rsidRPr="007E597F" w14:paraId="29C714F2" w14:textId="77777777" w:rsidTr="00C00FCB">
        <w:trPr>
          <w:trHeight w:val="206"/>
        </w:trPr>
        <w:tc>
          <w:tcPr>
            <w:tcW w:w="6408" w:type="dxa"/>
          </w:tcPr>
          <w:p w14:paraId="48A0C428" w14:textId="77777777" w:rsidR="002E36C3" w:rsidRPr="007E597F" w:rsidRDefault="002E36C3" w:rsidP="002E36C3">
            <w:pPr>
              <w:jc w:val="both"/>
              <w:rPr>
                <w:rFonts w:ascii="Century Gothic" w:hAnsi="Century Gothic"/>
                <w:bCs/>
                <w:sz w:val="24"/>
                <w:szCs w:val="24"/>
              </w:rPr>
            </w:pPr>
            <w:r w:rsidRPr="007E597F">
              <w:rPr>
                <w:rFonts w:ascii="Century Gothic" w:hAnsi="Century Gothic"/>
                <w:bCs/>
                <w:sz w:val="24"/>
                <w:szCs w:val="24"/>
              </w:rPr>
              <w:t xml:space="preserve">Depreciation and Amortization                                                                                          </w:t>
            </w:r>
          </w:p>
        </w:tc>
        <w:tc>
          <w:tcPr>
            <w:tcW w:w="1620" w:type="dxa"/>
          </w:tcPr>
          <w:p w14:paraId="5A92209A" w14:textId="6D83322C" w:rsidR="002E36C3" w:rsidRPr="007E597F" w:rsidRDefault="002E36C3" w:rsidP="002E36C3">
            <w:pPr>
              <w:ind w:left="-108" w:right="-18"/>
              <w:jc w:val="right"/>
              <w:rPr>
                <w:rFonts w:ascii="Century Gothic" w:hAnsi="Century Gothic"/>
                <w:sz w:val="24"/>
                <w:szCs w:val="24"/>
              </w:rPr>
            </w:pPr>
            <w:r w:rsidRPr="007E597F">
              <w:rPr>
                <w:rFonts w:ascii="Century Gothic" w:hAnsi="Century Gothic"/>
                <w:sz w:val="24"/>
                <w:szCs w:val="24"/>
              </w:rPr>
              <w:t>139.11</w:t>
            </w:r>
          </w:p>
        </w:tc>
        <w:tc>
          <w:tcPr>
            <w:tcW w:w="1620" w:type="dxa"/>
          </w:tcPr>
          <w:p w14:paraId="32F98744" w14:textId="1C06F861" w:rsidR="002E36C3" w:rsidRPr="007E597F" w:rsidRDefault="002E36C3" w:rsidP="002E36C3">
            <w:pPr>
              <w:ind w:left="-108" w:right="-18"/>
              <w:jc w:val="right"/>
              <w:rPr>
                <w:rFonts w:ascii="Century Gothic" w:hAnsi="Century Gothic"/>
                <w:sz w:val="24"/>
                <w:szCs w:val="24"/>
              </w:rPr>
            </w:pPr>
            <w:r w:rsidRPr="007E597F">
              <w:rPr>
                <w:rFonts w:ascii="Century Gothic" w:hAnsi="Century Gothic"/>
                <w:sz w:val="24"/>
                <w:szCs w:val="24"/>
              </w:rPr>
              <w:t>132.62</w:t>
            </w:r>
          </w:p>
        </w:tc>
      </w:tr>
      <w:tr w:rsidR="002E36C3" w:rsidRPr="007E597F" w14:paraId="1F61173B" w14:textId="77777777" w:rsidTr="00C00FCB">
        <w:trPr>
          <w:trHeight w:val="287"/>
        </w:trPr>
        <w:tc>
          <w:tcPr>
            <w:tcW w:w="6408" w:type="dxa"/>
          </w:tcPr>
          <w:p w14:paraId="557B4834" w14:textId="77777777" w:rsidR="002E36C3" w:rsidRPr="007E597F" w:rsidRDefault="002E36C3" w:rsidP="002E36C3">
            <w:pPr>
              <w:pStyle w:val="Heading2"/>
              <w:jc w:val="right"/>
              <w:rPr>
                <w:i/>
                <w:iCs/>
                <w:sz w:val="24"/>
                <w:szCs w:val="24"/>
              </w:rPr>
            </w:pPr>
            <w:r w:rsidRPr="007E597F">
              <w:rPr>
                <w:i/>
                <w:iCs/>
                <w:sz w:val="24"/>
                <w:szCs w:val="24"/>
              </w:rPr>
              <w:t>Profit / (Loss) before Taxation</w:t>
            </w:r>
          </w:p>
        </w:tc>
        <w:tc>
          <w:tcPr>
            <w:tcW w:w="1620" w:type="dxa"/>
          </w:tcPr>
          <w:p w14:paraId="758DC6E2" w14:textId="72836C9C" w:rsidR="002E36C3" w:rsidRPr="007E597F" w:rsidRDefault="002E36C3" w:rsidP="002E36C3">
            <w:pPr>
              <w:ind w:left="-108" w:right="-18"/>
              <w:jc w:val="right"/>
              <w:rPr>
                <w:rFonts w:ascii="Century Gothic" w:hAnsi="Century Gothic"/>
                <w:b/>
                <w:sz w:val="24"/>
                <w:szCs w:val="24"/>
              </w:rPr>
            </w:pPr>
            <w:r w:rsidRPr="007E597F">
              <w:rPr>
                <w:rFonts w:ascii="Century Gothic" w:hAnsi="Century Gothic"/>
                <w:b/>
                <w:sz w:val="24"/>
                <w:szCs w:val="24"/>
              </w:rPr>
              <w:t>206.32</w:t>
            </w:r>
          </w:p>
        </w:tc>
        <w:tc>
          <w:tcPr>
            <w:tcW w:w="1620" w:type="dxa"/>
          </w:tcPr>
          <w:p w14:paraId="5B13BDB1" w14:textId="2CE7A944" w:rsidR="002E36C3" w:rsidRPr="007E597F" w:rsidRDefault="002E36C3" w:rsidP="002E36C3">
            <w:pPr>
              <w:ind w:left="-108" w:right="-18"/>
              <w:jc w:val="right"/>
              <w:rPr>
                <w:rFonts w:ascii="Century Gothic" w:hAnsi="Century Gothic"/>
                <w:b/>
                <w:sz w:val="24"/>
                <w:szCs w:val="24"/>
              </w:rPr>
            </w:pPr>
            <w:r w:rsidRPr="007E597F">
              <w:rPr>
                <w:rFonts w:ascii="Century Gothic" w:hAnsi="Century Gothic"/>
                <w:b/>
                <w:sz w:val="24"/>
                <w:szCs w:val="24"/>
                <w:lang w:val="en-IN"/>
              </w:rPr>
              <w:t>144.41</w:t>
            </w:r>
          </w:p>
        </w:tc>
      </w:tr>
      <w:tr w:rsidR="002E36C3" w:rsidRPr="007E597F" w14:paraId="154240AF" w14:textId="77777777" w:rsidTr="00C00FCB">
        <w:tc>
          <w:tcPr>
            <w:tcW w:w="6408" w:type="dxa"/>
          </w:tcPr>
          <w:p w14:paraId="6AC4E36F" w14:textId="6021920E" w:rsidR="002E36C3" w:rsidRPr="007E597F" w:rsidRDefault="002E36C3" w:rsidP="002E36C3">
            <w:pPr>
              <w:jc w:val="both"/>
              <w:rPr>
                <w:rFonts w:ascii="Century Gothic" w:hAnsi="Century Gothic"/>
                <w:bCs/>
                <w:sz w:val="24"/>
                <w:szCs w:val="24"/>
              </w:rPr>
            </w:pPr>
            <w:r w:rsidRPr="007E597F">
              <w:rPr>
                <w:rFonts w:ascii="Century Gothic" w:hAnsi="Century Gothic"/>
                <w:bCs/>
                <w:sz w:val="24"/>
                <w:szCs w:val="24"/>
              </w:rPr>
              <w:t xml:space="preserve">Provision for </w:t>
            </w:r>
            <w:r w:rsidR="00E07DDF" w:rsidRPr="007E597F">
              <w:rPr>
                <w:rFonts w:ascii="Century Gothic" w:hAnsi="Century Gothic"/>
                <w:bCs/>
                <w:sz w:val="24"/>
                <w:szCs w:val="24"/>
              </w:rPr>
              <w:t>taxation -</w:t>
            </w:r>
            <w:r w:rsidRPr="007E597F">
              <w:rPr>
                <w:rFonts w:ascii="Century Gothic" w:hAnsi="Century Gothic"/>
                <w:bCs/>
                <w:sz w:val="24"/>
                <w:szCs w:val="24"/>
              </w:rPr>
              <w:t xml:space="preserve"> For Current Tax   </w:t>
            </w:r>
          </w:p>
          <w:p w14:paraId="1E561196" w14:textId="59455B0B" w:rsidR="002E36C3" w:rsidRPr="007E597F" w:rsidRDefault="002E36C3" w:rsidP="002E36C3">
            <w:pPr>
              <w:jc w:val="both"/>
              <w:rPr>
                <w:rFonts w:ascii="Century Gothic" w:hAnsi="Century Gothic"/>
                <w:bCs/>
                <w:sz w:val="24"/>
                <w:szCs w:val="24"/>
              </w:rPr>
            </w:pPr>
            <w:r w:rsidRPr="007E597F">
              <w:rPr>
                <w:rFonts w:ascii="Century Gothic" w:hAnsi="Century Gothic"/>
                <w:bCs/>
                <w:sz w:val="24"/>
                <w:szCs w:val="24"/>
              </w:rPr>
              <w:t xml:space="preserve">Provision for </w:t>
            </w:r>
            <w:r w:rsidR="00E07DDF" w:rsidRPr="007E597F">
              <w:rPr>
                <w:rFonts w:ascii="Century Gothic" w:hAnsi="Century Gothic"/>
                <w:bCs/>
                <w:sz w:val="24"/>
                <w:szCs w:val="24"/>
              </w:rPr>
              <w:t>taxation -</w:t>
            </w:r>
            <w:r w:rsidRPr="007E597F">
              <w:rPr>
                <w:rFonts w:ascii="Century Gothic" w:hAnsi="Century Gothic"/>
                <w:bCs/>
                <w:sz w:val="24"/>
                <w:szCs w:val="24"/>
              </w:rPr>
              <w:t xml:space="preserve"> For Deferred Tax</w:t>
            </w:r>
          </w:p>
          <w:p w14:paraId="66ED6F7F" w14:textId="77777777" w:rsidR="002E36C3" w:rsidRPr="007E597F" w:rsidRDefault="002E36C3" w:rsidP="002E36C3">
            <w:pPr>
              <w:jc w:val="both"/>
              <w:rPr>
                <w:rFonts w:ascii="Century Gothic" w:hAnsi="Century Gothic"/>
                <w:bCs/>
                <w:sz w:val="24"/>
                <w:szCs w:val="24"/>
              </w:rPr>
            </w:pPr>
            <w:r w:rsidRPr="007E597F">
              <w:rPr>
                <w:rFonts w:ascii="Century Gothic" w:hAnsi="Century Gothic"/>
                <w:bCs/>
                <w:sz w:val="24"/>
                <w:szCs w:val="24"/>
              </w:rPr>
              <w:t>Earlier year tax</w:t>
            </w:r>
          </w:p>
        </w:tc>
        <w:tc>
          <w:tcPr>
            <w:tcW w:w="1620" w:type="dxa"/>
          </w:tcPr>
          <w:p w14:paraId="673DA15A" w14:textId="4ED86BC4" w:rsidR="002E36C3" w:rsidRPr="007E597F" w:rsidRDefault="002E36C3" w:rsidP="002E36C3">
            <w:pPr>
              <w:ind w:left="-108" w:right="-18"/>
              <w:jc w:val="right"/>
              <w:rPr>
                <w:rFonts w:ascii="Century Gothic" w:hAnsi="Century Gothic"/>
                <w:sz w:val="24"/>
                <w:szCs w:val="24"/>
              </w:rPr>
            </w:pPr>
            <w:r w:rsidRPr="007E597F">
              <w:rPr>
                <w:rFonts w:ascii="Century Gothic" w:hAnsi="Century Gothic"/>
                <w:sz w:val="24"/>
                <w:szCs w:val="24"/>
              </w:rPr>
              <w:t>12.58</w:t>
            </w:r>
          </w:p>
          <w:p w14:paraId="5FAB0C5A" w14:textId="48233939" w:rsidR="002E36C3" w:rsidRPr="007E597F" w:rsidRDefault="002E36C3" w:rsidP="002E36C3">
            <w:pPr>
              <w:ind w:left="-108" w:right="-18"/>
              <w:jc w:val="right"/>
              <w:rPr>
                <w:rFonts w:ascii="Century Gothic" w:hAnsi="Century Gothic"/>
                <w:sz w:val="24"/>
                <w:szCs w:val="24"/>
              </w:rPr>
            </w:pPr>
            <w:r w:rsidRPr="007E597F">
              <w:rPr>
                <w:rFonts w:ascii="Century Gothic" w:hAnsi="Century Gothic"/>
                <w:sz w:val="24"/>
                <w:szCs w:val="24"/>
              </w:rPr>
              <w:t>42.73</w:t>
            </w:r>
          </w:p>
          <w:p w14:paraId="69F79A00" w14:textId="3B082B86" w:rsidR="002E36C3" w:rsidRPr="007E597F" w:rsidRDefault="002E36C3" w:rsidP="002E36C3">
            <w:pPr>
              <w:ind w:left="-108" w:right="-18"/>
              <w:jc w:val="right"/>
              <w:rPr>
                <w:rFonts w:ascii="Century Gothic" w:hAnsi="Century Gothic"/>
                <w:sz w:val="24"/>
                <w:szCs w:val="24"/>
              </w:rPr>
            </w:pPr>
            <w:r w:rsidRPr="007E597F">
              <w:rPr>
                <w:rFonts w:ascii="Century Gothic" w:hAnsi="Century Gothic"/>
                <w:sz w:val="24"/>
                <w:szCs w:val="24"/>
              </w:rPr>
              <w:t>(0.13)</w:t>
            </w:r>
          </w:p>
        </w:tc>
        <w:tc>
          <w:tcPr>
            <w:tcW w:w="1620" w:type="dxa"/>
          </w:tcPr>
          <w:p w14:paraId="3E0CA006" w14:textId="77777777" w:rsidR="002E36C3" w:rsidRPr="007E597F" w:rsidRDefault="002E36C3" w:rsidP="002E36C3">
            <w:pPr>
              <w:ind w:left="-108" w:right="-18"/>
              <w:jc w:val="right"/>
              <w:rPr>
                <w:rFonts w:ascii="Century Gothic" w:hAnsi="Century Gothic"/>
                <w:sz w:val="24"/>
                <w:szCs w:val="24"/>
              </w:rPr>
            </w:pPr>
            <w:r w:rsidRPr="007E597F">
              <w:rPr>
                <w:rFonts w:ascii="Century Gothic" w:hAnsi="Century Gothic"/>
                <w:sz w:val="24"/>
                <w:szCs w:val="24"/>
              </w:rPr>
              <w:t>1.39</w:t>
            </w:r>
          </w:p>
          <w:p w14:paraId="0563D3CF" w14:textId="38F409D2" w:rsidR="002E36C3" w:rsidRPr="007E597F" w:rsidRDefault="002E36C3" w:rsidP="002E36C3">
            <w:pPr>
              <w:ind w:left="-108" w:right="-18"/>
              <w:jc w:val="right"/>
              <w:rPr>
                <w:rFonts w:ascii="Century Gothic" w:hAnsi="Century Gothic"/>
                <w:sz w:val="24"/>
                <w:szCs w:val="24"/>
              </w:rPr>
            </w:pPr>
            <w:r w:rsidRPr="007E597F">
              <w:rPr>
                <w:rFonts w:ascii="Century Gothic" w:hAnsi="Century Gothic"/>
                <w:sz w:val="24"/>
                <w:szCs w:val="24"/>
              </w:rPr>
              <w:t>37.4</w:t>
            </w:r>
            <w:r w:rsidR="00F94517" w:rsidRPr="007E597F">
              <w:rPr>
                <w:rFonts w:ascii="Century Gothic" w:hAnsi="Century Gothic"/>
                <w:sz w:val="24"/>
                <w:szCs w:val="24"/>
              </w:rPr>
              <w:t>5</w:t>
            </w:r>
          </w:p>
          <w:p w14:paraId="31F814C9" w14:textId="61C16691" w:rsidR="002E36C3" w:rsidRPr="007E597F" w:rsidRDefault="002E36C3" w:rsidP="002E36C3">
            <w:pPr>
              <w:ind w:left="-108" w:right="-18"/>
              <w:jc w:val="right"/>
              <w:rPr>
                <w:rFonts w:ascii="Century Gothic" w:hAnsi="Century Gothic"/>
                <w:sz w:val="24"/>
                <w:szCs w:val="24"/>
              </w:rPr>
            </w:pPr>
            <w:r w:rsidRPr="007E597F">
              <w:rPr>
                <w:rFonts w:ascii="Century Gothic" w:hAnsi="Century Gothic"/>
                <w:sz w:val="24"/>
                <w:szCs w:val="24"/>
              </w:rPr>
              <w:t>0.03</w:t>
            </w:r>
          </w:p>
        </w:tc>
      </w:tr>
      <w:tr w:rsidR="002E36C3" w:rsidRPr="007E597F" w14:paraId="1D6F6A21" w14:textId="77777777" w:rsidTr="00C00FCB">
        <w:tc>
          <w:tcPr>
            <w:tcW w:w="6408" w:type="dxa"/>
          </w:tcPr>
          <w:p w14:paraId="29B82F00" w14:textId="77777777" w:rsidR="002E36C3" w:rsidRPr="007E597F" w:rsidRDefault="002E36C3" w:rsidP="002E36C3">
            <w:pPr>
              <w:jc w:val="right"/>
              <w:rPr>
                <w:rFonts w:ascii="Century Gothic" w:hAnsi="Century Gothic"/>
                <w:b/>
                <w:i/>
                <w:iCs/>
                <w:sz w:val="24"/>
                <w:szCs w:val="24"/>
              </w:rPr>
            </w:pPr>
            <w:r w:rsidRPr="007E597F">
              <w:rPr>
                <w:rFonts w:ascii="Century Gothic" w:hAnsi="Century Gothic"/>
                <w:b/>
                <w:i/>
                <w:iCs/>
                <w:sz w:val="24"/>
                <w:szCs w:val="24"/>
              </w:rPr>
              <w:t xml:space="preserve">Profit / (Loss) after Taxation </w:t>
            </w:r>
          </w:p>
        </w:tc>
        <w:tc>
          <w:tcPr>
            <w:tcW w:w="1620" w:type="dxa"/>
          </w:tcPr>
          <w:p w14:paraId="19EFDA09" w14:textId="2BEB9F35" w:rsidR="002E36C3" w:rsidRPr="007E597F" w:rsidRDefault="002E36C3" w:rsidP="002E36C3">
            <w:pPr>
              <w:ind w:left="-108" w:right="-18"/>
              <w:jc w:val="right"/>
              <w:rPr>
                <w:rFonts w:ascii="Century Gothic" w:hAnsi="Century Gothic"/>
                <w:b/>
                <w:sz w:val="24"/>
                <w:szCs w:val="24"/>
              </w:rPr>
            </w:pPr>
            <w:r w:rsidRPr="007E597F">
              <w:rPr>
                <w:rFonts w:ascii="Century Gothic" w:hAnsi="Century Gothic"/>
                <w:b/>
                <w:sz w:val="24"/>
                <w:szCs w:val="24"/>
              </w:rPr>
              <w:t>151.14</w:t>
            </w:r>
          </w:p>
        </w:tc>
        <w:tc>
          <w:tcPr>
            <w:tcW w:w="1620" w:type="dxa"/>
          </w:tcPr>
          <w:p w14:paraId="218C463E" w14:textId="3EAC72A6" w:rsidR="002E36C3" w:rsidRPr="007E597F" w:rsidRDefault="002E36C3" w:rsidP="002E36C3">
            <w:pPr>
              <w:ind w:left="-108" w:right="-18"/>
              <w:jc w:val="right"/>
              <w:rPr>
                <w:rFonts w:ascii="Century Gothic" w:hAnsi="Century Gothic"/>
                <w:b/>
                <w:sz w:val="24"/>
                <w:szCs w:val="24"/>
              </w:rPr>
            </w:pPr>
            <w:r w:rsidRPr="007E597F">
              <w:rPr>
                <w:rFonts w:ascii="Century Gothic" w:hAnsi="Century Gothic"/>
                <w:b/>
                <w:sz w:val="24"/>
                <w:szCs w:val="24"/>
              </w:rPr>
              <w:t>105.54</w:t>
            </w:r>
          </w:p>
        </w:tc>
      </w:tr>
    </w:tbl>
    <w:p w14:paraId="74ECA45F" w14:textId="557B5460" w:rsidR="00871E35" w:rsidRPr="007E597F" w:rsidRDefault="00871E35" w:rsidP="008D157F">
      <w:pPr>
        <w:rPr>
          <w:rFonts w:ascii="Century Gothic" w:hAnsi="Century Gothic"/>
          <w:sz w:val="24"/>
          <w:szCs w:val="24"/>
        </w:rPr>
      </w:pPr>
    </w:p>
    <w:p w14:paraId="570A7279" w14:textId="77777777" w:rsidR="00F30697" w:rsidRPr="007E597F" w:rsidRDefault="00F30697" w:rsidP="00BC0659">
      <w:pPr>
        <w:pStyle w:val="Heading1"/>
        <w:ind w:right="-94"/>
        <w:jc w:val="left"/>
        <w:rPr>
          <w:sz w:val="24"/>
          <w:szCs w:val="24"/>
        </w:rPr>
      </w:pPr>
      <w:r w:rsidRPr="007E597F">
        <w:rPr>
          <w:sz w:val="24"/>
          <w:szCs w:val="24"/>
        </w:rPr>
        <w:t>DIVIDEND</w:t>
      </w:r>
      <w:r w:rsidR="009D20B4" w:rsidRPr="007E597F">
        <w:rPr>
          <w:sz w:val="24"/>
          <w:szCs w:val="24"/>
        </w:rPr>
        <w:t xml:space="preserve"> AND </w:t>
      </w:r>
      <w:r w:rsidR="00DF17D3" w:rsidRPr="007E597F">
        <w:rPr>
          <w:sz w:val="24"/>
          <w:szCs w:val="24"/>
        </w:rPr>
        <w:t xml:space="preserve">TRANSFER TO </w:t>
      </w:r>
      <w:r w:rsidR="009D20B4" w:rsidRPr="007E597F">
        <w:rPr>
          <w:sz w:val="24"/>
          <w:szCs w:val="24"/>
        </w:rPr>
        <w:t>RES</w:t>
      </w:r>
      <w:r w:rsidR="00116F16" w:rsidRPr="007E597F">
        <w:rPr>
          <w:sz w:val="24"/>
          <w:szCs w:val="24"/>
        </w:rPr>
        <w:t>E</w:t>
      </w:r>
      <w:r w:rsidR="009D20B4" w:rsidRPr="007E597F">
        <w:rPr>
          <w:sz w:val="24"/>
          <w:szCs w:val="24"/>
        </w:rPr>
        <w:t>R</w:t>
      </w:r>
      <w:r w:rsidR="00116F16" w:rsidRPr="007E597F">
        <w:rPr>
          <w:sz w:val="24"/>
          <w:szCs w:val="24"/>
        </w:rPr>
        <w:t>VES</w:t>
      </w:r>
      <w:r w:rsidRPr="007E597F">
        <w:rPr>
          <w:sz w:val="24"/>
          <w:szCs w:val="24"/>
        </w:rPr>
        <w:t>:</w:t>
      </w:r>
    </w:p>
    <w:p w14:paraId="46D66858" w14:textId="77777777" w:rsidR="00F30697" w:rsidRPr="007E597F" w:rsidRDefault="00F30697" w:rsidP="00BC0659">
      <w:pPr>
        <w:rPr>
          <w:rFonts w:ascii="Century Gothic" w:hAnsi="Century Gothic"/>
          <w:sz w:val="24"/>
          <w:szCs w:val="24"/>
        </w:rPr>
      </w:pPr>
    </w:p>
    <w:p w14:paraId="2A6DD063" w14:textId="3BAF8AA2" w:rsidR="00F55D96" w:rsidRPr="007E597F" w:rsidRDefault="00B765C3" w:rsidP="00BC0659">
      <w:pPr>
        <w:jc w:val="both"/>
        <w:rPr>
          <w:rFonts w:ascii="Century Gothic" w:hAnsi="Century Gothic"/>
          <w:sz w:val="24"/>
          <w:szCs w:val="24"/>
        </w:rPr>
      </w:pPr>
      <w:r w:rsidRPr="007E597F">
        <w:rPr>
          <w:rFonts w:ascii="Century Gothic" w:hAnsi="Century Gothic"/>
          <w:sz w:val="24"/>
          <w:szCs w:val="24"/>
        </w:rPr>
        <w:t xml:space="preserve">In </w:t>
      </w:r>
      <w:r w:rsidR="00E34902" w:rsidRPr="007E597F">
        <w:rPr>
          <w:rFonts w:ascii="Century Gothic" w:hAnsi="Century Gothic"/>
          <w:sz w:val="24"/>
          <w:szCs w:val="24"/>
        </w:rPr>
        <w:t>order to conserve</w:t>
      </w:r>
      <w:r w:rsidR="00E91475" w:rsidRPr="007E597F">
        <w:rPr>
          <w:rFonts w:ascii="Century Gothic" w:hAnsi="Century Gothic"/>
          <w:sz w:val="24"/>
          <w:szCs w:val="24"/>
        </w:rPr>
        <w:t xml:space="preserve"> the res</w:t>
      </w:r>
      <w:r w:rsidR="00A33062" w:rsidRPr="007E597F">
        <w:rPr>
          <w:rFonts w:ascii="Century Gothic" w:hAnsi="Century Gothic"/>
          <w:sz w:val="24"/>
          <w:szCs w:val="24"/>
        </w:rPr>
        <w:t>o</w:t>
      </w:r>
      <w:r w:rsidR="00E91475" w:rsidRPr="007E597F">
        <w:rPr>
          <w:rFonts w:ascii="Century Gothic" w:hAnsi="Century Gothic"/>
          <w:sz w:val="24"/>
          <w:szCs w:val="24"/>
        </w:rPr>
        <w:t>urces</w:t>
      </w:r>
      <w:r w:rsidRPr="007E597F">
        <w:rPr>
          <w:rFonts w:ascii="Century Gothic" w:hAnsi="Century Gothic"/>
          <w:sz w:val="24"/>
          <w:szCs w:val="24"/>
        </w:rPr>
        <w:t>, your director</w:t>
      </w:r>
      <w:r w:rsidR="002D188C" w:rsidRPr="007E597F">
        <w:rPr>
          <w:rFonts w:ascii="Century Gothic" w:hAnsi="Century Gothic"/>
          <w:sz w:val="24"/>
          <w:szCs w:val="24"/>
        </w:rPr>
        <w:t>s do not r</w:t>
      </w:r>
      <w:r w:rsidRPr="007E597F">
        <w:rPr>
          <w:rFonts w:ascii="Century Gothic" w:hAnsi="Century Gothic"/>
          <w:sz w:val="24"/>
          <w:szCs w:val="24"/>
        </w:rPr>
        <w:t>ecommend any payment of dividend for the year under review.</w:t>
      </w:r>
      <w:r w:rsidR="009601C7" w:rsidRPr="007E597F">
        <w:rPr>
          <w:rFonts w:ascii="Century Gothic" w:hAnsi="Century Gothic"/>
          <w:sz w:val="24"/>
          <w:szCs w:val="24"/>
        </w:rPr>
        <w:t xml:space="preserve"> </w:t>
      </w:r>
      <w:r w:rsidR="00116F16" w:rsidRPr="007E597F">
        <w:rPr>
          <w:rFonts w:ascii="Century Gothic" w:hAnsi="Century Gothic"/>
          <w:sz w:val="24"/>
          <w:szCs w:val="24"/>
        </w:rPr>
        <w:t>Further the Company ha</w:t>
      </w:r>
      <w:r w:rsidR="002D188C" w:rsidRPr="007E597F">
        <w:rPr>
          <w:rFonts w:ascii="Century Gothic" w:hAnsi="Century Gothic"/>
          <w:sz w:val="24"/>
          <w:szCs w:val="24"/>
        </w:rPr>
        <w:t>s not transferred any a</w:t>
      </w:r>
      <w:r w:rsidR="00116F16" w:rsidRPr="007E597F">
        <w:rPr>
          <w:rFonts w:ascii="Century Gothic" w:hAnsi="Century Gothic"/>
          <w:sz w:val="24"/>
          <w:szCs w:val="24"/>
        </w:rPr>
        <w:t>mount to reserves during the year.</w:t>
      </w:r>
    </w:p>
    <w:p w14:paraId="1F2B3F7B" w14:textId="7DDA0AFA" w:rsidR="00116F16" w:rsidRPr="007E597F" w:rsidRDefault="00116F16" w:rsidP="00BC0659">
      <w:pPr>
        <w:jc w:val="both"/>
        <w:rPr>
          <w:rFonts w:ascii="Century Gothic" w:hAnsi="Century Gothic"/>
          <w:sz w:val="24"/>
          <w:szCs w:val="24"/>
        </w:rPr>
      </w:pPr>
    </w:p>
    <w:p w14:paraId="592F18CA" w14:textId="77777777" w:rsidR="00F30697" w:rsidRPr="007E597F" w:rsidRDefault="00F30697" w:rsidP="00BC0659">
      <w:pPr>
        <w:jc w:val="both"/>
        <w:rPr>
          <w:rFonts w:ascii="Century Gothic" w:hAnsi="Century Gothic"/>
          <w:b/>
          <w:sz w:val="24"/>
          <w:szCs w:val="24"/>
        </w:rPr>
      </w:pPr>
      <w:r w:rsidRPr="007E597F">
        <w:rPr>
          <w:rFonts w:ascii="Century Gothic" w:hAnsi="Century Gothic"/>
          <w:b/>
          <w:sz w:val="24"/>
          <w:szCs w:val="24"/>
        </w:rPr>
        <w:t>MATERIAL CHANGES AFFECTING FINANCIAL POSITION OF THE COMPANY:</w:t>
      </w:r>
    </w:p>
    <w:p w14:paraId="7ED6E5AE" w14:textId="77777777" w:rsidR="00F30697" w:rsidRPr="007E597F" w:rsidRDefault="00F30697" w:rsidP="00BC0659">
      <w:pPr>
        <w:jc w:val="both"/>
        <w:rPr>
          <w:rFonts w:ascii="Century Gothic" w:hAnsi="Century Gothic"/>
          <w:b/>
          <w:sz w:val="24"/>
          <w:szCs w:val="24"/>
        </w:rPr>
      </w:pPr>
    </w:p>
    <w:p w14:paraId="1D6D3EAB" w14:textId="523155E9" w:rsidR="00871E35" w:rsidRPr="007E597F" w:rsidRDefault="000E7F3F" w:rsidP="00BC0659">
      <w:pPr>
        <w:jc w:val="both"/>
        <w:rPr>
          <w:rFonts w:ascii="Century Gothic" w:hAnsi="Century Gothic"/>
          <w:sz w:val="24"/>
          <w:szCs w:val="24"/>
        </w:rPr>
      </w:pPr>
      <w:r w:rsidRPr="007E597F">
        <w:rPr>
          <w:rFonts w:ascii="Century Gothic" w:hAnsi="Century Gothic"/>
          <w:sz w:val="24"/>
          <w:szCs w:val="24"/>
        </w:rPr>
        <w:t xml:space="preserve">No </w:t>
      </w:r>
      <w:r w:rsidR="00F30697" w:rsidRPr="007E597F">
        <w:rPr>
          <w:rFonts w:ascii="Century Gothic" w:hAnsi="Century Gothic"/>
          <w:sz w:val="24"/>
          <w:szCs w:val="24"/>
        </w:rPr>
        <w:t>material changes or commitments</w:t>
      </w:r>
      <w:r w:rsidRPr="007E597F">
        <w:rPr>
          <w:rFonts w:ascii="Century Gothic" w:hAnsi="Century Gothic"/>
          <w:sz w:val="24"/>
          <w:szCs w:val="24"/>
        </w:rPr>
        <w:t>,</w:t>
      </w:r>
      <w:r w:rsidR="00F30697" w:rsidRPr="007E597F">
        <w:rPr>
          <w:rFonts w:ascii="Century Gothic" w:hAnsi="Century Gothic"/>
          <w:sz w:val="24"/>
          <w:szCs w:val="24"/>
        </w:rPr>
        <w:t xml:space="preserve"> affecting the financial position of the Company have occurred between the end of the financial year of the company </w:t>
      </w:r>
      <w:r w:rsidR="0051782A" w:rsidRPr="007E597F">
        <w:rPr>
          <w:rFonts w:ascii="Century Gothic" w:hAnsi="Century Gothic"/>
          <w:sz w:val="24"/>
          <w:szCs w:val="24"/>
        </w:rPr>
        <w:t xml:space="preserve">under review </w:t>
      </w:r>
      <w:r w:rsidR="00F30697" w:rsidRPr="007E597F">
        <w:rPr>
          <w:rFonts w:ascii="Century Gothic" w:hAnsi="Century Gothic"/>
          <w:sz w:val="24"/>
          <w:szCs w:val="24"/>
        </w:rPr>
        <w:t>and the date of the Board’s Report.</w:t>
      </w:r>
    </w:p>
    <w:p w14:paraId="2B8F11FE" w14:textId="77777777" w:rsidR="008D157F" w:rsidRPr="007E597F" w:rsidRDefault="008D157F" w:rsidP="00BC0659">
      <w:pPr>
        <w:ind w:right="-94"/>
        <w:jc w:val="both"/>
        <w:rPr>
          <w:rFonts w:ascii="Century Gothic" w:hAnsi="Century Gothic"/>
          <w:b/>
          <w:sz w:val="24"/>
          <w:szCs w:val="24"/>
        </w:rPr>
      </w:pPr>
    </w:p>
    <w:p w14:paraId="2AB20D26" w14:textId="77777777" w:rsidR="00555CB5" w:rsidRPr="007E597F" w:rsidRDefault="00555CB5" w:rsidP="00BC0659">
      <w:pPr>
        <w:ind w:right="-94"/>
        <w:jc w:val="both"/>
        <w:rPr>
          <w:rFonts w:ascii="Century Gothic" w:hAnsi="Century Gothic"/>
          <w:b/>
          <w:sz w:val="24"/>
          <w:szCs w:val="24"/>
        </w:rPr>
      </w:pPr>
      <w:r w:rsidRPr="007E597F">
        <w:rPr>
          <w:rFonts w:ascii="Century Gothic" w:hAnsi="Century Gothic"/>
          <w:b/>
          <w:sz w:val="24"/>
          <w:szCs w:val="24"/>
        </w:rPr>
        <w:t>DIRECTORS’ RESPONSIBILITY STATEMENT</w:t>
      </w:r>
      <w:r w:rsidR="00F7379E" w:rsidRPr="007E597F">
        <w:rPr>
          <w:rFonts w:ascii="Century Gothic" w:hAnsi="Century Gothic"/>
          <w:b/>
          <w:sz w:val="24"/>
          <w:szCs w:val="24"/>
        </w:rPr>
        <w:t>:</w:t>
      </w:r>
    </w:p>
    <w:p w14:paraId="0BAF3669" w14:textId="77777777" w:rsidR="00555CB5" w:rsidRPr="007E597F" w:rsidRDefault="00555CB5" w:rsidP="00BC0659">
      <w:pPr>
        <w:ind w:right="-94"/>
        <w:jc w:val="both"/>
        <w:rPr>
          <w:rFonts w:ascii="Century Gothic" w:hAnsi="Century Gothic"/>
          <w:b/>
          <w:sz w:val="24"/>
          <w:szCs w:val="24"/>
        </w:rPr>
      </w:pPr>
    </w:p>
    <w:p w14:paraId="5BC7182F" w14:textId="77777777" w:rsidR="00555CB5" w:rsidRPr="007E597F" w:rsidRDefault="00D255DD" w:rsidP="00BC0659">
      <w:pPr>
        <w:ind w:right="-94"/>
        <w:jc w:val="both"/>
        <w:rPr>
          <w:rFonts w:ascii="Century Gothic" w:hAnsi="Century Gothic"/>
          <w:sz w:val="24"/>
          <w:szCs w:val="24"/>
        </w:rPr>
      </w:pPr>
      <w:r w:rsidRPr="007E597F">
        <w:rPr>
          <w:rFonts w:ascii="Century Gothic" w:hAnsi="Century Gothic"/>
          <w:sz w:val="24"/>
          <w:szCs w:val="24"/>
        </w:rPr>
        <w:t>It is hereby stated that:</w:t>
      </w:r>
    </w:p>
    <w:p w14:paraId="5B95F44C" w14:textId="77777777" w:rsidR="00A05B02" w:rsidRPr="007E597F" w:rsidRDefault="00A05B02" w:rsidP="00BC0659">
      <w:pPr>
        <w:ind w:right="-94"/>
        <w:jc w:val="both"/>
        <w:rPr>
          <w:rFonts w:ascii="Century Gothic" w:hAnsi="Century Gothic"/>
          <w:sz w:val="24"/>
          <w:szCs w:val="24"/>
        </w:rPr>
      </w:pPr>
    </w:p>
    <w:p w14:paraId="22C9E473" w14:textId="77777777" w:rsidR="001F511F" w:rsidRPr="007E597F" w:rsidRDefault="0038197B" w:rsidP="00405305">
      <w:pPr>
        <w:pStyle w:val="ListParagraph"/>
        <w:numPr>
          <w:ilvl w:val="0"/>
          <w:numId w:val="7"/>
        </w:numPr>
        <w:ind w:right="-94"/>
        <w:jc w:val="both"/>
        <w:rPr>
          <w:rFonts w:ascii="Century Gothic" w:hAnsi="Century Gothic"/>
          <w:sz w:val="24"/>
          <w:szCs w:val="24"/>
        </w:rPr>
      </w:pPr>
      <w:r w:rsidRPr="007E597F">
        <w:rPr>
          <w:rFonts w:ascii="Century Gothic" w:hAnsi="Century Gothic"/>
          <w:sz w:val="24"/>
          <w:szCs w:val="24"/>
        </w:rPr>
        <w:t xml:space="preserve">In the preparation of the annual financial statement, the applicable accounting standards had been followed </w:t>
      </w:r>
      <w:bookmarkStart w:id="0" w:name="_Hlk16848501"/>
      <w:r w:rsidRPr="007E597F">
        <w:rPr>
          <w:rFonts w:ascii="Century Gothic" w:hAnsi="Century Gothic"/>
          <w:sz w:val="24"/>
          <w:szCs w:val="24"/>
        </w:rPr>
        <w:t>and that no material departures have been made for the same</w:t>
      </w:r>
      <w:bookmarkEnd w:id="0"/>
      <w:r w:rsidRPr="007E597F">
        <w:rPr>
          <w:rFonts w:ascii="Century Gothic" w:hAnsi="Century Gothic"/>
          <w:sz w:val="24"/>
          <w:szCs w:val="24"/>
        </w:rPr>
        <w:t>.</w:t>
      </w:r>
    </w:p>
    <w:p w14:paraId="364DC547" w14:textId="5AF7C1F2" w:rsidR="00405305" w:rsidRDefault="00405305" w:rsidP="00405305">
      <w:pPr>
        <w:pStyle w:val="ListParagraph"/>
        <w:ind w:right="-94"/>
        <w:jc w:val="both"/>
        <w:rPr>
          <w:rFonts w:ascii="Century Gothic" w:hAnsi="Century Gothic"/>
          <w:sz w:val="24"/>
          <w:szCs w:val="24"/>
        </w:rPr>
      </w:pPr>
    </w:p>
    <w:p w14:paraId="6DD842D8" w14:textId="1C8941D2" w:rsidR="007E597F" w:rsidRDefault="007E597F" w:rsidP="00405305">
      <w:pPr>
        <w:pStyle w:val="ListParagraph"/>
        <w:ind w:right="-94"/>
        <w:jc w:val="both"/>
        <w:rPr>
          <w:rFonts w:ascii="Century Gothic" w:hAnsi="Century Gothic"/>
          <w:sz w:val="24"/>
          <w:szCs w:val="24"/>
        </w:rPr>
      </w:pPr>
    </w:p>
    <w:p w14:paraId="58AED7C0" w14:textId="4697BF02" w:rsidR="007E597F" w:rsidRDefault="007E597F" w:rsidP="00405305">
      <w:pPr>
        <w:pStyle w:val="ListParagraph"/>
        <w:ind w:right="-94"/>
        <w:jc w:val="both"/>
        <w:rPr>
          <w:rFonts w:ascii="Century Gothic" w:hAnsi="Century Gothic"/>
          <w:sz w:val="24"/>
          <w:szCs w:val="24"/>
        </w:rPr>
      </w:pPr>
    </w:p>
    <w:p w14:paraId="46879CE6" w14:textId="5B9AEFFB" w:rsidR="007E597F" w:rsidRDefault="007E597F" w:rsidP="00405305">
      <w:pPr>
        <w:pStyle w:val="ListParagraph"/>
        <w:ind w:right="-94"/>
        <w:jc w:val="both"/>
        <w:rPr>
          <w:rFonts w:ascii="Century Gothic" w:hAnsi="Century Gothic"/>
          <w:sz w:val="24"/>
          <w:szCs w:val="24"/>
        </w:rPr>
      </w:pPr>
    </w:p>
    <w:p w14:paraId="61F55483" w14:textId="1BB807C0" w:rsidR="007E597F" w:rsidRDefault="007E597F" w:rsidP="00405305">
      <w:pPr>
        <w:pStyle w:val="ListParagraph"/>
        <w:ind w:right="-94"/>
        <w:jc w:val="both"/>
        <w:rPr>
          <w:rFonts w:ascii="Century Gothic" w:hAnsi="Century Gothic"/>
          <w:sz w:val="24"/>
          <w:szCs w:val="24"/>
        </w:rPr>
      </w:pPr>
    </w:p>
    <w:p w14:paraId="7E0E0246" w14:textId="77777777" w:rsidR="007E597F" w:rsidRPr="007E597F" w:rsidRDefault="007E597F" w:rsidP="00405305">
      <w:pPr>
        <w:pStyle w:val="ListParagraph"/>
        <w:ind w:right="-94"/>
        <w:jc w:val="both"/>
        <w:rPr>
          <w:rFonts w:ascii="Century Gothic" w:hAnsi="Century Gothic"/>
          <w:sz w:val="24"/>
          <w:szCs w:val="24"/>
        </w:rPr>
      </w:pPr>
    </w:p>
    <w:p w14:paraId="609602CB" w14:textId="297A9A55" w:rsidR="00693A9B" w:rsidRPr="007E597F" w:rsidRDefault="00693A9B" w:rsidP="00BC0659">
      <w:pPr>
        <w:pStyle w:val="ListParagraph"/>
        <w:numPr>
          <w:ilvl w:val="0"/>
          <w:numId w:val="7"/>
        </w:numPr>
        <w:ind w:right="-94"/>
        <w:jc w:val="both"/>
        <w:rPr>
          <w:rFonts w:ascii="Century Gothic" w:hAnsi="Century Gothic"/>
          <w:sz w:val="24"/>
          <w:szCs w:val="24"/>
        </w:rPr>
      </w:pPr>
      <w:r w:rsidRPr="007E597F">
        <w:rPr>
          <w:rFonts w:ascii="Century Gothic" w:hAnsi="Century Gothic"/>
          <w:sz w:val="24"/>
          <w:szCs w:val="24"/>
        </w:rPr>
        <w:t xml:space="preserve">The Directors </w:t>
      </w:r>
      <w:r w:rsidR="009A7DD4" w:rsidRPr="007E597F">
        <w:rPr>
          <w:rFonts w:ascii="Century Gothic" w:hAnsi="Century Gothic"/>
          <w:sz w:val="24"/>
          <w:szCs w:val="24"/>
        </w:rPr>
        <w:t>have</w:t>
      </w:r>
      <w:r w:rsidRPr="007E597F">
        <w:rPr>
          <w:rFonts w:ascii="Century Gothic" w:hAnsi="Century Gothic"/>
          <w:sz w:val="24"/>
          <w:szCs w:val="24"/>
        </w:rPr>
        <w:t xml:space="preserve"> selected such accounting policies and applied them consistently and made judgments and estimates that are reasonable and prudent so as to give a true and fair view of the state of affairs of the company at the end of the financial year and of th</w:t>
      </w:r>
      <w:r w:rsidR="002D188C" w:rsidRPr="007E597F">
        <w:rPr>
          <w:rFonts w:ascii="Century Gothic" w:hAnsi="Century Gothic"/>
          <w:sz w:val="24"/>
          <w:szCs w:val="24"/>
        </w:rPr>
        <w:t xml:space="preserve">e </w:t>
      </w:r>
      <w:r w:rsidR="00176766" w:rsidRPr="007E597F">
        <w:rPr>
          <w:rFonts w:ascii="Century Gothic" w:hAnsi="Century Gothic"/>
          <w:sz w:val="24"/>
          <w:szCs w:val="24"/>
        </w:rPr>
        <w:t>P</w:t>
      </w:r>
      <w:r w:rsidR="00237B91" w:rsidRPr="007E597F">
        <w:rPr>
          <w:rFonts w:ascii="Century Gothic" w:hAnsi="Century Gothic"/>
          <w:sz w:val="24"/>
          <w:szCs w:val="24"/>
        </w:rPr>
        <w:t>rofit</w:t>
      </w:r>
      <w:r w:rsidR="002E3F66" w:rsidRPr="007E597F">
        <w:rPr>
          <w:rFonts w:ascii="Century Gothic" w:hAnsi="Century Gothic"/>
          <w:color w:val="FF0000"/>
          <w:sz w:val="24"/>
          <w:szCs w:val="24"/>
        </w:rPr>
        <w:t xml:space="preserve"> </w:t>
      </w:r>
      <w:r w:rsidR="002D188C" w:rsidRPr="007E597F">
        <w:rPr>
          <w:rFonts w:ascii="Century Gothic" w:hAnsi="Century Gothic"/>
          <w:sz w:val="24"/>
          <w:szCs w:val="24"/>
        </w:rPr>
        <w:t>of the</w:t>
      </w:r>
      <w:r w:rsidRPr="007E597F">
        <w:rPr>
          <w:rFonts w:ascii="Century Gothic" w:hAnsi="Century Gothic"/>
          <w:sz w:val="24"/>
          <w:szCs w:val="24"/>
        </w:rPr>
        <w:t xml:space="preserve"> Company for that period.</w:t>
      </w:r>
    </w:p>
    <w:p w14:paraId="389344B3" w14:textId="77777777" w:rsidR="0053602B" w:rsidRPr="007E597F" w:rsidRDefault="0053602B" w:rsidP="0053602B">
      <w:pPr>
        <w:pStyle w:val="ListParagraph"/>
        <w:rPr>
          <w:rFonts w:ascii="Century Gothic" w:hAnsi="Century Gothic"/>
          <w:sz w:val="24"/>
          <w:szCs w:val="24"/>
        </w:rPr>
      </w:pPr>
    </w:p>
    <w:p w14:paraId="79DC4957" w14:textId="77777777" w:rsidR="00555CB5" w:rsidRPr="007E597F" w:rsidRDefault="00986790" w:rsidP="00BC0659">
      <w:pPr>
        <w:pStyle w:val="ListParagraph"/>
        <w:numPr>
          <w:ilvl w:val="0"/>
          <w:numId w:val="7"/>
        </w:numPr>
        <w:ind w:right="-94"/>
        <w:jc w:val="both"/>
        <w:rPr>
          <w:rFonts w:ascii="Century Gothic" w:hAnsi="Century Gothic"/>
          <w:sz w:val="24"/>
          <w:szCs w:val="24"/>
        </w:rPr>
      </w:pPr>
      <w:r w:rsidRPr="007E597F">
        <w:rPr>
          <w:rFonts w:ascii="Century Gothic" w:hAnsi="Century Gothic"/>
          <w:sz w:val="24"/>
          <w:szCs w:val="24"/>
        </w:rPr>
        <w:t xml:space="preserve">The Directors </w:t>
      </w:r>
      <w:r w:rsidR="009A7DD4" w:rsidRPr="007E597F">
        <w:rPr>
          <w:rFonts w:ascii="Century Gothic" w:hAnsi="Century Gothic"/>
          <w:sz w:val="24"/>
          <w:szCs w:val="24"/>
        </w:rPr>
        <w:t xml:space="preserve">have </w:t>
      </w:r>
      <w:r w:rsidRPr="007E597F">
        <w:rPr>
          <w:rFonts w:ascii="Century Gothic" w:hAnsi="Century Gothic"/>
          <w:sz w:val="24"/>
          <w:szCs w:val="24"/>
        </w:rPr>
        <w:t>taken proper and sufficient care for the maintenance of adequate accounting records in accordance with the provisions of this Act for safeguarding the assets of the company and for preventing and detecting fraud and other irregularities;</w:t>
      </w:r>
    </w:p>
    <w:p w14:paraId="12F694CE" w14:textId="77777777" w:rsidR="00986790" w:rsidRPr="007E597F" w:rsidRDefault="00986790" w:rsidP="00BC0659">
      <w:pPr>
        <w:pStyle w:val="ListParagraph"/>
        <w:rPr>
          <w:rFonts w:ascii="Century Gothic" w:hAnsi="Century Gothic"/>
          <w:sz w:val="24"/>
          <w:szCs w:val="24"/>
        </w:rPr>
      </w:pPr>
    </w:p>
    <w:p w14:paraId="18B7629A" w14:textId="77777777" w:rsidR="00555CB5" w:rsidRPr="007E597F" w:rsidRDefault="00555CB5" w:rsidP="00BC0659">
      <w:pPr>
        <w:pStyle w:val="ListParagraph"/>
        <w:numPr>
          <w:ilvl w:val="0"/>
          <w:numId w:val="7"/>
        </w:numPr>
        <w:ind w:right="-94"/>
        <w:jc w:val="both"/>
        <w:rPr>
          <w:rFonts w:ascii="Century Gothic" w:hAnsi="Century Gothic"/>
          <w:sz w:val="24"/>
          <w:szCs w:val="24"/>
        </w:rPr>
      </w:pPr>
      <w:r w:rsidRPr="007E597F">
        <w:rPr>
          <w:rFonts w:ascii="Century Gothic" w:hAnsi="Century Gothic"/>
          <w:sz w:val="24"/>
          <w:szCs w:val="24"/>
        </w:rPr>
        <w:t>The Directors have prepared the annual accounts on</w:t>
      </w:r>
      <w:r w:rsidR="005C19E0" w:rsidRPr="007E597F">
        <w:rPr>
          <w:rFonts w:ascii="Century Gothic" w:hAnsi="Century Gothic"/>
          <w:sz w:val="24"/>
          <w:szCs w:val="24"/>
        </w:rPr>
        <w:t xml:space="preserve"> a </w:t>
      </w:r>
      <w:r w:rsidRPr="007E597F">
        <w:rPr>
          <w:rFonts w:ascii="Century Gothic" w:hAnsi="Century Gothic"/>
          <w:sz w:val="24"/>
          <w:szCs w:val="24"/>
        </w:rPr>
        <w:t>going concern basis.</w:t>
      </w:r>
    </w:p>
    <w:p w14:paraId="4E4E7786" w14:textId="77777777" w:rsidR="00404947" w:rsidRPr="007E597F" w:rsidRDefault="00404947" w:rsidP="00BC0659">
      <w:pPr>
        <w:pStyle w:val="ListParagraph"/>
        <w:rPr>
          <w:rFonts w:ascii="Century Gothic" w:hAnsi="Century Gothic"/>
          <w:sz w:val="24"/>
          <w:szCs w:val="24"/>
        </w:rPr>
      </w:pPr>
    </w:p>
    <w:p w14:paraId="334C37C2" w14:textId="77777777" w:rsidR="00404947" w:rsidRPr="007E597F" w:rsidRDefault="009A7DD4" w:rsidP="00BC0659">
      <w:pPr>
        <w:pStyle w:val="ListParagraph"/>
        <w:numPr>
          <w:ilvl w:val="0"/>
          <w:numId w:val="7"/>
        </w:numPr>
        <w:ind w:right="-94"/>
        <w:jc w:val="both"/>
        <w:rPr>
          <w:rFonts w:ascii="Century Gothic" w:hAnsi="Century Gothic"/>
          <w:sz w:val="24"/>
          <w:szCs w:val="24"/>
        </w:rPr>
      </w:pPr>
      <w:r w:rsidRPr="007E597F">
        <w:rPr>
          <w:rFonts w:ascii="Century Gothic" w:hAnsi="Century Gothic"/>
          <w:sz w:val="24"/>
          <w:szCs w:val="24"/>
        </w:rPr>
        <w:t>The Directors have devised proper systems to ensure compliance with the provisions of all applicable laws and that such systems were adequate and operating effectively</w:t>
      </w:r>
      <w:r w:rsidR="00084671" w:rsidRPr="007E597F">
        <w:rPr>
          <w:rFonts w:ascii="Century Gothic" w:hAnsi="Century Gothic"/>
          <w:sz w:val="24"/>
          <w:szCs w:val="24"/>
        </w:rPr>
        <w:t>.</w:t>
      </w:r>
    </w:p>
    <w:p w14:paraId="0E03CC6B" w14:textId="77777777" w:rsidR="00020A77" w:rsidRPr="007E597F" w:rsidRDefault="00020A77" w:rsidP="00BC0659">
      <w:pPr>
        <w:ind w:right="-94"/>
        <w:jc w:val="both"/>
        <w:rPr>
          <w:rFonts w:ascii="Century Gothic" w:hAnsi="Century Gothic"/>
          <w:sz w:val="24"/>
          <w:szCs w:val="24"/>
        </w:rPr>
      </w:pPr>
    </w:p>
    <w:p w14:paraId="42C5EE87" w14:textId="77777777" w:rsidR="005651C1" w:rsidRPr="007E597F" w:rsidRDefault="005651C1" w:rsidP="00BC0659">
      <w:pPr>
        <w:pStyle w:val="BodyText"/>
        <w:ind w:right="-94"/>
        <w:rPr>
          <w:rFonts w:ascii="Century Gothic" w:hAnsi="Century Gothic"/>
          <w:b/>
          <w:color w:val="000000"/>
          <w:szCs w:val="24"/>
        </w:rPr>
      </w:pPr>
      <w:r w:rsidRPr="007E597F">
        <w:rPr>
          <w:rFonts w:ascii="Century Gothic" w:hAnsi="Century Gothic"/>
          <w:b/>
          <w:color w:val="000000"/>
          <w:szCs w:val="24"/>
        </w:rPr>
        <w:t xml:space="preserve">NUMBER OF </w:t>
      </w:r>
      <w:r w:rsidR="005A2081" w:rsidRPr="007E597F">
        <w:rPr>
          <w:rFonts w:ascii="Century Gothic" w:hAnsi="Century Gothic"/>
          <w:b/>
          <w:color w:val="000000"/>
          <w:szCs w:val="24"/>
        </w:rPr>
        <w:t>BOARD</w:t>
      </w:r>
      <w:r w:rsidRPr="007E597F">
        <w:rPr>
          <w:rFonts w:ascii="Century Gothic" w:hAnsi="Century Gothic"/>
          <w:b/>
          <w:color w:val="000000"/>
          <w:szCs w:val="24"/>
        </w:rPr>
        <w:t xml:space="preserve"> MEETINGS OF THE BOARD:</w:t>
      </w:r>
    </w:p>
    <w:p w14:paraId="3E5C79B9" w14:textId="77777777" w:rsidR="005651C1" w:rsidRPr="007E597F" w:rsidRDefault="005651C1" w:rsidP="00BC0659">
      <w:pPr>
        <w:pStyle w:val="BodyText"/>
        <w:ind w:right="-94"/>
        <w:rPr>
          <w:rFonts w:ascii="Century Gothic" w:hAnsi="Century Gothic"/>
          <w:b/>
          <w:color w:val="000000"/>
          <w:szCs w:val="24"/>
        </w:rPr>
      </w:pPr>
    </w:p>
    <w:p w14:paraId="7CB68F63" w14:textId="6BDDD0BE" w:rsidR="00840123" w:rsidRPr="007E597F" w:rsidRDefault="00840123" w:rsidP="00840123">
      <w:pPr>
        <w:ind w:right="-94"/>
        <w:jc w:val="both"/>
        <w:rPr>
          <w:rFonts w:ascii="Century Gothic" w:hAnsi="Century Gothic"/>
          <w:bCs/>
          <w:sz w:val="24"/>
          <w:szCs w:val="24"/>
        </w:rPr>
      </w:pPr>
      <w:r w:rsidRPr="007E597F">
        <w:rPr>
          <w:rFonts w:ascii="Century Gothic" w:hAnsi="Century Gothic"/>
          <w:bCs/>
          <w:sz w:val="24"/>
          <w:szCs w:val="24"/>
        </w:rPr>
        <w:t xml:space="preserve">During the year under review, the Board of Directors duly met </w:t>
      </w:r>
      <w:r w:rsidR="001A26CC" w:rsidRPr="007E597F">
        <w:rPr>
          <w:rFonts w:ascii="Century Gothic" w:hAnsi="Century Gothic"/>
          <w:bCs/>
          <w:sz w:val="24"/>
          <w:szCs w:val="24"/>
        </w:rPr>
        <w:t>5</w:t>
      </w:r>
      <w:r w:rsidRPr="007E597F">
        <w:rPr>
          <w:rFonts w:ascii="Century Gothic" w:hAnsi="Century Gothic"/>
          <w:bCs/>
          <w:sz w:val="24"/>
          <w:szCs w:val="24"/>
        </w:rPr>
        <w:t xml:space="preserve"> times and the details of attendance of directors are as follows: </w:t>
      </w:r>
    </w:p>
    <w:p w14:paraId="02A7B95D" w14:textId="77777777" w:rsidR="00CC6FBB" w:rsidRPr="007E597F" w:rsidRDefault="00CC6FBB" w:rsidP="00840123">
      <w:pPr>
        <w:ind w:right="-94"/>
        <w:jc w:val="both"/>
        <w:rPr>
          <w:rFonts w:ascii="Century Gothic" w:hAnsi="Century Gothic"/>
          <w:bCs/>
          <w:sz w:val="24"/>
          <w:szCs w:val="24"/>
        </w:rPr>
      </w:pPr>
    </w:p>
    <w:tbl>
      <w:tblPr>
        <w:tblStyle w:val="TableGrid"/>
        <w:tblpPr w:leftFromText="180" w:rightFromText="180" w:vertAnchor="text" w:horzAnchor="margin" w:tblpXSpec="center" w:tblpY="86"/>
        <w:tblW w:w="10172" w:type="dxa"/>
        <w:tblLayout w:type="fixed"/>
        <w:tblLook w:val="04A0" w:firstRow="1" w:lastRow="0" w:firstColumn="1" w:lastColumn="0" w:noHBand="0" w:noVBand="1"/>
      </w:tblPr>
      <w:tblGrid>
        <w:gridCol w:w="1728"/>
        <w:gridCol w:w="1357"/>
        <w:gridCol w:w="1276"/>
        <w:gridCol w:w="1417"/>
        <w:gridCol w:w="1560"/>
        <w:gridCol w:w="1417"/>
        <w:gridCol w:w="1417"/>
      </w:tblGrid>
      <w:tr w:rsidR="00461C2A" w:rsidRPr="007E597F" w14:paraId="1D03AD1E" w14:textId="77777777" w:rsidTr="000D35BF">
        <w:trPr>
          <w:trHeight w:val="215"/>
        </w:trPr>
        <w:tc>
          <w:tcPr>
            <w:tcW w:w="1728" w:type="dxa"/>
            <w:vMerge w:val="restart"/>
          </w:tcPr>
          <w:p w14:paraId="777EC394" w14:textId="77777777" w:rsidR="00461C2A" w:rsidRPr="007E597F" w:rsidRDefault="00461C2A" w:rsidP="008D1091">
            <w:pPr>
              <w:ind w:right="-94"/>
              <w:rPr>
                <w:rFonts w:ascii="Century Gothic" w:hAnsi="Century Gothic"/>
                <w:sz w:val="24"/>
                <w:szCs w:val="24"/>
              </w:rPr>
            </w:pPr>
            <w:r w:rsidRPr="007E597F">
              <w:rPr>
                <w:rFonts w:ascii="Century Gothic" w:hAnsi="Century Gothic"/>
                <w:b/>
                <w:sz w:val="24"/>
                <w:szCs w:val="24"/>
              </w:rPr>
              <w:t>Name of Director</w:t>
            </w:r>
          </w:p>
        </w:tc>
        <w:tc>
          <w:tcPr>
            <w:tcW w:w="7027" w:type="dxa"/>
            <w:gridSpan w:val="5"/>
          </w:tcPr>
          <w:p w14:paraId="2FC4D547" w14:textId="307A337E" w:rsidR="00461C2A" w:rsidRPr="007E597F" w:rsidRDefault="00461C2A" w:rsidP="00461C2A">
            <w:pPr>
              <w:ind w:right="-94"/>
              <w:jc w:val="center"/>
              <w:rPr>
                <w:rFonts w:ascii="Century Gothic" w:hAnsi="Century Gothic"/>
                <w:b/>
                <w:sz w:val="24"/>
                <w:szCs w:val="24"/>
              </w:rPr>
            </w:pPr>
            <w:r w:rsidRPr="007E597F">
              <w:rPr>
                <w:rFonts w:ascii="Century Gothic" w:hAnsi="Century Gothic"/>
                <w:b/>
                <w:sz w:val="24"/>
                <w:szCs w:val="24"/>
              </w:rPr>
              <w:t>Date of Board Meeting</w:t>
            </w:r>
          </w:p>
        </w:tc>
        <w:tc>
          <w:tcPr>
            <w:tcW w:w="1417" w:type="dxa"/>
            <w:vMerge w:val="restart"/>
          </w:tcPr>
          <w:p w14:paraId="1328BDBD" w14:textId="76D6F6BE" w:rsidR="00461C2A" w:rsidRPr="007E597F" w:rsidRDefault="00461C2A" w:rsidP="008D1091">
            <w:pPr>
              <w:ind w:right="-94"/>
              <w:jc w:val="both"/>
              <w:rPr>
                <w:rFonts w:ascii="Century Gothic" w:hAnsi="Century Gothic"/>
                <w:sz w:val="24"/>
                <w:szCs w:val="24"/>
              </w:rPr>
            </w:pPr>
            <w:r w:rsidRPr="007E597F">
              <w:rPr>
                <w:rFonts w:ascii="Century Gothic" w:hAnsi="Century Gothic"/>
                <w:b/>
                <w:sz w:val="24"/>
                <w:szCs w:val="24"/>
              </w:rPr>
              <w:t>Total No. of Meetings attended</w:t>
            </w:r>
          </w:p>
        </w:tc>
      </w:tr>
      <w:tr w:rsidR="00461C2A" w:rsidRPr="007E597F" w14:paraId="578034E5" w14:textId="77777777" w:rsidTr="00461C2A">
        <w:trPr>
          <w:trHeight w:val="182"/>
        </w:trPr>
        <w:tc>
          <w:tcPr>
            <w:tcW w:w="1728" w:type="dxa"/>
            <w:vMerge/>
          </w:tcPr>
          <w:p w14:paraId="311506E1" w14:textId="77777777" w:rsidR="00461C2A" w:rsidRPr="007E597F" w:rsidRDefault="00461C2A" w:rsidP="008D1091">
            <w:pPr>
              <w:ind w:right="-94"/>
              <w:jc w:val="both"/>
              <w:rPr>
                <w:rFonts w:ascii="Century Gothic" w:hAnsi="Century Gothic"/>
                <w:sz w:val="24"/>
                <w:szCs w:val="24"/>
              </w:rPr>
            </w:pPr>
          </w:p>
        </w:tc>
        <w:tc>
          <w:tcPr>
            <w:tcW w:w="1357" w:type="dxa"/>
          </w:tcPr>
          <w:p w14:paraId="0EB5BB4F" w14:textId="0B1E6B5A" w:rsidR="00461C2A" w:rsidRPr="007E597F" w:rsidRDefault="002904D4" w:rsidP="00ED73CC">
            <w:pPr>
              <w:ind w:right="-94"/>
              <w:jc w:val="center"/>
              <w:rPr>
                <w:rFonts w:ascii="Century Gothic" w:hAnsi="Century Gothic"/>
                <w:sz w:val="24"/>
                <w:szCs w:val="24"/>
              </w:rPr>
            </w:pPr>
            <w:r w:rsidRPr="007E597F">
              <w:rPr>
                <w:rFonts w:ascii="Century Gothic" w:hAnsi="Century Gothic"/>
                <w:sz w:val="24"/>
                <w:szCs w:val="24"/>
              </w:rPr>
              <w:t>06.07.2022</w:t>
            </w:r>
          </w:p>
        </w:tc>
        <w:tc>
          <w:tcPr>
            <w:tcW w:w="1276" w:type="dxa"/>
          </w:tcPr>
          <w:p w14:paraId="6CDF89CE" w14:textId="0CD4EF98" w:rsidR="00461C2A" w:rsidRPr="007E597F" w:rsidRDefault="002904D4" w:rsidP="00ED73CC">
            <w:pPr>
              <w:ind w:right="-94"/>
              <w:jc w:val="center"/>
              <w:rPr>
                <w:rFonts w:ascii="Century Gothic" w:hAnsi="Century Gothic"/>
                <w:sz w:val="24"/>
                <w:szCs w:val="24"/>
              </w:rPr>
            </w:pPr>
            <w:r w:rsidRPr="007E597F">
              <w:rPr>
                <w:rFonts w:ascii="Century Gothic" w:hAnsi="Century Gothic"/>
                <w:sz w:val="24"/>
                <w:szCs w:val="24"/>
              </w:rPr>
              <w:t>05.10.2022</w:t>
            </w:r>
          </w:p>
        </w:tc>
        <w:tc>
          <w:tcPr>
            <w:tcW w:w="1417" w:type="dxa"/>
          </w:tcPr>
          <w:p w14:paraId="56B6A84F" w14:textId="13D23271" w:rsidR="00461C2A" w:rsidRPr="007E597F" w:rsidRDefault="002904D4" w:rsidP="00ED73CC">
            <w:pPr>
              <w:ind w:right="-94"/>
              <w:jc w:val="center"/>
              <w:rPr>
                <w:rFonts w:ascii="Century Gothic" w:hAnsi="Century Gothic"/>
                <w:sz w:val="24"/>
                <w:szCs w:val="24"/>
              </w:rPr>
            </w:pPr>
            <w:r w:rsidRPr="007E597F">
              <w:rPr>
                <w:rFonts w:ascii="Century Gothic" w:hAnsi="Century Gothic"/>
                <w:sz w:val="24"/>
                <w:szCs w:val="24"/>
              </w:rPr>
              <w:t>15.12.2022</w:t>
            </w:r>
          </w:p>
        </w:tc>
        <w:tc>
          <w:tcPr>
            <w:tcW w:w="1560" w:type="dxa"/>
          </w:tcPr>
          <w:p w14:paraId="3863BDEF" w14:textId="6807BEAB" w:rsidR="00461C2A" w:rsidRPr="007E597F" w:rsidRDefault="002904D4" w:rsidP="00ED73CC">
            <w:pPr>
              <w:ind w:right="-94"/>
              <w:jc w:val="center"/>
              <w:rPr>
                <w:rFonts w:ascii="Century Gothic" w:hAnsi="Century Gothic"/>
                <w:sz w:val="24"/>
                <w:szCs w:val="24"/>
              </w:rPr>
            </w:pPr>
            <w:r w:rsidRPr="007E597F">
              <w:rPr>
                <w:rFonts w:ascii="Century Gothic" w:hAnsi="Century Gothic"/>
                <w:sz w:val="24"/>
                <w:szCs w:val="24"/>
              </w:rPr>
              <w:t>31.12</w:t>
            </w:r>
            <w:r w:rsidR="00461C2A" w:rsidRPr="007E597F">
              <w:rPr>
                <w:rFonts w:ascii="Century Gothic" w:hAnsi="Century Gothic"/>
                <w:sz w:val="24"/>
                <w:szCs w:val="24"/>
              </w:rPr>
              <w:t>.2022</w:t>
            </w:r>
          </w:p>
        </w:tc>
        <w:tc>
          <w:tcPr>
            <w:tcW w:w="1417" w:type="dxa"/>
          </w:tcPr>
          <w:p w14:paraId="2D697A21" w14:textId="4A6749AB" w:rsidR="00461C2A" w:rsidRPr="007E597F" w:rsidRDefault="002904D4" w:rsidP="00ED73CC">
            <w:pPr>
              <w:ind w:right="-94"/>
              <w:jc w:val="center"/>
              <w:rPr>
                <w:rFonts w:ascii="Century Gothic" w:hAnsi="Century Gothic"/>
                <w:sz w:val="24"/>
                <w:szCs w:val="24"/>
              </w:rPr>
            </w:pPr>
            <w:r w:rsidRPr="007E597F">
              <w:rPr>
                <w:rFonts w:ascii="Century Gothic" w:hAnsi="Century Gothic"/>
                <w:sz w:val="24"/>
                <w:szCs w:val="24"/>
              </w:rPr>
              <w:t>10.03.2023</w:t>
            </w:r>
          </w:p>
        </w:tc>
        <w:tc>
          <w:tcPr>
            <w:tcW w:w="1417" w:type="dxa"/>
            <w:vMerge/>
          </w:tcPr>
          <w:p w14:paraId="20221B5B" w14:textId="2D36E12E" w:rsidR="00461C2A" w:rsidRPr="007E597F" w:rsidRDefault="00461C2A" w:rsidP="008D1091">
            <w:pPr>
              <w:ind w:right="-94"/>
              <w:jc w:val="both"/>
              <w:rPr>
                <w:rFonts w:ascii="Century Gothic" w:hAnsi="Century Gothic"/>
                <w:sz w:val="24"/>
                <w:szCs w:val="24"/>
              </w:rPr>
            </w:pPr>
          </w:p>
        </w:tc>
      </w:tr>
      <w:tr w:rsidR="00461C2A" w:rsidRPr="007E597F" w14:paraId="4C1F81F4" w14:textId="77777777" w:rsidTr="00461C2A">
        <w:trPr>
          <w:trHeight w:val="267"/>
        </w:trPr>
        <w:tc>
          <w:tcPr>
            <w:tcW w:w="1728" w:type="dxa"/>
          </w:tcPr>
          <w:p w14:paraId="6C7A0FED" w14:textId="77777777" w:rsidR="00461C2A" w:rsidRPr="007E597F" w:rsidRDefault="00461C2A" w:rsidP="00461C2A">
            <w:pPr>
              <w:ind w:right="-94"/>
              <w:rPr>
                <w:rFonts w:ascii="Century Gothic" w:hAnsi="Century Gothic"/>
                <w:sz w:val="24"/>
                <w:szCs w:val="24"/>
              </w:rPr>
            </w:pPr>
            <w:r w:rsidRPr="007E597F">
              <w:rPr>
                <w:rFonts w:ascii="Century Gothic" w:hAnsi="Century Gothic"/>
                <w:bCs/>
                <w:sz w:val="24"/>
                <w:szCs w:val="24"/>
              </w:rPr>
              <w:t>Mr. Atul Mittal</w:t>
            </w:r>
          </w:p>
        </w:tc>
        <w:tc>
          <w:tcPr>
            <w:tcW w:w="1357" w:type="dxa"/>
          </w:tcPr>
          <w:p w14:paraId="21C1F607" w14:textId="77777777" w:rsidR="00461C2A" w:rsidRPr="007E597F" w:rsidRDefault="00461C2A" w:rsidP="00461C2A">
            <w:pPr>
              <w:jc w:val="center"/>
              <w:rPr>
                <w:rFonts w:ascii="Century Gothic" w:hAnsi="Century Gothic"/>
                <w:sz w:val="24"/>
                <w:szCs w:val="24"/>
              </w:rPr>
            </w:pPr>
            <w:r w:rsidRPr="007E597F">
              <w:rPr>
                <w:rFonts w:ascii="Century Gothic" w:hAnsi="Century Gothic"/>
                <w:color w:val="000000" w:themeColor="text1"/>
                <w:sz w:val="24"/>
                <w:szCs w:val="24"/>
              </w:rPr>
              <w:t>√</w:t>
            </w:r>
          </w:p>
        </w:tc>
        <w:tc>
          <w:tcPr>
            <w:tcW w:w="1276" w:type="dxa"/>
          </w:tcPr>
          <w:p w14:paraId="290838FF" w14:textId="77777777" w:rsidR="00461C2A" w:rsidRPr="007E597F" w:rsidRDefault="00461C2A" w:rsidP="00461C2A">
            <w:pPr>
              <w:jc w:val="center"/>
              <w:rPr>
                <w:rFonts w:ascii="Century Gothic" w:hAnsi="Century Gothic"/>
                <w:sz w:val="24"/>
                <w:szCs w:val="24"/>
              </w:rPr>
            </w:pPr>
            <w:r w:rsidRPr="007E597F">
              <w:rPr>
                <w:rFonts w:ascii="Century Gothic" w:hAnsi="Century Gothic"/>
                <w:color w:val="000000" w:themeColor="text1"/>
                <w:sz w:val="24"/>
                <w:szCs w:val="24"/>
              </w:rPr>
              <w:t>√</w:t>
            </w:r>
          </w:p>
        </w:tc>
        <w:tc>
          <w:tcPr>
            <w:tcW w:w="1417" w:type="dxa"/>
          </w:tcPr>
          <w:p w14:paraId="3B7F48EE" w14:textId="77777777" w:rsidR="00461C2A" w:rsidRPr="007E597F" w:rsidRDefault="00461C2A" w:rsidP="00461C2A">
            <w:pPr>
              <w:jc w:val="center"/>
              <w:rPr>
                <w:rFonts w:ascii="Century Gothic" w:hAnsi="Century Gothic"/>
                <w:sz w:val="24"/>
                <w:szCs w:val="24"/>
              </w:rPr>
            </w:pPr>
            <w:r w:rsidRPr="007E597F">
              <w:rPr>
                <w:rFonts w:ascii="Century Gothic" w:hAnsi="Century Gothic"/>
                <w:color w:val="000000" w:themeColor="text1"/>
                <w:sz w:val="24"/>
                <w:szCs w:val="24"/>
              </w:rPr>
              <w:t>√</w:t>
            </w:r>
          </w:p>
        </w:tc>
        <w:tc>
          <w:tcPr>
            <w:tcW w:w="1560" w:type="dxa"/>
          </w:tcPr>
          <w:p w14:paraId="1D1DB871" w14:textId="77777777" w:rsidR="00461C2A" w:rsidRPr="007E597F" w:rsidRDefault="00461C2A" w:rsidP="00461C2A">
            <w:pPr>
              <w:jc w:val="center"/>
              <w:rPr>
                <w:rFonts w:ascii="Century Gothic" w:hAnsi="Century Gothic"/>
                <w:sz w:val="24"/>
                <w:szCs w:val="24"/>
              </w:rPr>
            </w:pPr>
            <w:r w:rsidRPr="007E597F">
              <w:rPr>
                <w:rFonts w:ascii="Century Gothic" w:hAnsi="Century Gothic"/>
                <w:color w:val="000000" w:themeColor="text1"/>
                <w:sz w:val="24"/>
                <w:szCs w:val="24"/>
              </w:rPr>
              <w:t>√</w:t>
            </w:r>
          </w:p>
        </w:tc>
        <w:tc>
          <w:tcPr>
            <w:tcW w:w="1417" w:type="dxa"/>
          </w:tcPr>
          <w:p w14:paraId="1DD6CBA9" w14:textId="7E42ABB4" w:rsidR="00461C2A" w:rsidRPr="007E597F" w:rsidRDefault="00461C2A" w:rsidP="00461C2A">
            <w:pPr>
              <w:jc w:val="both"/>
              <w:rPr>
                <w:rFonts w:ascii="Century Gothic" w:hAnsi="Century Gothic"/>
                <w:color w:val="000000" w:themeColor="text1"/>
                <w:sz w:val="24"/>
                <w:szCs w:val="24"/>
              </w:rPr>
            </w:pPr>
            <w:r w:rsidRPr="007E597F">
              <w:rPr>
                <w:rFonts w:ascii="Century Gothic" w:hAnsi="Century Gothic"/>
                <w:color w:val="000000" w:themeColor="text1"/>
                <w:sz w:val="24"/>
                <w:szCs w:val="24"/>
              </w:rPr>
              <w:t>√</w:t>
            </w:r>
          </w:p>
        </w:tc>
        <w:tc>
          <w:tcPr>
            <w:tcW w:w="1417" w:type="dxa"/>
          </w:tcPr>
          <w:p w14:paraId="7157B09E" w14:textId="7645FDE6" w:rsidR="00461C2A" w:rsidRPr="007E597F" w:rsidRDefault="00461C2A" w:rsidP="00461C2A">
            <w:pPr>
              <w:jc w:val="both"/>
              <w:rPr>
                <w:rFonts w:ascii="Century Gothic" w:hAnsi="Century Gothic"/>
                <w:color w:val="000000" w:themeColor="text1"/>
                <w:sz w:val="24"/>
                <w:szCs w:val="24"/>
              </w:rPr>
            </w:pPr>
            <w:r w:rsidRPr="007E597F">
              <w:rPr>
                <w:rFonts w:ascii="Century Gothic" w:hAnsi="Century Gothic"/>
                <w:color w:val="000000" w:themeColor="text1"/>
                <w:sz w:val="24"/>
                <w:szCs w:val="24"/>
              </w:rPr>
              <w:t>5/5</w:t>
            </w:r>
          </w:p>
        </w:tc>
      </w:tr>
      <w:tr w:rsidR="00461C2A" w:rsidRPr="007E597F" w14:paraId="74757689" w14:textId="77777777" w:rsidTr="00461C2A">
        <w:trPr>
          <w:trHeight w:val="313"/>
        </w:trPr>
        <w:tc>
          <w:tcPr>
            <w:tcW w:w="1728" w:type="dxa"/>
          </w:tcPr>
          <w:p w14:paraId="6FC93E7C" w14:textId="77777777" w:rsidR="00461C2A" w:rsidRPr="007E597F" w:rsidRDefault="00461C2A" w:rsidP="00461C2A">
            <w:pPr>
              <w:ind w:right="-94"/>
              <w:rPr>
                <w:rFonts w:ascii="Century Gothic" w:hAnsi="Century Gothic"/>
                <w:bCs/>
                <w:sz w:val="24"/>
                <w:szCs w:val="24"/>
              </w:rPr>
            </w:pPr>
            <w:r w:rsidRPr="007E597F">
              <w:rPr>
                <w:rFonts w:ascii="Century Gothic" w:hAnsi="Century Gothic"/>
                <w:bCs/>
                <w:sz w:val="24"/>
                <w:szCs w:val="24"/>
              </w:rPr>
              <w:t>Mr. Ajay Mittal</w:t>
            </w:r>
          </w:p>
        </w:tc>
        <w:tc>
          <w:tcPr>
            <w:tcW w:w="1357" w:type="dxa"/>
          </w:tcPr>
          <w:p w14:paraId="166F1AE1" w14:textId="77777777" w:rsidR="00461C2A" w:rsidRPr="007E597F" w:rsidRDefault="00461C2A" w:rsidP="00461C2A">
            <w:pPr>
              <w:jc w:val="center"/>
              <w:rPr>
                <w:rFonts w:ascii="Century Gothic" w:hAnsi="Century Gothic"/>
                <w:color w:val="000000" w:themeColor="text1"/>
                <w:sz w:val="24"/>
                <w:szCs w:val="24"/>
              </w:rPr>
            </w:pPr>
            <w:r w:rsidRPr="007E597F">
              <w:rPr>
                <w:rFonts w:ascii="Century Gothic" w:hAnsi="Century Gothic"/>
                <w:color w:val="000000" w:themeColor="text1"/>
                <w:sz w:val="24"/>
                <w:szCs w:val="24"/>
              </w:rPr>
              <w:t>√</w:t>
            </w:r>
          </w:p>
        </w:tc>
        <w:tc>
          <w:tcPr>
            <w:tcW w:w="1276" w:type="dxa"/>
          </w:tcPr>
          <w:p w14:paraId="3F66D8B8" w14:textId="77777777" w:rsidR="00461C2A" w:rsidRPr="007E597F" w:rsidRDefault="00461C2A" w:rsidP="00461C2A">
            <w:pPr>
              <w:jc w:val="center"/>
              <w:rPr>
                <w:rFonts w:ascii="Century Gothic" w:hAnsi="Century Gothic"/>
                <w:color w:val="000000" w:themeColor="text1"/>
                <w:sz w:val="24"/>
                <w:szCs w:val="24"/>
              </w:rPr>
            </w:pPr>
            <w:r w:rsidRPr="007E597F">
              <w:rPr>
                <w:rFonts w:ascii="Century Gothic" w:hAnsi="Century Gothic"/>
                <w:color w:val="000000" w:themeColor="text1"/>
                <w:sz w:val="24"/>
                <w:szCs w:val="24"/>
              </w:rPr>
              <w:t>√</w:t>
            </w:r>
          </w:p>
        </w:tc>
        <w:tc>
          <w:tcPr>
            <w:tcW w:w="1417" w:type="dxa"/>
          </w:tcPr>
          <w:p w14:paraId="6794E069" w14:textId="77777777" w:rsidR="00461C2A" w:rsidRPr="007E597F" w:rsidRDefault="00461C2A" w:rsidP="00461C2A">
            <w:pPr>
              <w:jc w:val="center"/>
              <w:rPr>
                <w:rFonts w:ascii="Century Gothic" w:hAnsi="Century Gothic"/>
                <w:color w:val="000000" w:themeColor="text1"/>
                <w:sz w:val="24"/>
                <w:szCs w:val="24"/>
              </w:rPr>
            </w:pPr>
            <w:r w:rsidRPr="007E597F">
              <w:rPr>
                <w:rFonts w:ascii="Century Gothic" w:hAnsi="Century Gothic"/>
                <w:color w:val="000000" w:themeColor="text1"/>
                <w:sz w:val="24"/>
                <w:szCs w:val="24"/>
              </w:rPr>
              <w:t>√</w:t>
            </w:r>
          </w:p>
        </w:tc>
        <w:tc>
          <w:tcPr>
            <w:tcW w:w="1560" w:type="dxa"/>
          </w:tcPr>
          <w:p w14:paraId="5572069E" w14:textId="77777777" w:rsidR="00461C2A" w:rsidRPr="007E597F" w:rsidRDefault="00461C2A" w:rsidP="00461C2A">
            <w:pPr>
              <w:jc w:val="center"/>
              <w:rPr>
                <w:rFonts w:ascii="Century Gothic" w:hAnsi="Century Gothic"/>
                <w:color w:val="000000" w:themeColor="text1"/>
                <w:sz w:val="24"/>
                <w:szCs w:val="24"/>
              </w:rPr>
            </w:pPr>
            <w:r w:rsidRPr="007E597F">
              <w:rPr>
                <w:rFonts w:ascii="Century Gothic" w:hAnsi="Century Gothic"/>
                <w:color w:val="000000" w:themeColor="text1"/>
                <w:sz w:val="24"/>
                <w:szCs w:val="24"/>
              </w:rPr>
              <w:t>√</w:t>
            </w:r>
          </w:p>
        </w:tc>
        <w:tc>
          <w:tcPr>
            <w:tcW w:w="1417" w:type="dxa"/>
          </w:tcPr>
          <w:p w14:paraId="1657EBCE" w14:textId="5EC2106D" w:rsidR="00461C2A" w:rsidRPr="007E597F" w:rsidRDefault="00461C2A" w:rsidP="00461C2A">
            <w:pPr>
              <w:jc w:val="both"/>
              <w:rPr>
                <w:rFonts w:ascii="Century Gothic" w:hAnsi="Century Gothic"/>
                <w:color w:val="000000" w:themeColor="text1"/>
                <w:sz w:val="24"/>
                <w:szCs w:val="24"/>
              </w:rPr>
            </w:pPr>
            <w:r w:rsidRPr="007E597F">
              <w:rPr>
                <w:rFonts w:ascii="Century Gothic" w:hAnsi="Century Gothic"/>
                <w:color w:val="000000" w:themeColor="text1"/>
                <w:sz w:val="24"/>
                <w:szCs w:val="24"/>
              </w:rPr>
              <w:t>√</w:t>
            </w:r>
          </w:p>
        </w:tc>
        <w:tc>
          <w:tcPr>
            <w:tcW w:w="1417" w:type="dxa"/>
          </w:tcPr>
          <w:p w14:paraId="22FD8F76" w14:textId="1ABD1308" w:rsidR="00461C2A" w:rsidRPr="007E597F" w:rsidRDefault="00461C2A" w:rsidP="00461C2A">
            <w:pPr>
              <w:jc w:val="both"/>
              <w:rPr>
                <w:rFonts w:ascii="Century Gothic" w:hAnsi="Century Gothic"/>
                <w:color w:val="000000" w:themeColor="text1"/>
                <w:sz w:val="24"/>
                <w:szCs w:val="24"/>
              </w:rPr>
            </w:pPr>
            <w:r w:rsidRPr="007E597F">
              <w:rPr>
                <w:rFonts w:ascii="Century Gothic" w:hAnsi="Century Gothic"/>
                <w:color w:val="000000" w:themeColor="text1"/>
                <w:sz w:val="24"/>
                <w:szCs w:val="24"/>
              </w:rPr>
              <w:t>5/5</w:t>
            </w:r>
          </w:p>
        </w:tc>
      </w:tr>
    </w:tbl>
    <w:p w14:paraId="52133727" w14:textId="77777777" w:rsidR="00F06568" w:rsidRPr="007E597F" w:rsidRDefault="00F06568" w:rsidP="000572E1">
      <w:pPr>
        <w:pStyle w:val="BodyText"/>
        <w:rPr>
          <w:rFonts w:ascii="Century Gothic" w:hAnsi="Century Gothic"/>
          <w:b/>
          <w:szCs w:val="24"/>
        </w:rPr>
      </w:pPr>
    </w:p>
    <w:p w14:paraId="1E77C49C" w14:textId="122FE28F" w:rsidR="000572E1" w:rsidRPr="007E597F" w:rsidRDefault="000572E1" w:rsidP="000572E1">
      <w:pPr>
        <w:pStyle w:val="BodyText"/>
        <w:rPr>
          <w:rFonts w:ascii="Century Gothic" w:hAnsi="Century Gothic"/>
          <w:b/>
          <w:szCs w:val="24"/>
        </w:rPr>
      </w:pPr>
      <w:r w:rsidRPr="007E597F">
        <w:rPr>
          <w:rFonts w:ascii="Century Gothic" w:hAnsi="Century Gothic"/>
          <w:b/>
          <w:szCs w:val="24"/>
        </w:rPr>
        <w:t>LOANS FROM DIRECTOR/RELATIVE OF DIRECTOR:</w:t>
      </w:r>
    </w:p>
    <w:p w14:paraId="73BE5003" w14:textId="77777777" w:rsidR="000572E1" w:rsidRPr="007E597F" w:rsidRDefault="000572E1" w:rsidP="000572E1">
      <w:pPr>
        <w:pStyle w:val="BodyText"/>
        <w:ind w:right="-94"/>
        <w:rPr>
          <w:rFonts w:ascii="Century Gothic" w:hAnsi="Century Gothic"/>
          <w:b/>
          <w:szCs w:val="24"/>
        </w:rPr>
      </w:pPr>
    </w:p>
    <w:p w14:paraId="2698D02D" w14:textId="77777777" w:rsidR="007E597F" w:rsidRDefault="009F45FD" w:rsidP="00BC0659">
      <w:pPr>
        <w:pStyle w:val="BodyText"/>
        <w:ind w:right="-94"/>
        <w:rPr>
          <w:rFonts w:ascii="Century Gothic" w:hAnsi="Century Gothic"/>
          <w:szCs w:val="24"/>
        </w:rPr>
      </w:pPr>
      <w:r w:rsidRPr="007E597F">
        <w:rPr>
          <w:rFonts w:ascii="Century Gothic" w:hAnsi="Century Gothic"/>
          <w:szCs w:val="24"/>
        </w:rPr>
        <w:t>T</w:t>
      </w:r>
      <w:r w:rsidR="000572E1" w:rsidRPr="007E597F">
        <w:rPr>
          <w:rFonts w:ascii="Century Gothic" w:hAnsi="Century Gothic"/>
          <w:szCs w:val="24"/>
        </w:rPr>
        <w:t>he balances of monies accepted by the Company from Directors / relatives of Directors at the beginning of the year</w:t>
      </w:r>
      <w:r w:rsidR="00922808" w:rsidRPr="007E597F">
        <w:rPr>
          <w:rFonts w:ascii="Century Gothic" w:hAnsi="Century Gothic"/>
          <w:szCs w:val="24"/>
        </w:rPr>
        <w:t xml:space="preserve"> were Rs</w:t>
      </w:r>
      <w:r w:rsidR="00744FBF" w:rsidRPr="007E597F">
        <w:rPr>
          <w:rFonts w:ascii="Century Gothic" w:hAnsi="Century Gothic"/>
          <w:szCs w:val="24"/>
        </w:rPr>
        <w:t>.</w:t>
      </w:r>
      <w:r w:rsidR="009F1E56" w:rsidRPr="007E597F">
        <w:rPr>
          <w:rFonts w:ascii="Century Gothic" w:hAnsi="Century Gothic"/>
          <w:szCs w:val="24"/>
        </w:rPr>
        <w:t xml:space="preserve"> </w:t>
      </w:r>
      <w:r w:rsidR="00A36738" w:rsidRPr="007E597F">
        <w:rPr>
          <w:rFonts w:ascii="Century Gothic" w:hAnsi="Century Gothic"/>
          <w:szCs w:val="24"/>
        </w:rPr>
        <w:t xml:space="preserve">3.35 Lakh </w:t>
      </w:r>
      <w:r w:rsidR="00E3450F" w:rsidRPr="007E597F">
        <w:rPr>
          <w:rFonts w:ascii="Century Gothic" w:hAnsi="Century Gothic"/>
          <w:szCs w:val="24"/>
        </w:rPr>
        <w:t>and</w:t>
      </w:r>
      <w:r w:rsidR="00922808" w:rsidRPr="007E597F">
        <w:rPr>
          <w:rFonts w:ascii="Century Gothic" w:hAnsi="Century Gothic"/>
          <w:szCs w:val="24"/>
        </w:rPr>
        <w:t xml:space="preserve"> at the close of year was Rs.</w:t>
      </w:r>
      <w:r w:rsidR="00C40B6D" w:rsidRPr="007E597F">
        <w:rPr>
          <w:rFonts w:ascii="Century Gothic" w:hAnsi="Century Gothic"/>
          <w:szCs w:val="24"/>
        </w:rPr>
        <w:t xml:space="preserve"> 278.35 </w:t>
      </w:r>
      <w:r w:rsidR="00D12980" w:rsidRPr="007E597F">
        <w:rPr>
          <w:rFonts w:ascii="Century Gothic" w:hAnsi="Century Gothic"/>
          <w:szCs w:val="24"/>
        </w:rPr>
        <w:t>Lakh</w:t>
      </w:r>
      <w:r w:rsidR="00FC4695" w:rsidRPr="007E597F">
        <w:rPr>
          <w:rFonts w:ascii="Century Gothic" w:hAnsi="Century Gothic"/>
          <w:szCs w:val="24"/>
        </w:rPr>
        <w:t>.</w:t>
      </w:r>
    </w:p>
    <w:p w14:paraId="5AE41981" w14:textId="77777777" w:rsidR="00116F16" w:rsidRPr="007E597F" w:rsidRDefault="00555CB5" w:rsidP="00BC0659">
      <w:pPr>
        <w:pStyle w:val="BodyText"/>
        <w:ind w:right="-94"/>
        <w:rPr>
          <w:rFonts w:ascii="Century Gothic" w:hAnsi="Century Gothic"/>
          <w:b/>
          <w:szCs w:val="24"/>
        </w:rPr>
      </w:pPr>
      <w:r w:rsidRPr="007E597F">
        <w:rPr>
          <w:rFonts w:ascii="Century Gothic" w:hAnsi="Century Gothic"/>
          <w:b/>
          <w:szCs w:val="24"/>
        </w:rPr>
        <w:t>DEPOSITS:</w:t>
      </w:r>
    </w:p>
    <w:p w14:paraId="7BB33F81" w14:textId="77777777" w:rsidR="00555CB5" w:rsidRPr="007E597F" w:rsidRDefault="00555CB5" w:rsidP="00BC0659">
      <w:pPr>
        <w:pStyle w:val="BodyText"/>
        <w:ind w:right="-94"/>
        <w:rPr>
          <w:rFonts w:ascii="Century Gothic" w:hAnsi="Century Gothic"/>
          <w:szCs w:val="24"/>
        </w:rPr>
      </w:pPr>
    </w:p>
    <w:p w14:paraId="2698294E" w14:textId="77777777" w:rsidR="00116F16" w:rsidRPr="007E597F" w:rsidRDefault="00555CB5" w:rsidP="00BC0659">
      <w:pPr>
        <w:pStyle w:val="BodyText"/>
        <w:ind w:right="-94"/>
        <w:rPr>
          <w:rFonts w:ascii="Century Gothic" w:hAnsi="Century Gothic"/>
          <w:szCs w:val="24"/>
        </w:rPr>
      </w:pPr>
      <w:r w:rsidRPr="007E597F">
        <w:rPr>
          <w:rFonts w:ascii="Century Gothic" w:hAnsi="Century Gothic"/>
          <w:szCs w:val="24"/>
        </w:rPr>
        <w:t>The Company has</w:t>
      </w:r>
      <w:r w:rsidR="009F1E56" w:rsidRPr="007E597F">
        <w:rPr>
          <w:rFonts w:ascii="Century Gothic" w:hAnsi="Century Gothic"/>
          <w:szCs w:val="24"/>
        </w:rPr>
        <w:t xml:space="preserve"> </w:t>
      </w:r>
      <w:r w:rsidR="00AE31E6" w:rsidRPr="007E597F">
        <w:rPr>
          <w:rFonts w:ascii="Century Gothic" w:hAnsi="Century Gothic"/>
          <w:szCs w:val="24"/>
        </w:rPr>
        <w:t xml:space="preserve">not </w:t>
      </w:r>
      <w:r w:rsidR="002D188C" w:rsidRPr="007E597F">
        <w:rPr>
          <w:rFonts w:ascii="Century Gothic" w:hAnsi="Century Gothic"/>
          <w:szCs w:val="24"/>
        </w:rPr>
        <w:t>accepte</w:t>
      </w:r>
      <w:r w:rsidRPr="007E597F">
        <w:rPr>
          <w:rFonts w:ascii="Century Gothic" w:hAnsi="Century Gothic"/>
          <w:szCs w:val="24"/>
        </w:rPr>
        <w:t xml:space="preserve">d any deposit within the meaning of Section </w:t>
      </w:r>
      <w:r w:rsidR="00860650" w:rsidRPr="007E597F">
        <w:rPr>
          <w:rFonts w:ascii="Century Gothic" w:hAnsi="Century Gothic"/>
          <w:szCs w:val="24"/>
        </w:rPr>
        <w:t>7</w:t>
      </w:r>
      <w:r w:rsidR="005301EA" w:rsidRPr="007E597F">
        <w:rPr>
          <w:rFonts w:ascii="Century Gothic" w:hAnsi="Century Gothic"/>
          <w:szCs w:val="24"/>
        </w:rPr>
        <w:t>3</w:t>
      </w:r>
      <w:r w:rsidRPr="007E597F">
        <w:rPr>
          <w:rFonts w:ascii="Century Gothic" w:hAnsi="Century Gothic"/>
          <w:szCs w:val="24"/>
        </w:rPr>
        <w:t xml:space="preserve"> of the Companies Act, </w:t>
      </w:r>
      <w:r w:rsidR="00860650" w:rsidRPr="007E597F">
        <w:rPr>
          <w:rFonts w:ascii="Century Gothic" w:hAnsi="Century Gothic"/>
          <w:szCs w:val="24"/>
        </w:rPr>
        <w:t>2013</w:t>
      </w:r>
      <w:r w:rsidRPr="007E597F">
        <w:rPr>
          <w:rFonts w:ascii="Century Gothic" w:hAnsi="Century Gothic"/>
          <w:szCs w:val="24"/>
        </w:rPr>
        <w:t xml:space="preserve"> during the period under review.</w:t>
      </w:r>
    </w:p>
    <w:p w14:paraId="36756F7A" w14:textId="1C32CCFA" w:rsidR="006065D9" w:rsidRPr="007E597F" w:rsidRDefault="006065D9" w:rsidP="00BC0659">
      <w:pPr>
        <w:pStyle w:val="BodyText"/>
        <w:ind w:right="-94"/>
        <w:rPr>
          <w:rFonts w:ascii="Century Gothic" w:hAnsi="Century Gothic"/>
          <w:b/>
          <w:szCs w:val="24"/>
        </w:rPr>
      </w:pPr>
    </w:p>
    <w:p w14:paraId="52426280" w14:textId="77777777" w:rsidR="001A2EB9" w:rsidRPr="007E597F" w:rsidRDefault="00AA0F97" w:rsidP="00BC0659">
      <w:pPr>
        <w:pStyle w:val="BodyText"/>
        <w:ind w:right="-94"/>
        <w:rPr>
          <w:rFonts w:ascii="Century Gothic" w:hAnsi="Century Gothic"/>
          <w:b/>
          <w:color w:val="FF0000"/>
          <w:szCs w:val="24"/>
        </w:rPr>
      </w:pPr>
      <w:r w:rsidRPr="007E597F">
        <w:rPr>
          <w:rFonts w:ascii="Century Gothic" w:hAnsi="Century Gothic"/>
          <w:b/>
          <w:szCs w:val="24"/>
        </w:rPr>
        <w:t>LOANS, GUARANTEES &amp; INVESTMENTS U/S 186:</w:t>
      </w:r>
    </w:p>
    <w:p w14:paraId="57C9B7C4" w14:textId="77777777" w:rsidR="00116F16" w:rsidRPr="007E597F" w:rsidRDefault="00116F16" w:rsidP="00BC0659">
      <w:pPr>
        <w:pStyle w:val="BodyText"/>
        <w:ind w:right="-94"/>
        <w:rPr>
          <w:rFonts w:ascii="Century Gothic" w:hAnsi="Century Gothic"/>
          <w:b/>
          <w:color w:val="FF0000"/>
          <w:szCs w:val="24"/>
        </w:rPr>
      </w:pPr>
    </w:p>
    <w:p w14:paraId="72565420" w14:textId="46A427F0" w:rsidR="004A641C" w:rsidRPr="007E597F" w:rsidRDefault="007C0066" w:rsidP="00BC0659">
      <w:pPr>
        <w:pStyle w:val="BodyText"/>
        <w:ind w:right="-94"/>
        <w:rPr>
          <w:rFonts w:ascii="Century Gothic" w:hAnsi="Century Gothic"/>
          <w:szCs w:val="24"/>
        </w:rPr>
      </w:pPr>
      <w:r w:rsidRPr="007E597F">
        <w:rPr>
          <w:rFonts w:ascii="Century Gothic" w:hAnsi="Century Gothic"/>
          <w:szCs w:val="24"/>
        </w:rPr>
        <w:t xml:space="preserve">During the year under review, </w:t>
      </w:r>
      <w:r w:rsidR="00361C2F" w:rsidRPr="007E597F">
        <w:rPr>
          <w:rFonts w:ascii="Century Gothic" w:hAnsi="Century Gothic"/>
          <w:szCs w:val="24"/>
        </w:rPr>
        <w:t>t</w:t>
      </w:r>
      <w:r w:rsidR="008878B2" w:rsidRPr="007E597F">
        <w:rPr>
          <w:rFonts w:ascii="Century Gothic" w:hAnsi="Century Gothic"/>
          <w:szCs w:val="24"/>
        </w:rPr>
        <w:t>he Company</w:t>
      </w:r>
      <w:r w:rsidR="001759C0" w:rsidRPr="007E597F">
        <w:rPr>
          <w:rFonts w:ascii="Century Gothic" w:hAnsi="Century Gothic"/>
          <w:szCs w:val="24"/>
        </w:rPr>
        <w:t xml:space="preserve"> has</w:t>
      </w:r>
      <w:r w:rsidR="00E3450F" w:rsidRPr="007E597F">
        <w:rPr>
          <w:rFonts w:ascii="Century Gothic" w:hAnsi="Century Gothic"/>
          <w:szCs w:val="24"/>
        </w:rPr>
        <w:t xml:space="preserve"> not made</w:t>
      </w:r>
      <w:r w:rsidR="008A425C" w:rsidRPr="007E597F">
        <w:rPr>
          <w:rFonts w:ascii="Century Gothic" w:hAnsi="Century Gothic"/>
          <w:szCs w:val="24"/>
        </w:rPr>
        <w:t xml:space="preserve"> any</w:t>
      </w:r>
      <w:r w:rsidR="00E3450F" w:rsidRPr="007E597F">
        <w:rPr>
          <w:rFonts w:ascii="Century Gothic" w:hAnsi="Century Gothic"/>
          <w:szCs w:val="24"/>
        </w:rPr>
        <w:t xml:space="preserve"> investments, </w:t>
      </w:r>
      <w:r w:rsidR="001759C0" w:rsidRPr="007E597F">
        <w:rPr>
          <w:rFonts w:ascii="Century Gothic" w:hAnsi="Century Gothic"/>
          <w:szCs w:val="24"/>
        </w:rPr>
        <w:t xml:space="preserve">not granted any loan, provided </w:t>
      </w:r>
      <w:r w:rsidR="00043BE7" w:rsidRPr="007E597F">
        <w:rPr>
          <w:rFonts w:ascii="Century Gothic" w:hAnsi="Century Gothic"/>
          <w:szCs w:val="24"/>
        </w:rPr>
        <w:t xml:space="preserve">any </w:t>
      </w:r>
      <w:r w:rsidR="008878B2" w:rsidRPr="007E597F">
        <w:rPr>
          <w:rFonts w:ascii="Century Gothic" w:hAnsi="Century Gothic"/>
          <w:szCs w:val="24"/>
        </w:rPr>
        <w:t>g</w:t>
      </w:r>
      <w:r w:rsidR="004B55F9" w:rsidRPr="007E597F">
        <w:rPr>
          <w:rFonts w:ascii="Century Gothic" w:hAnsi="Century Gothic"/>
          <w:szCs w:val="24"/>
        </w:rPr>
        <w:t xml:space="preserve">uarantee or </w:t>
      </w:r>
      <w:r w:rsidR="00D12980" w:rsidRPr="007E597F">
        <w:rPr>
          <w:rFonts w:ascii="Century Gothic" w:hAnsi="Century Gothic"/>
          <w:szCs w:val="24"/>
        </w:rPr>
        <w:t>security f</w:t>
      </w:r>
      <w:r w:rsidR="00BD6B30" w:rsidRPr="007E597F">
        <w:rPr>
          <w:rFonts w:ascii="Century Gothic" w:hAnsi="Century Gothic"/>
          <w:szCs w:val="24"/>
        </w:rPr>
        <w:t>alling</w:t>
      </w:r>
      <w:r w:rsidRPr="007E597F">
        <w:rPr>
          <w:rFonts w:ascii="Century Gothic" w:hAnsi="Century Gothic"/>
          <w:szCs w:val="24"/>
        </w:rPr>
        <w:t xml:space="preserve"> under the </w:t>
      </w:r>
      <w:r w:rsidR="00C92F17" w:rsidRPr="007E597F">
        <w:rPr>
          <w:rFonts w:ascii="Century Gothic" w:hAnsi="Century Gothic"/>
          <w:szCs w:val="24"/>
        </w:rPr>
        <w:t>purview of provision o</w:t>
      </w:r>
      <w:r w:rsidRPr="007E597F">
        <w:rPr>
          <w:rFonts w:ascii="Century Gothic" w:hAnsi="Century Gothic"/>
          <w:szCs w:val="24"/>
        </w:rPr>
        <w:t xml:space="preserve">f </w:t>
      </w:r>
      <w:r w:rsidR="00E866A9" w:rsidRPr="007E597F">
        <w:rPr>
          <w:rFonts w:ascii="Century Gothic" w:hAnsi="Century Gothic"/>
          <w:szCs w:val="24"/>
        </w:rPr>
        <w:t>s</w:t>
      </w:r>
      <w:r w:rsidRPr="007E597F">
        <w:rPr>
          <w:rFonts w:ascii="Century Gothic" w:hAnsi="Century Gothic"/>
          <w:szCs w:val="24"/>
        </w:rPr>
        <w:t xml:space="preserve">ection </w:t>
      </w:r>
      <w:r w:rsidR="00351007" w:rsidRPr="007E597F">
        <w:rPr>
          <w:rFonts w:ascii="Century Gothic" w:hAnsi="Century Gothic"/>
          <w:szCs w:val="24"/>
        </w:rPr>
        <w:t>186 of the Compa</w:t>
      </w:r>
      <w:r w:rsidRPr="007E597F">
        <w:rPr>
          <w:rFonts w:ascii="Century Gothic" w:hAnsi="Century Gothic"/>
          <w:szCs w:val="24"/>
        </w:rPr>
        <w:t>nies Act, 2013</w:t>
      </w:r>
      <w:r w:rsidR="004B55F9" w:rsidRPr="007E597F">
        <w:rPr>
          <w:rFonts w:ascii="Century Gothic" w:hAnsi="Century Gothic"/>
          <w:szCs w:val="24"/>
        </w:rPr>
        <w:t>.</w:t>
      </w:r>
    </w:p>
    <w:p w14:paraId="2C8A8BFD" w14:textId="7A7A3A1A" w:rsidR="00F72C0E" w:rsidRDefault="00F72C0E" w:rsidP="00BC0659">
      <w:pPr>
        <w:pStyle w:val="BodyText"/>
        <w:rPr>
          <w:rFonts w:ascii="Century Gothic" w:hAnsi="Century Gothic"/>
          <w:szCs w:val="24"/>
        </w:rPr>
      </w:pPr>
    </w:p>
    <w:p w14:paraId="3E13EF42" w14:textId="1DCE7B8A" w:rsidR="007E597F" w:rsidRDefault="007E597F" w:rsidP="00BC0659">
      <w:pPr>
        <w:pStyle w:val="BodyText"/>
        <w:rPr>
          <w:rFonts w:ascii="Century Gothic" w:hAnsi="Century Gothic"/>
          <w:szCs w:val="24"/>
        </w:rPr>
      </w:pPr>
    </w:p>
    <w:p w14:paraId="15661854" w14:textId="08C01507" w:rsidR="007E597F" w:rsidRDefault="007E597F" w:rsidP="00BC0659">
      <w:pPr>
        <w:pStyle w:val="BodyText"/>
        <w:rPr>
          <w:rFonts w:ascii="Century Gothic" w:hAnsi="Century Gothic"/>
          <w:szCs w:val="24"/>
        </w:rPr>
      </w:pPr>
    </w:p>
    <w:p w14:paraId="4BF35E19" w14:textId="77777777" w:rsidR="007E597F" w:rsidRPr="007E597F" w:rsidRDefault="007E597F" w:rsidP="00BC0659">
      <w:pPr>
        <w:pStyle w:val="BodyText"/>
        <w:rPr>
          <w:rFonts w:ascii="Century Gothic" w:hAnsi="Century Gothic"/>
          <w:szCs w:val="24"/>
        </w:rPr>
      </w:pPr>
    </w:p>
    <w:p w14:paraId="5A292B5F" w14:textId="77777777" w:rsidR="000B158D" w:rsidRPr="007E597F" w:rsidRDefault="000B158D" w:rsidP="00BC0659">
      <w:pPr>
        <w:pStyle w:val="BodyText"/>
        <w:ind w:right="-94"/>
        <w:rPr>
          <w:rFonts w:ascii="Century Gothic" w:hAnsi="Century Gothic"/>
          <w:b/>
          <w:szCs w:val="24"/>
        </w:rPr>
      </w:pPr>
      <w:r w:rsidRPr="007E597F">
        <w:rPr>
          <w:rFonts w:ascii="Century Gothic" w:hAnsi="Century Gothic"/>
          <w:b/>
          <w:szCs w:val="24"/>
        </w:rPr>
        <w:t xml:space="preserve">CONTRACTS OR ARRANGEMENTS WITH RELATED </w:t>
      </w:r>
      <w:r w:rsidR="00603292" w:rsidRPr="007E597F">
        <w:rPr>
          <w:rFonts w:ascii="Century Gothic" w:hAnsi="Century Gothic"/>
          <w:b/>
          <w:szCs w:val="24"/>
        </w:rPr>
        <w:t>PARTIES:</w:t>
      </w:r>
    </w:p>
    <w:p w14:paraId="7871B9C5" w14:textId="77777777" w:rsidR="009C7FCD" w:rsidRPr="007E597F" w:rsidRDefault="009C7FCD" w:rsidP="00BC0659">
      <w:pPr>
        <w:pStyle w:val="Default"/>
        <w:jc w:val="both"/>
        <w:rPr>
          <w:rFonts w:ascii="Century Gothic" w:eastAsia="Times New Roman" w:hAnsi="Century Gothic" w:cs="Times New Roman"/>
          <w:color w:val="auto"/>
        </w:rPr>
      </w:pPr>
    </w:p>
    <w:p w14:paraId="3DF0A7BD" w14:textId="4CAE84EC" w:rsidR="00405305" w:rsidRPr="007E597F" w:rsidRDefault="000844AC" w:rsidP="000F3B55">
      <w:pPr>
        <w:ind w:right="-94"/>
        <w:jc w:val="both"/>
        <w:rPr>
          <w:rFonts w:ascii="Century Gothic" w:hAnsi="Century Gothic"/>
          <w:sz w:val="24"/>
          <w:szCs w:val="24"/>
        </w:rPr>
      </w:pPr>
      <w:r w:rsidRPr="007E597F">
        <w:rPr>
          <w:rFonts w:ascii="Century Gothic" w:hAnsi="Century Gothic"/>
          <w:bCs/>
          <w:sz w:val="24"/>
          <w:szCs w:val="24"/>
        </w:rPr>
        <w:t xml:space="preserve">Details of contracts or arrangements with related parties referred to in </w:t>
      </w:r>
      <w:r w:rsidR="00E34476" w:rsidRPr="007E597F">
        <w:rPr>
          <w:rFonts w:ascii="Century Gothic" w:hAnsi="Century Gothic"/>
          <w:bCs/>
          <w:sz w:val="24"/>
          <w:szCs w:val="24"/>
        </w:rPr>
        <w:t xml:space="preserve">Section </w:t>
      </w:r>
      <w:r w:rsidRPr="007E597F">
        <w:rPr>
          <w:rFonts w:ascii="Century Gothic" w:hAnsi="Century Gothic"/>
          <w:bCs/>
          <w:sz w:val="24"/>
          <w:szCs w:val="24"/>
        </w:rPr>
        <w:t xml:space="preserve">188 (1) are as per </w:t>
      </w:r>
      <w:r w:rsidRPr="007E597F">
        <w:rPr>
          <w:rFonts w:ascii="Century Gothic" w:hAnsi="Century Gothic"/>
          <w:b/>
          <w:bCs/>
          <w:sz w:val="24"/>
          <w:szCs w:val="24"/>
        </w:rPr>
        <w:t>Annexure - I</w:t>
      </w:r>
      <w:r w:rsidRPr="007E597F">
        <w:rPr>
          <w:rFonts w:ascii="Century Gothic" w:hAnsi="Century Gothic"/>
          <w:bCs/>
          <w:sz w:val="24"/>
          <w:szCs w:val="24"/>
        </w:rPr>
        <w:t>.</w:t>
      </w:r>
    </w:p>
    <w:p w14:paraId="545FCA29" w14:textId="77777777" w:rsidR="00405305" w:rsidRPr="007E597F" w:rsidRDefault="00405305" w:rsidP="00BC0659">
      <w:pPr>
        <w:pStyle w:val="Heading2"/>
        <w:ind w:right="-94"/>
        <w:jc w:val="both"/>
        <w:rPr>
          <w:sz w:val="24"/>
          <w:szCs w:val="24"/>
        </w:rPr>
      </w:pPr>
    </w:p>
    <w:p w14:paraId="79DB7230" w14:textId="77777777" w:rsidR="00555CB5" w:rsidRPr="007E597F" w:rsidRDefault="007B79F6" w:rsidP="00BC0659">
      <w:pPr>
        <w:pStyle w:val="Heading2"/>
        <w:ind w:right="-94"/>
        <w:jc w:val="both"/>
        <w:rPr>
          <w:sz w:val="24"/>
          <w:szCs w:val="24"/>
        </w:rPr>
      </w:pPr>
      <w:r w:rsidRPr="007E597F">
        <w:rPr>
          <w:sz w:val="24"/>
          <w:szCs w:val="24"/>
        </w:rPr>
        <w:t xml:space="preserve">STATUTORY </w:t>
      </w:r>
      <w:r w:rsidR="00555CB5" w:rsidRPr="007E597F">
        <w:rPr>
          <w:sz w:val="24"/>
          <w:szCs w:val="24"/>
        </w:rPr>
        <w:t>AUDITORS</w:t>
      </w:r>
      <w:r w:rsidR="004B55F9" w:rsidRPr="007E597F">
        <w:rPr>
          <w:sz w:val="24"/>
          <w:szCs w:val="24"/>
        </w:rPr>
        <w:t xml:space="preserve"> AND THEIR OBSERVATION</w:t>
      </w:r>
      <w:r w:rsidR="00C87C38" w:rsidRPr="007E597F">
        <w:rPr>
          <w:sz w:val="24"/>
          <w:szCs w:val="24"/>
        </w:rPr>
        <w:t>:</w:t>
      </w:r>
    </w:p>
    <w:p w14:paraId="72B89FD5" w14:textId="77777777" w:rsidR="00F7379E" w:rsidRPr="007E597F" w:rsidRDefault="00F7379E" w:rsidP="00BC0659">
      <w:pPr>
        <w:ind w:right="-94"/>
        <w:jc w:val="both"/>
        <w:rPr>
          <w:rFonts w:ascii="Century Gothic" w:hAnsi="Century Gothic"/>
          <w:b/>
          <w:sz w:val="24"/>
          <w:szCs w:val="24"/>
        </w:rPr>
      </w:pPr>
    </w:p>
    <w:p w14:paraId="2FD8AD15" w14:textId="103C5BF7" w:rsidR="000E7F85" w:rsidRPr="007E597F" w:rsidRDefault="000E7F85" w:rsidP="000E7F85">
      <w:pPr>
        <w:ind w:right="-94"/>
        <w:jc w:val="both"/>
        <w:rPr>
          <w:rFonts w:ascii="Century Gothic" w:hAnsi="Century Gothic"/>
          <w:sz w:val="24"/>
          <w:szCs w:val="24"/>
        </w:rPr>
      </w:pPr>
      <w:r w:rsidRPr="007E597F">
        <w:rPr>
          <w:rFonts w:ascii="Century Gothic" w:hAnsi="Century Gothic"/>
          <w:sz w:val="24"/>
          <w:szCs w:val="24"/>
        </w:rPr>
        <w:t>M/s. Nirav D. Shah &amp; Co</w:t>
      </w:r>
      <w:r w:rsidR="00264804" w:rsidRPr="007E597F">
        <w:rPr>
          <w:rFonts w:ascii="Century Gothic" w:hAnsi="Century Gothic"/>
          <w:sz w:val="24"/>
          <w:szCs w:val="24"/>
        </w:rPr>
        <w:t>.</w:t>
      </w:r>
      <w:r w:rsidRPr="007E597F">
        <w:rPr>
          <w:rFonts w:ascii="Century Gothic" w:hAnsi="Century Gothic"/>
          <w:sz w:val="24"/>
          <w:szCs w:val="24"/>
        </w:rPr>
        <w:t xml:space="preserve">, Chartered Accountants (Firm Registration No. 119132W) were appointed as Statutory Auditors, for a term of five years to hold office till the conclusion of the Annual </w:t>
      </w:r>
      <w:r w:rsidR="004A50B3" w:rsidRPr="007E597F">
        <w:rPr>
          <w:rFonts w:ascii="Century Gothic" w:hAnsi="Century Gothic"/>
          <w:sz w:val="24"/>
          <w:szCs w:val="24"/>
        </w:rPr>
        <w:t xml:space="preserve">General </w:t>
      </w:r>
      <w:r w:rsidRPr="007E597F">
        <w:rPr>
          <w:rFonts w:ascii="Century Gothic" w:hAnsi="Century Gothic"/>
          <w:sz w:val="24"/>
          <w:szCs w:val="24"/>
        </w:rPr>
        <w:t>Meeting to be held for the financial year ending on 31</w:t>
      </w:r>
      <w:r w:rsidRPr="007E597F">
        <w:rPr>
          <w:rFonts w:ascii="Century Gothic" w:hAnsi="Century Gothic"/>
          <w:sz w:val="24"/>
          <w:szCs w:val="24"/>
          <w:vertAlign w:val="superscript"/>
        </w:rPr>
        <w:t>st</w:t>
      </w:r>
      <w:r w:rsidR="00F11E68" w:rsidRPr="007E597F">
        <w:rPr>
          <w:rFonts w:ascii="Century Gothic" w:hAnsi="Century Gothic"/>
          <w:sz w:val="24"/>
          <w:szCs w:val="24"/>
        </w:rPr>
        <w:t xml:space="preserve"> </w:t>
      </w:r>
      <w:r w:rsidRPr="007E597F">
        <w:rPr>
          <w:rFonts w:ascii="Century Gothic" w:hAnsi="Century Gothic"/>
          <w:sz w:val="24"/>
          <w:szCs w:val="24"/>
        </w:rPr>
        <w:t xml:space="preserve">March, 2024. </w:t>
      </w:r>
      <w:r w:rsidR="00D34140" w:rsidRPr="007E597F">
        <w:rPr>
          <w:rFonts w:ascii="Century Gothic" w:hAnsi="Century Gothic"/>
          <w:sz w:val="24"/>
          <w:szCs w:val="24"/>
        </w:rPr>
        <w:t xml:space="preserve">Hence, </w:t>
      </w:r>
      <w:r w:rsidRPr="007E597F">
        <w:rPr>
          <w:rFonts w:ascii="Century Gothic" w:hAnsi="Century Gothic"/>
          <w:sz w:val="24"/>
          <w:szCs w:val="24"/>
        </w:rPr>
        <w:t>present statutory auditors of the company will continue to act as statutory auditor till the expiry of their present term.</w:t>
      </w:r>
    </w:p>
    <w:p w14:paraId="2674DE77" w14:textId="77777777" w:rsidR="007D0AE3" w:rsidRPr="007E597F" w:rsidRDefault="007D0AE3" w:rsidP="00BC0659">
      <w:pPr>
        <w:ind w:right="-94"/>
        <w:jc w:val="both"/>
        <w:rPr>
          <w:rFonts w:ascii="Century Gothic" w:hAnsi="Century Gothic"/>
          <w:sz w:val="24"/>
          <w:szCs w:val="24"/>
        </w:rPr>
      </w:pPr>
    </w:p>
    <w:p w14:paraId="6C873AEB" w14:textId="21EAADF9" w:rsidR="002347E1" w:rsidRPr="007E597F" w:rsidRDefault="004B55F9" w:rsidP="00BC0659">
      <w:pPr>
        <w:tabs>
          <w:tab w:val="left" w:pos="6521"/>
          <w:tab w:val="left" w:pos="8789"/>
        </w:tabs>
        <w:jc w:val="both"/>
        <w:rPr>
          <w:rFonts w:ascii="Century Gothic" w:hAnsi="Century Gothic"/>
          <w:color w:val="000000" w:themeColor="text1"/>
          <w:sz w:val="24"/>
          <w:szCs w:val="24"/>
        </w:rPr>
      </w:pPr>
      <w:r w:rsidRPr="007E597F">
        <w:rPr>
          <w:rFonts w:ascii="Century Gothic" w:hAnsi="Century Gothic"/>
          <w:sz w:val="24"/>
          <w:szCs w:val="24"/>
        </w:rPr>
        <w:t xml:space="preserve">The Auditors’ Report to the </w:t>
      </w:r>
      <w:r w:rsidR="008A40A7" w:rsidRPr="007E597F">
        <w:rPr>
          <w:rFonts w:ascii="Century Gothic" w:hAnsi="Century Gothic"/>
          <w:sz w:val="24"/>
          <w:szCs w:val="24"/>
        </w:rPr>
        <w:t xml:space="preserve">members </w:t>
      </w:r>
      <w:r w:rsidRPr="007E597F">
        <w:rPr>
          <w:rFonts w:ascii="Century Gothic" w:hAnsi="Century Gothic"/>
          <w:sz w:val="24"/>
          <w:szCs w:val="24"/>
        </w:rPr>
        <w:t xml:space="preserve">for the year under review </w:t>
      </w:r>
      <w:r w:rsidRPr="007E597F">
        <w:rPr>
          <w:rFonts w:ascii="Century Gothic" w:hAnsi="Century Gothic"/>
          <w:color w:val="000000" w:themeColor="text1"/>
          <w:sz w:val="24"/>
          <w:szCs w:val="24"/>
        </w:rPr>
        <w:t>does not contain any qualification.</w:t>
      </w:r>
    </w:p>
    <w:p w14:paraId="522CF61E" w14:textId="61DC2B0F" w:rsidR="004B55F9" w:rsidRPr="007E597F" w:rsidRDefault="004B55F9" w:rsidP="00BC0659">
      <w:pPr>
        <w:tabs>
          <w:tab w:val="left" w:pos="6521"/>
          <w:tab w:val="left" w:pos="8789"/>
        </w:tabs>
        <w:jc w:val="both"/>
        <w:rPr>
          <w:rFonts w:ascii="Century Gothic" w:hAnsi="Century Gothic"/>
          <w:color w:val="000000" w:themeColor="text1"/>
          <w:sz w:val="24"/>
          <w:szCs w:val="24"/>
        </w:rPr>
      </w:pPr>
    </w:p>
    <w:p w14:paraId="7254463D" w14:textId="77777777" w:rsidR="00C42F3D" w:rsidRPr="007E597F" w:rsidRDefault="00C42F3D" w:rsidP="00922808">
      <w:pPr>
        <w:ind w:right="-94"/>
        <w:jc w:val="both"/>
        <w:rPr>
          <w:rFonts w:ascii="Century Gothic" w:hAnsi="Century Gothic"/>
          <w:b/>
          <w:sz w:val="24"/>
          <w:szCs w:val="24"/>
        </w:rPr>
      </w:pPr>
      <w:r w:rsidRPr="007E597F">
        <w:rPr>
          <w:rFonts w:ascii="Century Gothic" w:hAnsi="Century Gothic"/>
          <w:b/>
          <w:sz w:val="24"/>
          <w:szCs w:val="24"/>
        </w:rPr>
        <w:t>PREVENTION OF SEXUAL HARASSMENT AT WORKPLACE:</w:t>
      </w:r>
    </w:p>
    <w:p w14:paraId="26177E0F" w14:textId="77777777" w:rsidR="00C42F3D" w:rsidRPr="007E597F" w:rsidRDefault="00C42F3D" w:rsidP="00C42F3D">
      <w:pPr>
        <w:shd w:val="clear" w:color="auto" w:fill="FFFFFF"/>
        <w:overflowPunct/>
        <w:autoSpaceDE/>
        <w:autoSpaceDN/>
        <w:adjustRightInd/>
        <w:spacing w:line="312" w:lineRule="atLeast"/>
        <w:textAlignment w:val="auto"/>
        <w:rPr>
          <w:rFonts w:ascii="Century Gothic" w:hAnsi="Century Gothic" w:cs="Arial"/>
          <w:sz w:val="24"/>
          <w:szCs w:val="24"/>
        </w:rPr>
      </w:pPr>
    </w:p>
    <w:p w14:paraId="6E4BCE80" w14:textId="77777777" w:rsidR="00C42F3D" w:rsidRPr="007E597F" w:rsidRDefault="00C42F3D" w:rsidP="002D7582">
      <w:pPr>
        <w:tabs>
          <w:tab w:val="left" w:pos="6521"/>
          <w:tab w:val="left" w:pos="8789"/>
        </w:tabs>
        <w:jc w:val="both"/>
        <w:rPr>
          <w:rFonts w:ascii="Century Gothic" w:hAnsi="Century Gothic"/>
          <w:sz w:val="24"/>
          <w:szCs w:val="24"/>
        </w:rPr>
      </w:pPr>
      <w:r w:rsidRPr="007E597F">
        <w:rPr>
          <w:rFonts w:ascii="Century Gothic" w:hAnsi="Century Gothic"/>
          <w:sz w:val="24"/>
          <w:szCs w:val="24"/>
        </w:rPr>
        <w:t>The Company is committed to provide a safe and conducive work environment to its employees during the year under review.</w:t>
      </w:r>
    </w:p>
    <w:p w14:paraId="6D3E0885" w14:textId="77777777" w:rsidR="00C42F3D" w:rsidRPr="007E597F" w:rsidRDefault="00C42F3D" w:rsidP="002D7582">
      <w:pPr>
        <w:tabs>
          <w:tab w:val="left" w:pos="6521"/>
          <w:tab w:val="left" w:pos="8789"/>
        </w:tabs>
        <w:jc w:val="both"/>
        <w:rPr>
          <w:rFonts w:ascii="Century Gothic" w:hAnsi="Century Gothic"/>
          <w:sz w:val="24"/>
          <w:szCs w:val="24"/>
        </w:rPr>
      </w:pPr>
    </w:p>
    <w:p w14:paraId="7FD9D89D" w14:textId="77777777" w:rsidR="00C42F3D" w:rsidRPr="007E597F" w:rsidRDefault="00C42F3D" w:rsidP="002D7582">
      <w:pPr>
        <w:tabs>
          <w:tab w:val="left" w:pos="6521"/>
          <w:tab w:val="left" w:pos="8789"/>
        </w:tabs>
        <w:jc w:val="both"/>
        <w:rPr>
          <w:rFonts w:ascii="Century Gothic" w:hAnsi="Century Gothic"/>
          <w:sz w:val="24"/>
          <w:szCs w:val="24"/>
        </w:rPr>
      </w:pPr>
      <w:r w:rsidRPr="007E597F">
        <w:rPr>
          <w:rFonts w:ascii="Century Gothic" w:hAnsi="Century Gothic"/>
          <w:sz w:val="24"/>
          <w:szCs w:val="24"/>
        </w:rPr>
        <w:t>An Internal Complaints Committee (ICC) has been set up to redress complaints received regarding sexual harassment. Your Directors further state that during the year under review, there were no cases filed pursuant to the Sexual Harassment of Women at Workplace (Prevention, Prohibition and Redressal) Act, 2013.</w:t>
      </w:r>
    </w:p>
    <w:p w14:paraId="6357FA71" w14:textId="77777777" w:rsidR="00C42F3D" w:rsidRPr="007E597F" w:rsidRDefault="00C42F3D" w:rsidP="00BC0659">
      <w:pPr>
        <w:ind w:right="-94"/>
        <w:jc w:val="both"/>
        <w:rPr>
          <w:rFonts w:ascii="Century Gothic" w:hAnsi="Century Gothic"/>
          <w:b/>
          <w:sz w:val="24"/>
          <w:szCs w:val="24"/>
        </w:rPr>
      </w:pPr>
    </w:p>
    <w:p w14:paraId="412FA12F" w14:textId="77777777" w:rsidR="00C42F3D" w:rsidRPr="007E597F" w:rsidRDefault="00C42F3D" w:rsidP="00922808">
      <w:pPr>
        <w:ind w:right="-94"/>
        <w:jc w:val="both"/>
        <w:rPr>
          <w:rFonts w:ascii="Century Gothic" w:hAnsi="Century Gothic"/>
          <w:b/>
          <w:sz w:val="24"/>
          <w:szCs w:val="24"/>
        </w:rPr>
      </w:pPr>
      <w:r w:rsidRPr="007E597F">
        <w:rPr>
          <w:rFonts w:ascii="Century Gothic" w:hAnsi="Century Gothic"/>
          <w:b/>
          <w:sz w:val="24"/>
          <w:szCs w:val="24"/>
        </w:rPr>
        <w:t>SECRETARIAL STANDARDS:</w:t>
      </w:r>
    </w:p>
    <w:p w14:paraId="5B4763A3" w14:textId="77777777" w:rsidR="00C42F3D" w:rsidRPr="007E597F" w:rsidRDefault="00C42F3D" w:rsidP="00C42F3D">
      <w:pPr>
        <w:pStyle w:val="BodyText"/>
        <w:rPr>
          <w:rFonts w:ascii="Century Gothic" w:hAnsi="Century Gothic"/>
          <w:b/>
          <w:szCs w:val="24"/>
          <w:u w:val="double"/>
        </w:rPr>
      </w:pPr>
    </w:p>
    <w:p w14:paraId="5CC63CB4" w14:textId="0577AB6A" w:rsidR="000E7F85" w:rsidRPr="007E597F" w:rsidRDefault="009661BE" w:rsidP="000E7F85">
      <w:pPr>
        <w:tabs>
          <w:tab w:val="left" w:pos="6521"/>
          <w:tab w:val="left" w:pos="8789"/>
        </w:tabs>
        <w:jc w:val="both"/>
        <w:rPr>
          <w:rFonts w:ascii="Century Gothic" w:hAnsi="Century Gothic"/>
          <w:sz w:val="24"/>
          <w:szCs w:val="24"/>
          <w:lang w:bidi="en-US"/>
        </w:rPr>
      </w:pPr>
      <w:r w:rsidRPr="007E597F">
        <w:rPr>
          <w:rFonts w:ascii="Century Gothic" w:hAnsi="Century Gothic"/>
          <w:sz w:val="24"/>
          <w:szCs w:val="24"/>
          <w:lang w:bidi="en-US"/>
        </w:rPr>
        <w:t>During the year under review, t</w:t>
      </w:r>
      <w:r w:rsidR="000E7F85" w:rsidRPr="007E597F">
        <w:rPr>
          <w:rFonts w:ascii="Century Gothic" w:hAnsi="Century Gothic"/>
          <w:sz w:val="24"/>
          <w:szCs w:val="24"/>
          <w:lang w:bidi="en-US"/>
        </w:rPr>
        <w:t>he Board of Directors of the company confirms to the best of their knowledge and belief that the Company has complied with the applicable provisions of the Secretarial Standards issued by the Institute of Company Secretaries of India as amended from time to time and made applicable by the Ministry of Corporate Affairs.</w:t>
      </w:r>
    </w:p>
    <w:p w14:paraId="3C13B316" w14:textId="77777777" w:rsidR="001D1B47" w:rsidRPr="007E597F" w:rsidRDefault="001D1B47" w:rsidP="00027F5C">
      <w:pPr>
        <w:tabs>
          <w:tab w:val="left" w:pos="6521"/>
          <w:tab w:val="left" w:pos="8789"/>
        </w:tabs>
        <w:jc w:val="both"/>
        <w:rPr>
          <w:rFonts w:ascii="Century Gothic" w:hAnsi="Century Gothic"/>
          <w:sz w:val="24"/>
          <w:szCs w:val="24"/>
        </w:rPr>
      </w:pPr>
    </w:p>
    <w:p w14:paraId="5ACA29D5" w14:textId="47A17F25" w:rsidR="005A3000" w:rsidRPr="007E597F" w:rsidRDefault="005A3000" w:rsidP="00BC0659">
      <w:pPr>
        <w:ind w:right="-94"/>
        <w:jc w:val="both"/>
        <w:rPr>
          <w:rFonts w:ascii="Century Gothic" w:hAnsi="Century Gothic"/>
          <w:b/>
          <w:color w:val="FF0000"/>
          <w:sz w:val="24"/>
          <w:szCs w:val="24"/>
        </w:rPr>
      </w:pPr>
      <w:r w:rsidRPr="007E597F">
        <w:rPr>
          <w:rFonts w:ascii="Century Gothic" w:hAnsi="Century Gothic"/>
          <w:b/>
          <w:sz w:val="24"/>
          <w:szCs w:val="24"/>
        </w:rPr>
        <w:t>INTERNAL</w:t>
      </w:r>
      <w:r w:rsidR="005651C1" w:rsidRPr="007E597F">
        <w:rPr>
          <w:rFonts w:ascii="Century Gothic" w:hAnsi="Century Gothic"/>
          <w:b/>
          <w:sz w:val="24"/>
          <w:szCs w:val="24"/>
        </w:rPr>
        <w:t xml:space="preserve"> FINANCIAL</w:t>
      </w:r>
      <w:r w:rsidRPr="007E597F">
        <w:rPr>
          <w:rFonts w:ascii="Century Gothic" w:hAnsi="Century Gothic"/>
          <w:b/>
          <w:sz w:val="24"/>
          <w:szCs w:val="24"/>
        </w:rPr>
        <w:t xml:space="preserve"> CONTROL SYSTEM</w:t>
      </w:r>
      <w:r w:rsidR="00452450" w:rsidRPr="007E597F">
        <w:rPr>
          <w:rFonts w:ascii="Century Gothic" w:hAnsi="Century Gothic"/>
          <w:b/>
          <w:sz w:val="24"/>
          <w:szCs w:val="24"/>
        </w:rPr>
        <w:t xml:space="preserve"> </w:t>
      </w:r>
      <w:r w:rsidR="000E7F85" w:rsidRPr="007E597F">
        <w:rPr>
          <w:rFonts w:ascii="Century Gothic" w:hAnsi="Century Gothic"/>
          <w:b/>
          <w:sz w:val="24"/>
          <w:szCs w:val="24"/>
        </w:rPr>
        <w:t>AND ITS ADEQUACY</w:t>
      </w:r>
      <w:r w:rsidRPr="007E597F">
        <w:rPr>
          <w:rFonts w:ascii="Century Gothic" w:hAnsi="Century Gothic"/>
          <w:b/>
          <w:sz w:val="24"/>
          <w:szCs w:val="24"/>
        </w:rPr>
        <w:t>:</w:t>
      </w:r>
    </w:p>
    <w:p w14:paraId="18B3BE3A" w14:textId="77777777" w:rsidR="00440C87" w:rsidRPr="007E597F" w:rsidRDefault="00440C87" w:rsidP="00BC0659">
      <w:pPr>
        <w:ind w:right="-94"/>
        <w:jc w:val="both"/>
        <w:rPr>
          <w:rFonts w:ascii="Century Gothic" w:hAnsi="Century Gothic"/>
          <w:sz w:val="24"/>
          <w:szCs w:val="24"/>
        </w:rPr>
      </w:pPr>
    </w:p>
    <w:p w14:paraId="4295757C" w14:textId="77777777" w:rsidR="00DB2873" w:rsidRPr="007E597F" w:rsidRDefault="005A3000" w:rsidP="001442F7">
      <w:pPr>
        <w:ind w:right="-94"/>
        <w:jc w:val="both"/>
        <w:rPr>
          <w:rFonts w:ascii="Century Gothic" w:hAnsi="Century Gothic"/>
          <w:b/>
          <w:sz w:val="24"/>
          <w:szCs w:val="24"/>
        </w:rPr>
      </w:pPr>
      <w:r w:rsidRPr="007E597F">
        <w:rPr>
          <w:rFonts w:ascii="Century Gothic" w:hAnsi="Century Gothic"/>
          <w:sz w:val="24"/>
          <w:szCs w:val="24"/>
        </w:rPr>
        <w:t xml:space="preserve">The Company has an </w:t>
      </w:r>
      <w:r w:rsidR="000E7F85" w:rsidRPr="007E597F">
        <w:rPr>
          <w:rFonts w:ascii="Century Gothic" w:hAnsi="Century Gothic"/>
          <w:sz w:val="24"/>
          <w:szCs w:val="24"/>
        </w:rPr>
        <w:t xml:space="preserve">adequate </w:t>
      </w:r>
      <w:r w:rsidRPr="007E597F">
        <w:rPr>
          <w:rFonts w:ascii="Century Gothic" w:hAnsi="Century Gothic"/>
          <w:sz w:val="24"/>
          <w:szCs w:val="24"/>
        </w:rPr>
        <w:t>Internal</w:t>
      </w:r>
      <w:r w:rsidR="005651C1" w:rsidRPr="007E597F">
        <w:rPr>
          <w:rFonts w:ascii="Century Gothic" w:hAnsi="Century Gothic"/>
          <w:sz w:val="24"/>
          <w:szCs w:val="24"/>
        </w:rPr>
        <w:t xml:space="preserve"> Financial</w:t>
      </w:r>
      <w:r w:rsidRPr="007E597F">
        <w:rPr>
          <w:rFonts w:ascii="Century Gothic" w:hAnsi="Century Gothic"/>
          <w:sz w:val="24"/>
          <w:szCs w:val="24"/>
        </w:rPr>
        <w:t xml:space="preserve"> Control System, commensurate with the size, scale and complexity of its operations.</w:t>
      </w:r>
      <w:r w:rsidR="00343C67" w:rsidRPr="007E597F">
        <w:rPr>
          <w:rFonts w:ascii="Century Gothic" w:hAnsi="Century Gothic"/>
          <w:sz w:val="24"/>
          <w:szCs w:val="24"/>
        </w:rPr>
        <w:t xml:space="preserve"> The scope and authority of the Internal </w:t>
      </w:r>
      <w:r w:rsidR="00A44B95" w:rsidRPr="007E597F">
        <w:rPr>
          <w:rFonts w:ascii="Century Gothic" w:hAnsi="Century Gothic"/>
          <w:sz w:val="24"/>
          <w:szCs w:val="24"/>
        </w:rPr>
        <w:t>Control</w:t>
      </w:r>
      <w:r w:rsidR="00343C67" w:rsidRPr="007E597F">
        <w:rPr>
          <w:rFonts w:ascii="Century Gothic" w:hAnsi="Century Gothic"/>
          <w:sz w:val="24"/>
          <w:szCs w:val="24"/>
        </w:rPr>
        <w:t xml:space="preserve"> function is well defined. </w:t>
      </w:r>
    </w:p>
    <w:p w14:paraId="196C52BE" w14:textId="229CF67C" w:rsidR="004B2F04" w:rsidRPr="007E597F" w:rsidRDefault="004B2F04" w:rsidP="00BC0659">
      <w:pPr>
        <w:pStyle w:val="BodyText"/>
        <w:ind w:right="-94"/>
        <w:rPr>
          <w:rFonts w:ascii="Century Gothic" w:hAnsi="Century Gothic"/>
          <w:b/>
          <w:szCs w:val="24"/>
        </w:rPr>
      </w:pPr>
    </w:p>
    <w:p w14:paraId="6BAEFAD8" w14:textId="77777777" w:rsidR="0011293F" w:rsidRPr="007E597F" w:rsidRDefault="0011293F" w:rsidP="00BC0659">
      <w:pPr>
        <w:pStyle w:val="BodyText"/>
        <w:ind w:right="-94"/>
        <w:rPr>
          <w:rFonts w:ascii="Century Gothic" w:hAnsi="Century Gothic"/>
          <w:b/>
          <w:szCs w:val="24"/>
        </w:rPr>
      </w:pPr>
      <w:r w:rsidRPr="007E597F">
        <w:rPr>
          <w:rFonts w:ascii="Century Gothic" w:hAnsi="Century Gothic"/>
          <w:b/>
          <w:szCs w:val="24"/>
        </w:rPr>
        <w:t xml:space="preserve">PARTICULARS OF EMPLOYEES: </w:t>
      </w:r>
    </w:p>
    <w:p w14:paraId="32DA16AC" w14:textId="77777777" w:rsidR="0011293F" w:rsidRPr="007E597F" w:rsidRDefault="0011293F" w:rsidP="00BC0659">
      <w:pPr>
        <w:pStyle w:val="BodyText"/>
        <w:ind w:right="-94"/>
        <w:rPr>
          <w:rFonts w:ascii="Century Gothic" w:hAnsi="Century Gothic"/>
          <w:szCs w:val="24"/>
        </w:rPr>
      </w:pPr>
    </w:p>
    <w:p w14:paraId="73A49508" w14:textId="77777777" w:rsidR="0011293F" w:rsidRPr="007E597F" w:rsidRDefault="002D188C" w:rsidP="00BC0659">
      <w:pPr>
        <w:pStyle w:val="BodyText"/>
        <w:ind w:right="-94"/>
        <w:rPr>
          <w:rFonts w:ascii="Century Gothic" w:hAnsi="Century Gothic"/>
          <w:szCs w:val="24"/>
        </w:rPr>
      </w:pPr>
      <w:r w:rsidRPr="007E597F">
        <w:rPr>
          <w:rFonts w:ascii="Century Gothic" w:hAnsi="Century Gothic"/>
          <w:szCs w:val="24"/>
        </w:rPr>
        <w:t>During the year under review, there are no employees drawing remuneration which is in excess of the limit as prescribed under Section 197 of the Companies Act, 2013 read with rule 5(2) of the Companies (Appointment and Remuneration of Managerial Personnel) Rules, 2014.</w:t>
      </w:r>
    </w:p>
    <w:p w14:paraId="3A661099" w14:textId="526DB388" w:rsidR="00D12980" w:rsidRDefault="00D12980" w:rsidP="00BC0659">
      <w:pPr>
        <w:ind w:right="-94"/>
        <w:jc w:val="both"/>
        <w:rPr>
          <w:rFonts w:ascii="Century Gothic" w:hAnsi="Century Gothic"/>
          <w:b/>
          <w:sz w:val="24"/>
          <w:szCs w:val="24"/>
        </w:rPr>
      </w:pPr>
    </w:p>
    <w:p w14:paraId="558D4910" w14:textId="2838D0CB" w:rsidR="007E597F" w:rsidRDefault="007E597F" w:rsidP="00BC0659">
      <w:pPr>
        <w:ind w:right="-94"/>
        <w:jc w:val="both"/>
        <w:rPr>
          <w:rFonts w:ascii="Century Gothic" w:hAnsi="Century Gothic"/>
          <w:b/>
          <w:sz w:val="24"/>
          <w:szCs w:val="24"/>
        </w:rPr>
      </w:pPr>
    </w:p>
    <w:p w14:paraId="26AEB764" w14:textId="17BE4149" w:rsidR="007E597F" w:rsidRDefault="007E597F" w:rsidP="00BC0659">
      <w:pPr>
        <w:ind w:right="-94"/>
        <w:jc w:val="both"/>
        <w:rPr>
          <w:rFonts w:ascii="Century Gothic" w:hAnsi="Century Gothic"/>
          <w:b/>
          <w:sz w:val="24"/>
          <w:szCs w:val="24"/>
        </w:rPr>
      </w:pPr>
    </w:p>
    <w:p w14:paraId="78DB4BB5" w14:textId="0FF455D1" w:rsidR="007E597F" w:rsidRDefault="007E597F" w:rsidP="00BC0659">
      <w:pPr>
        <w:ind w:right="-94"/>
        <w:jc w:val="both"/>
        <w:rPr>
          <w:rFonts w:ascii="Century Gothic" w:hAnsi="Century Gothic"/>
          <w:b/>
          <w:sz w:val="24"/>
          <w:szCs w:val="24"/>
        </w:rPr>
      </w:pPr>
    </w:p>
    <w:p w14:paraId="2B8CFE88" w14:textId="77777777" w:rsidR="007E597F" w:rsidRPr="007E597F" w:rsidRDefault="007E597F" w:rsidP="00BC0659">
      <w:pPr>
        <w:ind w:right="-94"/>
        <w:jc w:val="both"/>
        <w:rPr>
          <w:rFonts w:ascii="Century Gothic" w:hAnsi="Century Gothic"/>
          <w:b/>
          <w:sz w:val="24"/>
          <w:szCs w:val="24"/>
        </w:rPr>
      </w:pPr>
    </w:p>
    <w:p w14:paraId="7FC9D8BF" w14:textId="77777777" w:rsidR="00A564D0" w:rsidRPr="007E597F" w:rsidRDefault="00A564D0" w:rsidP="00BC0659">
      <w:pPr>
        <w:pStyle w:val="Heading2"/>
        <w:rPr>
          <w:bCs w:val="0"/>
          <w:sz w:val="24"/>
          <w:szCs w:val="24"/>
        </w:rPr>
      </w:pPr>
      <w:r w:rsidRPr="007E597F">
        <w:rPr>
          <w:sz w:val="24"/>
          <w:szCs w:val="24"/>
        </w:rPr>
        <w:t>RISK MANAGEMENT POLICY:</w:t>
      </w:r>
    </w:p>
    <w:p w14:paraId="7D8D11D1" w14:textId="77777777" w:rsidR="00A564D0" w:rsidRPr="007E597F" w:rsidRDefault="00A564D0" w:rsidP="00BC0659">
      <w:pPr>
        <w:jc w:val="both"/>
        <w:rPr>
          <w:rFonts w:ascii="Century Gothic" w:hAnsi="Century Gothic"/>
          <w:sz w:val="24"/>
          <w:szCs w:val="24"/>
        </w:rPr>
      </w:pPr>
    </w:p>
    <w:p w14:paraId="27F177A3" w14:textId="68F24EEA" w:rsidR="00C5717F" w:rsidRPr="007E597F" w:rsidRDefault="00C5717F" w:rsidP="00C5717F">
      <w:pPr>
        <w:pStyle w:val="BodyText"/>
        <w:rPr>
          <w:rFonts w:ascii="Century Gothic" w:hAnsi="Century Gothic"/>
          <w:szCs w:val="24"/>
        </w:rPr>
      </w:pPr>
      <w:r w:rsidRPr="007E597F">
        <w:rPr>
          <w:rFonts w:ascii="Century Gothic" w:hAnsi="Century Gothic"/>
          <w:szCs w:val="24"/>
        </w:rPr>
        <w:t>The Management regularly reviews the risk and took appropriate steps to mitigate the risk. The company has in place the Risk Management policy. The Company has a robust Business Risk Management</w:t>
      </w:r>
      <w:r w:rsidR="00D12980" w:rsidRPr="007E597F">
        <w:rPr>
          <w:rFonts w:ascii="Century Gothic" w:hAnsi="Century Gothic"/>
          <w:szCs w:val="24"/>
        </w:rPr>
        <w:t xml:space="preserve"> </w:t>
      </w:r>
      <w:r w:rsidRPr="007E597F">
        <w:rPr>
          <w:rFonts w:ascii="Century Gothic" w:hAnsi="Century Gothic"/>
          <w:szCs w:val="24"/>
        </w:rPr>
        <w:t>(BRM)framework</w:t>
      </w:r>
      <w:r w:rsidR="00D12980" w:rsidRPr="007E597F">
        <w:rPr>
          <w:rFonts w:ascii="Century Gothic" w:hAnsi="Century Gothic"/>
          <w:szCs w:val="24"/>
        </w:rPr>
        <w:t xml:space="preserve"> </w:t>
      </w:r>
      <w:r w:rsidRPr="007E597F">
        <w:rPr>
          <w:rFonts w:ascii="Century Gothic" w:hAnsi="Century Gothic"/>
          <w:szCs w:val="24"/>
        </w:rPr>
        <w:t>to identify, evaluate, business risks, Financial risk, Competition risk, Human resource risk. In the opinion of the Board, no risk has been identified that may threaten the existence of the Company.</w:t>
      </w:r>
    </w:p>
    <w:p w14:paraId="758773AA" w14:textId="77777777" w:rsidR="00FC47F6" w:rsidRPr="007E597F" w:rsidRDefault="00FC47F6" w:rsidP="00575CFB">
      <w:pPr>
        <w:pStyle w:val="BodyText"/>
        <w:ind w:right="-94"/>
        <w:rPr>
          <w:rFonts w:ascii="Century Gothic" w:hAnsi="Century Gothic"/>
          <w:szCs w:val="24"/>
        </w:rPr>
      </w:pPr>
    </w:p>
    <w:p w14:paraId="686D3D96" w14:textId="77777777" w:rsidR="00FC47F6" w:rsidRPr="007E597F" w:rsidRDefault="00FC47F6" w:rsidP="00575CFB">
      <w:pPr>
        <w:pStyle w:val="BodyText"/>
        <w:ind w:right="-94"/>
        <w:rPr>
          <w:rFonts w:ascii="Century Gothic" w:hAnsi="Century Gothic"/>
          <w:b/>
          <w:bCs/>
          <w:szCs w:val="24"/>
        </w:rPr>
      </w:pPr>
      <w:r w:rsidRPr="007E597F">
        <w:rPr>
          <w:rFonts w:ascii="Century Gothic" w:hAnsi="Century Gothic"/>
          <w:b/>
          <w:bCs/>
          <w:szCs w:val="24"/>
        </w:rPr>
        <w:t>MAINTENANCE OF COST RECORDS:</w:t>
      </w:r>
    </w:p>
    <w:p w14:paraId="41E09502" w14:textId="77777777" w:rsidR="00FC47F6" w:rsidRPr="007E597F" w:rsidRDefault="00FC47F6" w:rsidP="00575CFB">
      <w:pPr>
        <w:pStyle w:val="BodyText"/>
        <w:ind w:right="-94"/>
        <w:rPr>
          <w:rFonts w:ascii="Century Gothic" w:hAnsi="Century Gothic"/>
          <w:b/>
          <w:bCs/>
          <w:szCs w:val="24"/>
        </w:rPr>
      </w:pPr>
    </w:p>
    <w:p w14:paraId="5FC14EAF" w14:textId="77777777" w:rsidR="006373FC" w:rsidRPr="007E597F" w:rsidRDefault="00C4632E" w:rsidP="00575CFB">
      <w:pPr>
        <w:pStyle w:val="BodyText"/>
        <w:ind w:right="-94"/>
        <w:rPr>
          <w:rFonts w:ascii="Century Gothic" w:hAnsi="Century Gothic"/>
          <w:bCs/>
          <w:szCs w:val="24"/>
        </w:rPr>
      </w:pPr>
      <w:r w:rsidRPr="007E597F">
        <w:rPr>
          <w:rFonts w:ascii="Century Gothic" w:hAnsi="Century Gothic"/>
          <w:bCs/>
          <w:szCs w:val="24"/>
        </w:rPr>
        <w:t xml:space="preserve">The Company is not required to maintain any cost records prescribed under section 148 of the Companies Act, 2013 and rules made thereunder. </w:t>
      </w:r>
    </w:p>
    <w:p w14:paraId="15F46B11" w14:textId="77777777" w:rsidR="00405305" w:rsidRPr="007E597F" w:rsidRDefault="00405305" w:rsidP="00BC0659">
      <w:pPr>
        <w:ind w:right="-94"/>
        <w:jc w:val="both"/>
        <w:rPr>
          <w:rFonts w:ascii="Century Gothic" w:hAnsi="Century Gothic"/>
          <w:b/>
          <w:sz w:val="24"/>
          <w:szCs w:val="24"/>
        </w:rPr>
      </w:pPr>
    </w:p>
    <w:p w14:paraId="5CBC1655" w14:textId="77777777" w:rsidR="00555CB5" w:rsidRPr="007E597F" w:rsidRDefault="00F7379E" w:rsidP="00BC0659">
      <w:pPr>
        <w:ind w:right="-94"/>
        <w:jc w:val="both"/>
        <w:rPr>
          <w:rFonts w:ascii="Century Gothic" w:hAnsi="Century Gothic"/>
          <w:b/>
          <w:color w:val="FF0000"/>
          <w:sz w:val="24"/>
          <w:szCs w:val="24"/>
        </w:rPr>
      </w:pPr>
      <w:r w:rsidRPr="007E597F">
        <w:rPr>
          <w:rFonts w:ascii="Century Gothic" w:hAnsi="Century Gothic"/>
          <w:b/>
          <w:sz w:val="24"/>
          <w:szCs w:val="24"/>
        </w:rPr>
        <w:t>INDUSTRIAL RELATIONS:</w:t>
      </w:r>
    </w:p>
    <w:p w14:paraId="36B1ACB2" w14:textId="77777777" w:rsidR="00440C87" w:rsidRPr="007E597F" w:rsidRDefault="00440C87" w:rsidP="00BC0659">
      <w:pPr>
        <w:ind w:right="-94"/>
        <w:jc w:val="both"/>
        <w:rPr>
          <w:rFonts w:ascii="Century Gothic" w:hAnsi="Century Gothic"/>
          <w:sz w:val="24"/>
          <w:szCs w:val="24"/>
        </w:rPr>
      </w:pPr>
    </w:p>
    <w:p w14:paraId="593AFF21" w14:textId="77777777" w:rsidR="00ED2A3A" w:rsidRPr="007E597F" w:rsidRDefault="00555CB5" w:rsidP="001442F7">
      <w:pPr>
        <w:pStyle w:val="BodyText2"/>
        <w:spacing w:after="0" w:line="240" w:lineRule="auto"/>
        <w:ind w:right="-101"/>
        <w:jc w:val="both"/>
        <w:rPr>
          <w:rFonts w:ascii="Century Gothic" w:hAnsi="Century Gothic"/>
          <w:sz w:val="24"/>
          <w:szCs w:val="24"/>
        </w:rPr>
      </w:pPr>
      <w:r w:rsidRPr="007E597F">
        <w:rPr>
          <w:rFonts w:ascii="Century Gothic" w:hAnsi="Century Gothic"/>
          <w:sz w:val="24"/>
          <w:szCs w:val="24"/>
        </w:rPr>
        <w:t xml:space="preserve">The Directors are pleased to report that the relations between the </w:t>
      </w:r>
      <w:r w:rsidR="004B55F9" w:rsidRPr="007E597F">
        <w:rPr>
          <w:rFonts w:ascii="Century Gothic" w:hAnsi="Century Gothic"/>
          <w:sz w:val="24"/>
          <w:szCs w:val="24"/>
        </w:rPr>
        <w:t>employee</w:t>
      </w:r>
      <w:r w:rsidR="002F133D" w:rsidRPr="007E597F">
        <w:rPr>
          <w:rFonts w:ascii="Century Gothic" w:hAnsi="Century Gothic"/>
          <w:sz w:val="24"/>
          <w:szCs w:val="24"/>
        </w:rPr>
        <w:t>s</w:t>
      </w:r>
      <w:r w:rsidR="00FC4695" w:rsidRPr="007E597F">
        <w:rPr>
          <w:rFonts w:ascii="Century Gothic" w:hAnsi="Century Gothic"/>
          <w:sz w:val="24"/>
          <w:szCs w:val="24"/>
        </w:rPr>
        <w:t xml:space="preserve"> </w:t>
      </w:r>
      <w:r w:rsidRPr="007E597F">
        <w:rPr>
          <w:rFonts w:ascii="Century Gothic" w:hAnsi="Century Gothic"/>
          <w:sz w:val="24"/>
          <w:szCs w:val="24"/>
        </w:rPr>
        <w:t>and the</w:t>
      </w:r>
      <w:r w:rsidR="00FC4695" w:rsidRPr="007E597F">
        <w:rPr>
          <w:rFonts w:ascii="Century Gothic" w:hAnsi="Century Gothic"/>
          <w:sz w:val="24"/>
          <w:szCs w:val="24"/>
        </w:rPr>
        <w:t xml:space="preserve"> </w:t>
      </w:r>
      <w:r w:rsidRPr="007E597F">
        <w:rPr>
          <w:rFonts w:ascii="Century Gothic" w:hAnsi="Century Gothic"/>
          <w:sz w:val="24"/>
          <w:szCs w:val="24"/>
        </w:rPr>
        <w:t xml:space="preserve">management continued to remain cordial during the year under review. </w:t>
      </w:r>
    </w:p>
    <w:p w14:paraId="475A865B" w14:textId="15172305" w:rsidR="001442F7" w:rsidRPr="007E597F" w:rsidRDefault="001442F7" w:rsidP="001442F7">
      <w:pPr>
        <w:pStyle w:val="BodyText2"/>
        <w:spacing w:after="0" w:line="240" w:lineRule="auto"/>
        <w:ind w:right="-101"/>
        <w:jc w:val="both"/>
        <w:rPr>
          <w:rFonts w:ascii="Century Gothic" w:hAnsi="Century Gothic"/>
          <w:b/>
          <w:sz w:val="24"/>
          <w:szCs w:val="24"/>
        </w:rPr>
      </w:pPr>
    </w:p>
    <w:p w14:paraId="76E12413" w14:textId="77777777" w:rsidR="00E46C5D" w:rsidRPr="007E597F" w:rsidRDefault="00E46C5D" w:rsidP="00BC0659">
      <w:pPr>
        <w:ind w:right="-94"/>
        <w:jc w:val="both"/>
        <w:rPr>
          <w:rFonts w:ascii="Century Gothic" w:hAnsi="Century Gothic"/>
          <w:b/>
          <w:sz w:val="24"/>
          <w:szCs w:val="24"/>
        </w:rPr>
      </w:pPr>
      <w:r w:rsidRPr="007E597F">
        <w:rPr>
          <w:rFonts w:ascii="Century Gothic" w:hAnsi="Century Gothic"/>
          <w:b/>
          <w:sz w:val="24"/>
          <w:szCs w:val="24"/>
        </w:rPr>
        <w:t>CONSERVATION OF ENERGY, TECHNOLOGY ABSORPTION, FOREIGN EXCHANGE EARNING AND OUTGO:</w:t>
      </w:r>
    </w:p>
    <w:p w14:paraId="3631F6FF" w14:textId="77777777" w:rsidR="00E46C5D" w:rsidRPr="007E597F" w:rsidRDefault="00E46C5D" w:rsidP="00BC0659">
      <w:pPr>
        <w:pStyle w:val="BodyText3"/>
        <w:ind w:right="-94"/>
        <w:jc w:val="both"/>
        <w:rPr>
          <w:rFonts w:ascii="Century Gothic" w:hAnsi="Century Gothic"/>
          <w:szCs w:val="24"/>
          <w:lang w:val="en-IN"/>
        </w:rPr>
      </w:pPr>
    </w:p>
    <w:p w14:paraId="35DD657C" w14:textId="073470BE" w:rsidR="00E46C5D" w:rsidRPr="007E597F" w:rsidRDefault="00E46C5D" w:rsidP="00BC0659">
      <w:pPr>
        <w:pStyle w:val="BodyText3"/>
        <w:ind w:right="-94"/>
        <w:jc w:val="both"/>
        <w:rPr>
          <w:rFonts w:ascii="Century Gothic" w:hAnsi="Century Gothic"/>
          <w:b w:val="0"/>
          <w:szCs w:val="24"/>
        </w:rPr>
      </w:pPr>
      <w:r w:rsidRPr="007E597F">
        <w:rPr>
          <w:rFonts w:ascii="Century Gothic" w:hAnsi="Century Gothic"/>
          <w:b w:val="0"/>
          <w:szCs w:val="24"/>
        </w:rPr>
        <w:t xml:space="preserve">The information on conservation of energy, technology absorption and foreign exchange earnings and outgo as stipulated </w:t>
      </w:r>
      <w:r w:rsidR="000C3BA0" w:rsidRPr="007E597F">
        <w:rPr>
          <w:rFonts w:ascii="Century Gothic" w:hAnsi="Century Gothic"/>
          <w:b w:val="0"/>
          <w:szCs w:val="24"/>
        </w:rPr>
        <w:t>hereunder: -</w:t>
      </w:r>
    </w:p>
    <w:p w14:paraId="098B1F84" w14:textId="77777777" w:rsidR="00E46C5D" w:rsidRPr="007E597F" w:rsidRDefault="00E46C5D" w:rsidP="00BC0659">
      <w:pPr>
        <w:pStyle w:val="BodyText3"/>
        <w:ind w:right="-94"/>
        <w:jc w:val="both"/>
        <w:rPr>
          <w:rFonts w:ascii="Century Gothic" w:hAnsi="Century Gothic"/>
          <w:b w:val="0"/>
          <w:szCs w:val="24"/>
        </w:rPr>
      </w:pPr>
    </w:p>
    <w:p w14:paraId="3944B9C9" w14:textId="77777777" w:rsidR="00E46C5D" w:rsidRPr="007E597F" w:rsidRDefault="00E46C5D" w:rsidP="00BC0659">
      <w:pPr>
        <w:pStyle w:val="BodyText3"/>
        <w:ind w:right="-94"/>
        <w:jc w:val="both"/>
        <w:rPr>
          <w:rFonts w:ascii="Century Gothic" w:hAnsi="Century Gothic"/>
          <w:szCs w:val="24"/>
          <w:u w:val="single"/>
        </w:rPr>
      </w:pPr>
      <w:r w:rsidRPr="007E597F">
        <w:rPr>
          <w:rFonts w:ascii="Century Gothic" w:hAnsi="Century Gothic"/>
          <w:szCs w:val="24"/>
          <w:u w:val="single"/>
        </w:rPr>
        <w:t xml:space="preserve">Conservation of Energy: </w:t>
      </w:r>
    </w:p>
    <w:p w14:paraId="1C981BA7" w14:textId="77777777" w:rsidR="00E46C5D" w:rsidRPr="007E597F" w:rsidRDefault="00E46C5D" w:rsidP="00BC0659">
      <w:pPr>
        <w:pStyle w:val="BodyText3"/>
        <w:ind w:right="-94"/>
        <w:jc w:val="both"/>
        <w:rPr>
          <w:rFonts w:ascii="Century Gothic" w:hAnsi="Century Gothic"/>
          <w:szCs w:val="24"/>
          <w:u w:val="single"/>
        </w:rPr>
      </w:pPr>
    </w:p>
    <w:p w14:paraId="1269A206" w14:textId="6AF09D10" w:rsidR="00E46C5D" w:rsidRPr="007E597F" w:rsidRDefault="00E46C5D" w:rsidP="00BC0659">
      <w:pPr>
        <w:pStyle w:val="BodyText3"/>
        <w:ind w:right="-94"/>
        <w:jc w:val="both"/>
        <w:rPr>
          <w:rFonts w:ascii="Century Gothic" w:hAnsi="Century Gothic" w:cs="Tahoma"/>
          <w:szCs w:val="24"/>
        </w:rPr>
      </w:pPr>
      <w:r w:rsidRPr="007E597F">
        <w:rPr>
          <w:rFonts w:ascii="Century Gothic" w:hAnsi="Century Gothic" w:cs="Tahoma"/>
          <w:szCs w:val="24"/>
        </w:rPr>
        <w:t xml:space="preserve">1.  The steps taken or impact on conservation of </w:t>
      </w:r>
      <w:r w:rsidR="000C3BA0" w:rsidRPr="007E597F">
        <w:rPr>
          <w:rFonts w:ascii="Century Gothic" w:hAnsi="Century Gothic" w:cs="Tahoma"/>
          <w:szCs w:val="24"/>
        </w:rPr>
        <w:t>energy: -</w:t>
      </w:r>
    </w:p>
    <w:p w14:paraId="7979772D" w14:textId="77777777" w:rsidR="00E46C5D" w:rsidRPr="007E597F" w:rsidRDefault="00E46C5D" w:rsidP="00BC0659">
      <w:pPr>
        <w:pStyle w:val="BodyText3"/>
        <w:ind w:right="-94"/>
        <w:jc w:val="both"/>
        <w:rPr>
          <w:rFonts w:ascii="Century Gothic" w:hAnsi="Century Gothic" w:cs="Tahoma"/>
          <w:szCs w:val="24"/>
        </w:rPr>
      </w:pPr>
    </w:p>
    <w:p w14:paraId="43DDDFA0" w14:textId="76D6DF99" w:rsidR="00E46C5D" w:rsidRPr="007E597F" w:rsidRDefault="00E46C5D" w:rsidP="00BC0659">
      <w:pPr>
        <w:pStyle w:val="BodyText3"/>
        <w:ind w:right="-94"/>
        <w:jc w:val="both"/>
        <w:rPr>
          <w:rFonts w:ascii="Century Gothic" w:hAnsi="Century Gothic"/>
          <w:b w:val="0"/>
          <w:szCs w:val="24"/>
        </w:rPr>
      </w:pPr>
      <w:r w:rsidRPr="007E597F">
        <w:rPr>
          <w:rFonts w:ascii="Century Gothic" w:hAnsi="Century Gothic"/>
          <w:b w:val="0"/>
          <w:szCs w:val="24"/>
        </w:rPr>
        <w:t xml:space="preserve">The Company has taken measures and applied strict control system to monitor day to day power consumption, to endeavor to ensure the optimal use of energy with minimum extent possible wastage as far as possible. The </w:t>
      </w:r>
      <w:r w:rsidR="000C3BA0" w:rsidRPr="007E597F">
        <w:rPr>
          <w:rFonts w:ascii="Century Gothic" w:hAnsi="Century Gothic"/>
          <w:b w:val="0"/>
          <w:szCs w:val="24"/>
        </w:rPr>
        <w:t>day-to-day</w:t>
      </w:r>
      <w:r w:rsidRPr="007E597F">
        <w:rPr>
          <w:rFonts w:ascii="Century Gothic" w:hAnsi="Century Gothic"/>
          <w:b w:val="0"/>
          <w:szCs w:val="24"/>
        </w:rPr>
        <w:t xml:space="preserve"> consumption is monitored and various ways and means are adopted to reduce the power consumption in an effort to save energy.</w:t>
      </w:r>
    </w:p>
    <w:p w14:paraId="31D8D4B8" w14:textId="77777777" w:rsidR="00E46C5D" w:rsidRPr="007E597F" w:rsidRDefault="00E46C5D" w:rsidP="00BC0659">
      <w:pPr>
        <w:pStyle w:val="BodyText3"/>
        <w:ind w:right="-94"/>
        <w:jc w:val="both"/>
        <w:rPr>
          <w:rFonts w:ascii="Century Gothic" w:hAnsi="Century Gothic"/>
          <w:bCs/>
          <w:szCs w:val="24"/>
        </w:rPr>
      </w:pPr>
    </w:p>
    <w:p w14:paraId="66655748" w14:textId="77777777" w:rsidR="00E46C5D" w:rsidRPr="007E597F" w:rsidRDefault="00E46C5D" w:rsidP="00BC0659">
      <w:pPr>
        <w:pStyle w:val="BodyText3"/>
        <w:ind w:right="-94"/>
        <w:jc w:val="both"/>
        <w:rPr>
          <w:rFonts w:ascii="Century Gothic" w:hAnsi="Century Gothic" w:cs="Tahoma"/>
          <w:szCs w:val="24"/>
        </w:rPr>
      </w:pPr>
      <w:r w:rsidRPr="007E597F">
        <w:rPr>
          <w:rFonts w:ascii="Century Gothic" w:hAnsi="Century Gothic"/>
          <w:bCs/>
          <w:szCs w:val="24"/>
        </w:rPr>
        <w:t xml:space="preserve">2. </w:t>
      </w:r>
      <w:r w:rsidRPr="007E597F">
        <w:rPr>
          <w:rFonts w:ascii="Century Gothic" w:hAnsi="Century Gothic" w:cs="Tahoma"/>
          <w:bCs/>
          <w:szCs w:val="24"/>
        </w:rPr>
        <w:t>The</w:t>
      </w:r>
      <w:r w:rsidRPr="007E597F">
        <w:rPr>
          <w:rFonts w:ascii="Century Gothic" w:hAnsi="Century Gothic" w:cs="Tahoma"/>
          <w:szCs w:val="24"/>
        </w:rPr>
        <w:t xml:space="preserve"> steps taken by the company for utilizing alternate sources of energy.</w:t>
      </w:r>
    </w:p>
    <w:p w14:paraId="58D24716" w14:textId="77777777" w:rsidR="00E46C5D" w:rsidRPr="007E597F" w:rsidRDefault="00E46C5D" w:rsidP="00BC0659">
      <w:pPr>
        <w:pStyle w:val="BodyText3"/>
        <w:ind w:right="-94"/>
        <w:jc w:val="both"/>
        <w:rPr>
          <w:rFonts w:ascii="Century Gothic" w:hAnsi="Century Gothic" w:cs="Tahoma"/>
          <w:szCs w:val="24"/>
        </w:rPr>
      </w:pPr>
    </w:p>
    <w:p w14:paraId="15FE0058" w14:textId="77777777" w:rsidR="00E46C5D" w:rsidRPr="007E597F" w:rsidRDefault="00E46C5D" w:rsidP="00BC0659">
      <w:pPr>
        <w:ind w:right="-94"/>
        <w:jc w:val="both"/>
        <w:rPr>
          <w:rFonts w:ascii="Century Gothic" w:hAnsi="Century Gothic" w:cs="Tahoma"/>
          <w:sz w:val="24"/>
          <w:szCs w:val="24"/>
        </w:rPr>
      </w:pPr>
      <w:r w:rsidRPr="007E597F">
        <w:rPr>
          <w:rFonts w:ascii="Century Gothic" w:hAnsi="Century Gothic"/>
          <w:sz w:val="24"/>
          <w:szCs w:val="24"/>
        </w:rPr>
        <w:t xml:space="preserve">Company has not taken any step </w:t>
      </w:r>
      <w:r w:rsidR="0062777B" w:rsidRPr="007E597F">
        <w:rPr>
          <w:rFonts w:ascii="Century Gothic" w:hAnsi="Century Gothic"/>
          <w:sz w:val="24"/>
          <w:szCs w:val="24"/>
        </w:rPr>
        <w:t>for</w:t>
      </w:r>
      <w:r w:rsidR="0062777B" w:rsidRPr="007E597F">
        <w:rPr>
          <w:rFonts w:ascii="Century Gothic" w:hAnsi="Century Gothic" w:cs="Tahoma"/>
          <w:sz w:val="24"/>
          <w:szCs w:val="24"/>
        </w:rPr>
        <w:t xml:space="preserve"> utilizing</w:t>
      </w:r>
      <w:r w:rsidRPr="007E597F">
        <w:rPr>
          <w:rFonts w:ascii="Century Gothic" w:hAnsi="Century Gothic" w:cs="Tahoma"/>
          <w:sz w:val="24"/>
          <w:szCs w:val="24"/>
        </w:rPr>
        <w:t xml:space="preserve"> alternate sources of energy.</w:t>
      </w:r>
    </w:p>
    <w:p w14:paraId="4C5FF248" w14:textId="77777777" w:rsidR="00E46C5D" w:rsidRPr="007E597F" w:rsidRDefault="00E46C5D" w:rsidP="00BC0659">
      <w:pPr>
        <w:ind w:right="-94"/>
        <w:jc w:val="both"/>
        <w:rPr>
          <w:rFonts w:ascii="Century Gothic" w:hAnsi="Century Gothic" w:cs="Tahoma"/>
          <w:sz w:val="24"/>
          <w:szCs w:val="24"/>
        </w:rPr>
      </w:pPr>
    </w:p>
    <w:p w14:paraId="17DE847B" w14:textId="2C51B74B" w:rsidR="00E46C5D" w:rsidRPr="007E597F" w:rsidRDefault="00E46C5D" w:rsidP="00BC0659">
      <w:pPr>
        <w:ind w:right="-94"/>
        <w:jc w:val="both"/>
        <w:rPr>
          <w:rFonts w:ascii="Century Gothic" w:hAnsi="Century Gothic" w:cs="Tahoma"/>
          <w:b/>
          <w:sz w:val="24"/>
          <w:szCs w:val="24"/>
        </w:rPr>
      </w:pPr>
      <w:r w:rsidRPr="007E597F">
        <w:rPr>
          <w:rFonts w:ascii="Century Gothic" w:hAnsi="Century Gothic"/>
          <w:b/>
          <w:sz w:val="24"/>
          <w:szCs w:val="24"/>
        </w:rPr>
        <w:t xml:space="preserve">3. </w:t>
      </w:r>
      <w:r w:rsidRPr="007E597F">
        <w:rPr>
          <w:rFonts w:ascii="Century Gothic" w:hAnsi="Century Gothic" w:cs="Tahoma"/>
          <w:b/>
          <w:sz w:val="24"/>
          <w:szCs w:val="24"/>
        </w:rPr>
        <w:t xml:space="preserve">The capital investment on energy conservation </w:t>
      </w:r>
      <w:r w:rsidR="000C3BA0" w:rsidRPr="007E597F">
        <w:rPr>
          <w:rFonts w:ascii="Century Gothic" w:hAnsi="Century Gothic" w:cs="Tahoma"/>
          <w:b/>
          <w:sz w:val="24"/>
          <w:szCs w:val="24"/>
        </w:rPr>
        <w:t>equipment’s</w:t>
      </w:r>
      <w:r w:rsidRPr="007E597F">
        <w:rPr>
          <w:rFonts w:ascii="Century Gothic" w:hAnsi="Century Gothic" w:cs="Tahoma"/>
          <w:b/>
          <w:sz w:val="24"/>
          <w:szCs w:val="24"/>
        </w:rPr>
        <w:t>.</w:t>
      </w:r>
    </w:p>
    <w:p w14:paraId="4E8D31BB" w14:textId="77777777" w:rsidR="00E46C5D" w:rsidRPr="007E597F" w:rsidRDefault="00E46C5D" w:rsidP="00BC0659">
      <w:pPr>
        <w:ind w:right="-94"/>
        <w:jc w:val="both"/>
        <w:rPr>
          <w:rFonts w:ascii="Century Gothic" w:hAnsi="Century Gothic" w:cs="Tahoma"/>
          <w:b/>
          <w:sz w:val="24"/>
          <w:szCs w:val="24"/>
        </w:rPr>
      </w:pPr>
    </w:p>
    <w:p w14:paraId="19B9C4FA" w14:textId="517FB86A" w:rsidR="00E46C5D" w:rsidRDefault="00E46C5D" w:rsidP="00BC0659">
      <w:pPr>
        <w:ind w:right="-94"/>
        <w:jc w:val="both"/>
        <w:rPr>
          <w:rFonts w:ascii="Century Gothic" w:hAnsi="Century Gothic" w:cs="Tahoma"/>
          <w:sz w:val="24"/>
          <w:szCs w:val="24"/>
        </w:rPr>
      </w:pPr>
      <w:r w:rsidRPr="007E597F">
        <w:rPr>
          <w:rFonts w:ascii="Century Gothic" w:hAnsi="Century Gothic" w:cs="Tahoma"/>
          <w:sz w:val="24"/>
          <w:szCs w:val="24"/>
        </w:rPr>
        <w:t xml:space="preserve">Company has not made any capital investment on energy conservation </w:t>
      </w:r>
      <w:r w:rsidR="000C3BA0" w:rsidRPr="007E597F">
        <w:rPr>
          <w:rFonts w:ascii="Century Gothic" w:hAnsi="Century Gothic" w:cs="Tahoma"/>
          <w:sz w:val="24"/>
          <w:szCs w:val="24"/>
        </w:rPr>
        <w:t>equipment’s</w:t>
      </w:r>
      <w:r w:rsidRPr="007E597F">
        <w:rPr>
          <w:rFonts w:ascii="Century Gothic" w:hAnsi="Century Gothic" w:cs="Tahoma"/>
          <w:sz w:val="24"/>
          <w:szCs w:val="24"/>
        </w:rPr>
        <w:t>.</w:t>
      </w:r>
    </w:p>
    <w:p w14:paraId="2BF9AF8A" w14:textId="24D014E8" w:rsidR="007E597F" w:rsidRDefault="007E597F" w:rsidP="00BC0659">
      <w:pPr>
        <w:ind w:right="-94"/>
        <w:jc w:val="both"/>
        <w:rPr>
          <w:rFonts w:ascii="Century Gothic" w:hAnsi="Century Gothic" w:cs="Tahoma"/>
          <w:sz w:val="24"/>
          <w:szCs w:val="24"/>
        </w:rPr>
      </w:pPr>
    </w:p>
    <w:p w14:paraId="5DBEBE9A" w14:textId="79A30E3B" w:rsidR="007E597F" w:rsidRDefault="007E597F" w:rsidP="00BC0659">
      <w:pPr>
        <w:ind w:right="-94"/>
        <w:jc w:val="both"/>
        <w:rPr>
          <w:rFonts w:ascii="Century Gothic" w:hAnsi="Century Gothic" w:cs="Tahoma"/>
          <w:sz w:val="24"/>
          <w:szCs w:val="24"/>
        </w:rPr>
      </w:pPr>
    </w:p>
    <w:p w14:paraId="7F65EA09" w14:textId="03D05E2C" w:rsidR="007E597F" w:rsidRDefault="007E597F" w:rsidP="00BC0659">
      <w:pPr>
        <w:ind w:right="-94"/>
        <w:jc w:val="both"/>
        <w:rPr>
          <w:rFonts w:ascii="Century Gothic" w:hAnsi="Century Gothic" w:cs="Tahoma"/>
          <w:sz w:val="24"/>
          <w:szCs w:val="24"/>
        </w:rPr>
      </w:pPr>
    </w:p>
    <w:p w14:paraId="6BB97E0C" w14:textId="462577D0" w:rsidR="007E597F" w:rsidRDefault="007E597F" w:rsidP="00BC0659">
      <w:pPr>
        <w:ind w:right="-94"/>
        <w:jc w:val="both"/>
        <w:rPr>
          <w:rFonts w:ascii="Century Gothic" w:hAnsi="Century Gothic" w:cs="Tahoma"/>
          <w:sz w:val="24"/>
          <w:szCs w:val="24"/>
        </w:rPr>
      </w:pPr>
    </w:p>
    <w:p w14:paraId="26723E4E" w14:textId="07CD04B7" w:rsidR="007E597F" w:rsidRDefault="007E597F" w:rsidP="00BC0659">
      <w:pPr>
        <w:ind w:right="-94"/>
        <w:jc w:val="both"/>
        <w:rPr>
          <w:rFonts w:ascii="Century Gothic" w:hAnsi="Century Gothic" w:cs="Tahoma"/>
          <w:sz w:val="24"/>
          <w:szCs w:val="24"/>
        </w:rPr>
      </w:pPr>
    </w:p>
    <w:p w14:paraId="5F3A93CE" w14:textId="77777777" w:rsidR="007E597F" w:rsidRPr="007E597F" w:rsidRDefault="007E597F" w:rsidP="00BC0659">
      <w:pPr>
        <w:ind w:right="-94"/>
        <w:jc w:val="both"/>
        <w:rPr>
          <w:rFonts w:ascii="Century Gothic" w:hAnsi="Century Gothic" w:cs="Tahoma"/>
          <w:sz w:val="24"/>
          <w:szCs w:val="24"/>
        </w:rPr>
      </w:pPr>
    </w:p>
    <w:p w14:paraId="3E1DC288" w14:textId="77777777" w:rsidR="005F13BA" w:rsidRPr="007E597F" w:rsidRDefault="005F13BA" w:rsidP="00BC0659">
      <w:pPr>
        <w:ind w:right="-94"/>
        <w:jc w:val="both"/>
        <w:rPr>
          <w:rFonts w:ascii="Century Gothic" w:hAnsi="Century Gothic" w:cs="Tahoma"/>
          <w:b/>
          <w:sz w:val="24"/>
          <w:szCs w:val="24"/>
          <w:u w:val="single"/>
        </w:rPr>
      </w:pPr>
    </w:p>
    <w:p w14:paraId="16BCBB18" w14:textId="77777777" w:rsidR="00E46C5D" w:rsidRPr="007E597F" w:rsidRDefault="00E46C5D" w:rsidP="00BC0659">
      <w:pPr>
        <w:ind w:right="-94"/>
        <w:jc w:val="both"/>
        <w:rPr>
          <w:rFonts w:ascii="Century Gothic" w:hAnsi="Century Gothic" w:cs="Tahoma"/>
          <w:b/>
          <w:sz w:val="24"/>
          <w:szCs w:val="24"/>
          <w:u w:val="single"/>
        </w:rPr>
      </w:pPr>
      <w:r w:rsidRPr="007E597F">
        <w:rPr>
          <w:rFonts w:ascii="Century Gothic" w:hAnsi="Century Gothic" w:cs="Tahoma"/>
          <w:b/>
          <w:sz w:val="24"/>
          <w:szCs w:val="24"/>
          <w:u w:val="single"/>
        </w:rPr>
        <w:t>Technology Absorption</w:t>
      </w:r>
      <w:r w:rsidR="0062777B" w:rsidRPr="007E597F">
        <w:rPr>
          <w:rFonts w:ascii="Century Gothic" w:hAnsi="Century Gothic" w:cs="Tahoma"/>
          <w:b/>
          <w:sz w:val="24"/>
          <w:szCs w:val="24"/>
          <w:u w:val="single"/>
        </w:rPr>
        <w:t>:</w:t>
      </w:r>
    </w:p>
    <w:p w14:paraId="61623978" w14:textId="77777777" w:rsidR="00E46C5D" w:rsidRPr="007E597F" w:rsidRDefault="00E46C5D" w:rsidP="00BC0659">
      <w:pPr>
        <w:ind w:right="-94"/>
        <w:jc w:val="both"/>
        <w:rPr>
          <w:rFonts w:ascii="Century Gothic" w:hAnsi="Century Gothic" w:cs="Tahoma"/>
          <w:b/>
          <w:sz w:val="24"/>
          <w:szCs w:val="24"/>
          <w:u w:val="single"/>
        </w:rPr>
      </w:pPr>
    </w:p>
    <w:p w14:paraId="1043A1D0" w14:textId="77777777" w:rsidR="00E46C5D" w:rsidRPr="007E597F" w:rsidRDefault="00E46C5D" w:rsidP="00BC0659">
      <w:pPr>
        <w:ind w:right="-94"/>
        <w:jc w:val="both"/>
        <w:rPr>
          <w:rFonts w:ascii="Century Gothic" w:hAnsi="Century Gothic" w:cs="Tahoma"/>
          <w:sz w:val="24"/>
          <w:szCs w:val="24"/>
        </w:rPr>
      </w:pPr>
      <w:r w:rsidRPr="007E597F">
        <w:rPr>
          <w:rFonts w:ascii="Century Gothic" w:hAnsi="Century Gothic" w:cs="Tahoma"/>
          <w:sz w:val="24"/>
          <w:szCs w:val="24"/>
        </w:rPr>
        <w:t xml:space="preserve">Company has not imported any technology and hence there is nothing to be reported here. </w:t>
      </w:r>
    </w:p>
    <w:p w14:paraId="0DA36DA6" w14:textId="77777777" w:rsidR="003A7131" w:rsidRPr="007E597F" w:rsidRDefault="003A7131" w:rsidP="00BC0659">
      <w:pPr>
        <w:ind w:right="-94"/>
        <w:jc w:val="both"/>
        <w:rPr>
          <w:rFonts w:ascii="Century Gothic" w:hAnsi="Century Gothic" w:cs="Tahoma"/>
          <w:b/>
          <w:sz w:val="24"/>
          <w:szCs w:val="24"/>
          <w:u w:val="single"/>
        </w:rPr>
      </w:pPr>
    </w:p>
    <w:p w14:paraId="51B23EEA" w14:textId="77777777" w:rsidR="00E46C5D" w:rsidRPr="007E597F" w:rsidRDefault="00E46C5D" w:rsidP="00BC0659">
      <w:pPr>
        <w:ind w:right="-94"/>
        <w:jc w:val="both"/>
        <w:rPr>
          <w:rFonts w:ascii="Century Gothic" w:hAnsi="Century Gothic" w:cs="Tahoma"/>
          <w:b/>
          <w:sz w:val="24"/>
          <w:szCs w:val="24"/>
          <w:u w:val="single"/>
        </w:rPr>
      </w:pPr>
      <w:r w:rsidRPr="007E597F">
        <w:rPr>
          <w:rFonts w:ascii="Century Gothic" w:hAnsi="Century Gothic" w:cs="Tahoma"/>
          <w:b/>
          <w:sz w:val="24"/>
          <w:szCs w:val="24"/>
          <w:u w:val="single"/>
        </w:rPr>
        <w:t>Foreign Exchange Earning and Outgo:</w:t>
      </w:r>
    </w:p>
    <w:p w14:paraId="3E246708" w14:textId="77777777" w:rsidR="00E46C5D" w:rsidRPr="007E597F" w:rsidRDefault="00E46C5D" w:rsidP="00BC0659">
      <w:pPr>
        <w:ind w:right="-94"/>
        <w:jc w:val="both"/>
        <w:rPr>
          <w:rFonts w:ascii="Century Gothic" w:hAnsi="Century Gothic" w:cs="Tahoma"/>
          <w:b/>
          <w:sz w:val="24"/>
          <w:szCs w:val="24"/>
          <w:u w:val="single"/>
        </w:rPr>
      </w:pPr>
    </w:p>
    <w:p w14:paraId="08A02C94" w14:textId="22E4DAEF" w:rsidR="00531FAB" w:rsidRPr="007E597F" w:rsidRDefault="00E46C5D" w:rsidP="000F76E2">
      <w:pPr>
        <w:ind w:right="-94"/>
        <w:jc w:val="both"/>
        <w:rPr>
          <w:rFonts w:ascii="Century Gothic" w:hAnsi="Century Gothic" w:cs="Tahoma"/>
          <w:bCs/>
          <w:sz w:val="24"/>
          <w:szCs w:val="24"/>
        </w:rPr>
      </w:pPr>
      <w:r w:rsidRPr="007E597F">
        <w:rPr>
          <w:rFonts w:ascii="Century Gothic" w:hAnsi="Century Gothic" w:cs="Tahoma"/>
          <w:bCs/>
          <w:sz w:val="24"/>
          <w:szCs w:val="24"/>
        </w:rPr>
        <w:t xml:space="preserve">The details of Foreign </w:t>
      </w:r>
      <w:r w:rsidR="007E597F" w:rsidRPr="007E597F">
        <w:rPr>
          <w:rFonts w:ascii="Century Gothic" w:hAnsi="Century Gothic" w:cs="Tahoma"/>
          <w:bCs/>
          <w:sz w:val="24"/>
          <w:szCs w:val="24"/>
        </w:rPr>
        <w:t>Exchange</w:t>
      </w:r>
      <w:r w:rsidRPr="007E597F">
        <w:rPr>
          <w:rFonts w:ascii="Century Gothic" w:hAnsi="Century Gothic" w:cs="Tahoma"/>
          <w:bCs/>
          <w:sz w:val="24"/>
          <w:szCs w:val="24"/>
        </w:rPr>
        <w:t xml:space="preserve"> Earnings and outgo during the year are as follows:</w:t>
      </w:r>
    </w:p>
    <w:p w14:paraId="03DAED48" w14:textId="77777777" w:rsidR="00E46C5D" w:rsidRPr="007E597F" w:rsidRDefault="0092322A" w:rsidP="00531FAB">
      <w:pPr>
        <w:ind w:left="5760" w:right="-94" w:firstLine="720"/>
        <w:jc w:val="center"/>
        <w:rPr>
          <w:rFonts w:ascii="Century Gothic" w:hAnsi="Century Gothic" w:cs="Tahoma"/>
          <w:b/>
          <w:sz w:val="24"/>
          <w:szCs w:val="24"/>
        </w:rPr>
      </w:pPr>
      <w:r w:rsidRPr="007E597F">
        <w:rPr>
          <w:rFonts w:ascii="Century Gothic" w:hAnsi="Century Gothic" w:cs="Tahoma"/>
          <w:b/>
          <w:sz w:val="24"/>
          <w:szCs w:val="24"/>
        </w:rPr>
        <w:t>(Amt. in Lacs)</w:t>
      </w:r>
    </w:p>
    <w:tbl>
      <w:tblPr>
        <w:tblStyle w:val="TableGrid"/>
        <w:tblW w:w="8856" w:type="dxa"/>
        <w:tblInd w:w="108" w:type="dxa"/>
        <w:tblLook w:val="04A0" w:firstRow="1" w:lastRow="0" w:firstColumn="1" w:lastColumn="0" w:noHBand="0" w:noVBand="1"/>
      </w:tblPr>
      <w:tblGrid>
        <w:gridCol w:w="4209"/>
        <w:gridCol w:w="2361"/>
        <w:gridCol w:w="2286"/>
      </w:tblGrid>
      <w:tr w:rsidR="0074339B" w:rsidRPr="007E597F" w14:paraId="763AF4BE" w14:textId="77777777" w:rsidTr="001D1B47">
        <w:tc>
          <w:tcPr>
            <w:tcW w:w="4209" w:type="dxa"/>
          </w:tcPr>
          <w:p w14:paraId="00CD8986" w14:textId="77777777" w:rsidR="0074339B" w:rsidRPr="007E597F" w:rsidRDefault="0074339B" w:rsidP="0074339B">
            <w:pPr>
              <w:ind w:right="-94"/>
              <w:jc w:val="both"/>
              <w:rPr>
                <w:rFonts w:ascii="Century Gothic" w:hAnsi="Century Gothic" w:cs="Tahoma"/>
                <w:b/>
                <w:sz w:val="24"/>
                <w:szCs w:val="24"/>
              </w:rPr>
            </w:pPr>
            <w:r w:rsidRPr="007E597F">
              <w:rPr>
                <w:rFonts w:ascii="Century Gothic" w:hAnsi="Century Gothic" w:cs="Tahoma"/>
                <w:b/>
                <w:sz w:val="24"/>
                <w:szCs w:val="24"/>
              </w:rPr>
              <w:t>Particulars</w:t>
            </w:r>
          </w:p>
        </w:tc>
        <w:tc>
          <w:tcPr>
            <w:tcW w:w="2361" w:type="dxa"/>
          </w:tcPr>
          <w:p w14:paraId="68218D27" w14:textId="256E9F32" w:rsidR="0074339B" w:rsidRPr="007E597F" w:rsidRDefault="0074339B" w:rsidP="0074339B">
            <w:pPr>
              <w:ind w:right="-94"/>
              <w:jc w:val="center"/>
              <w:rPr>
                <w:rFonts w:ascii="Century Gothic" w:hAnsi="Century Gothic" w:cs="Tahoma"/>
                <w:b/>
                <w:sz w:val="24"/>
                <w:szCs w:val="24"/>
              </w:rPr>
            </w:pPr>
            <w:r w:rsidRPr="007E597F">
              <w:rPr>
                <w:rFonts w:ascii="Century Gothic" w:hAnsi="Century Gothic" w:cs="Tahoma"/>
                <w:b/>
                <w:sz w:val="24"/>
                <w:szCs w:val="24"/>
              </w:rPr>
              <w:t>20</w:t>
            </w:r>
            <w:r w:rsidR="00EC65EA" w:rsidRPr="007E597F">
              <w:rPr>
                <w:rFonts w:ascii="Century Gothic" w:hAnsi="Century Gothic" w:cs="Tahoma"/>
                <w:b/>
                <w:sz w:val="24"/>
                <w:szCs w:val="24"/>
              </w:rPr>
              <w:t>22-23</w:t>
            </w:r>
          </w:p>
        </w:tc>
        <w:tc>
          <w:tcPr>
            <w:tcW w:w="2286" w:type="dxa"/>
          </w:tcPr>
          <w:p w14:paraId="6A310934" w14:textId="227409AB" w:rsidR="0074339B" w:rsidRPr="007E597F" w:rsidRDefault="00EC65EA" w:rsidP="0074339B">
            <w:pPr>
              <w:ind w:right="-94"/>
              <w:jc w:val="center"/>
              <w:rPr>
                <w:rFonts w:ascii="Century Gothic" w:hAnsi="Century Gothic" w:cs="Tahoma"/>
                <w:b/>
                <w:sz w:val="24"/>
                <w:szCs w:val="24"/>
              </w:rPr>
            </w:pPr>
            <w:r w:rsidRPr="007E597F">
              <w:rPr>
                <w:rFonts w:ascii="Century Gothic" w:hAnsi="Century Gothic" w:cs="Tahoma"/>
                <w:b/>
                <w:sz w:val="24"/>
                <w:szCs w:val="24"/>
              </w:rPr>
              <w:t>2021-2022</w:t>
            </w:r>
          </w:p>
        </w:tc>
      </w:tr>
      <w:tr w:rsidR="00EC65EA" w:rsidRPr="007E597F" w14:paraId="33F97280" w14:textId="77777777" w:rsidTr="001D1B47">
        <w:trPr>
          <w:trHeight w:val="332"/>
        </w:trPr>
        <w:tc>
          <w:tcPr>
            <w:tcW w:w="4209" w:type="dxa"/>
          </w:tcPr>
          <w:p w14:paraId="4ECC0998" w14:textId="77777777" w:rsidR="00EC65EA" w:rsidRPr="007E597F" w:rsidRDefault="00EC65EA" w:rsidP="00EC65EA">
            <w:pPr>
              <w:ind w:right="-94"/>
              <w:jc w:val="both"/>
              <w:rPr>
                <w:rFonts w:ascii="Century Gothic" w:hAnsi="Century Gothic" w:cs="Tahoma"/>
                <w:b/>
                <w:sz w:val="24"/>
                <w:szCs w:val="24"/>
              </w:rPr>
            </w:pPr>
            <w:r w:rsidRPr="007E597F">
              <w:rPr>
                <w:rFonts w:ascii="Century Gothic" w:hAnsi="Century Gothic" w:cs="Tahoma"/>
                <w:b/>
                <w:sz w:val="24"/>
                <w:szCs w:val="24"/>
              </w:rPr>
              <w:t>Foreign Exchange Earnings (Rs.)</w:t>
            </w:r>
          </w:p>
        </w:tc>
        <w:tc>
          <w:tcPr>
            <w:tcW w:w="2361" w:type="dxa"/>
          </w:tcPr>
          <w:p w14:paraId="0498EDB4" w14:textId="5AE9C4B2" w:rsidR="00EC65EA" w:rsidRPr="007E597F" w:rsidRDefault="00EC65EA" w:rsidP="00EC65EA">
            <w:pPr>
              <w:ind w:right="72"/>
              <w:jc w:val="center"/>
              <w:rPr>
                <w:rFonts w:ascii="Century Gothic" w:hAnsi="Century Gothic" w:cs="Tahoma"/>
                <w:sz w:val="24"/>
                <w:szCs w:val="24"/>
              </w:rPr>
            </w:pPr>
            <w:r w:rsidRPr="007E597F">
              <w:rPr>
                <w:rFonts w:ascii="Century Gothic" w:hAnsi="Century Gothic" w:cs="Tahoma"/>
                <w:sz w:val="24"/>
                <w:szCs w:val="24"/>
              </w:rPr>
              <w:t>NIL</w:t>
            </w:r>
          </w:p>
        </w:tc>
        <w:tc>
          <w:tcPr>
            <w:tcW w:w="2286" w:type="dxa"/>
          </w:tcPr>
          <w:p w14:paraId="79E3D1ED" w14:textId="3009E923" w:rsidR="00EC65EA" w:rsidRPr="007E597F" w:rsidRDefault="00EC65EA" w:rsidP="00EC65EA">
            <w:pPr>
              <w:ind w:right="72"/>
              <w:jc w:val="center"/>
              <w:rPr>
                <w:rFonts w:ascii="Century Gothic" w:hAnsi="Century Gothic" w:cs="Tahoma"/>
                <w:sz w:val="24"/>
                <w:szCs w:val="24"/>
              </w:rPr>
            </w:pPr>
            <w:r w:rsidRPr="007E597F">
              <w:rPr>
                <w:rFonts w:ascii="Century Gothic" w:hAnsi="Century Gothic" w:cs="Tahoma"/>
                <w:sz w:val="24"/>
                <w:szCs w:val="24"/>
              </w:rPr>
              <w:t>NIL</w:t>
            </w:r>
          </w:p>
        </w:tc>
      </w:tr>
      <w:tr w:rsidR="00EC65EA" w:rsidRPr="007E597F" w14:paraId="61098FAB" w14:textId="77777777" w:rsidTr="001D1B47">
        <w:tc>
          <w:tcPr>
            <w:tcW w:w="4209" w:type="dxa"/>
          </w:tcPr>
          <w:p w14:paraId="03AA66A7" w14:textId="32CA5ED2" w:rsidR="00EC65EA" w:rsidRPr="007E597F" w:rsidRDefault="00EC65EA" w:rsidP="00EC65EA">
            <w:pPr>
              <w:ind w:right="-94"/>
              <w:jc w:val="both"/>
              <w:rPr>
                <w:rFonts w:ascii="Century Gothic" w:hAnsi="Century Gothic" w:cs="Tahoma"/>
                <w:b/>
                <w:sz w:val="24"/>
                <w:szCs w:val="24"/>
              </w:rPr>
            </w:pPr>
            <w:r w:rsidRPr="007E597F">
              <w:rPr>
                <w:rFonts w:ascii="Century Gothic" w:hAnsi="Century Gothic" w:cs="Tahoma"/>
                <w:b/>
                <w:sz w:val="24"/>
                <w:szCs w:val="24"/>
              </w:rPr>
              <w:t>Foreign Exchange Outgo (Rs.)</w:t>
            </w:r>
          </w:p>
        </w:tc>
        <w:tc>
          <w:tcPr>
            <w:tcW w:w="2361" w:type="dxa"/>
          </w:tcPr>
          <w:p w14:paraId="3B30D974" w14:textId="5203D75B" w:rsidR="00EC65EA" w:rsidRPr="007E597F" w:rsidRDefault="00EC65EA" w:rsidP="00EC65EA">
            <w:pPr>
              <w:ind w:right="72"/>
              <w:jc w:val="center"/>
              <w:rPr>
                <w:rFonts w:ascii="Century Gothic" w:hAnsi="Century Gothic" w:cs="Tahoma"/>
                <w:sz w:val="24"/>
                <w:szCs w:val="24"/>
              </w:rPr>
            </w:pPr>
            <w:r w:rsidRPr="007E597F">
              <w:rPr>
                <w:rFonts w:ascii="Century Gothic" w:hAnsi="Century Gothic" w:cs="Tahoma"/>
                <w:sz w:val="24"/>
                <w:szCs w:val="24"/>
              </w:rPr>
              <w:t>NIL</w:t>
            </w:r>
          </w:p>
        </w:tc>
        <w:tc>
          <w:tcPr>
            <w:tcW w:w="2286" w:type="dxa"/>
          </w:tcPr>
          <w:p w14:paraId="5C13073D" w14:textId="7F6B09C1" w:rsidR="00EC65EA" w:rsidRPr="007E597F" w:rsidRDefault="00EC65EA" w:rsidP="00EC65EA">
            <w:pPr>
              <w:ind w:right="72"/>
              <w:jc w:val="center"/>
              <w:rPr>
                <w:rFonts w:ascii="Century Gothic" w:hAnsi="Century Gothic" w:cs="Tahoma"/>
                <w:sz w:val="24"/>
                <w:szCs w:val="24"/>
              </w:rPr>
            </w:pPr>
            <w:r w:rsidRPr="007E597F">
              <w:rPr>
                <w:rFonts w:ascii="Century Gothic" w:hAnsi="Century Gothic" w:cs="Tahoma"/>
                <w:sz w:val="24"/>
                <w:szCs w:val="24"/>
              </w:rPr>
              <w:t>17.93</w:t>
            </w:r>
          </w:p>
        </w:tc>
      </w:tr>
    </w:tbl>
    <w:p w14:paraId="46D96B29" w14:textId="77777777" w:rsidR="00FA5052" w:rsidRPr="007E597F" w:rsidRDefault="00FA5052" w:rsidP="00BC0659">
      <w:pPr>
        <w:ind w:right="-94"/>
        <w:jc w:val="both"/>
        <w:rPr>
          <w:rFonts w:ascii="Century Gothic" w:hAnsi="Century Gothic" w:cs="Tahoma"/>
          <w:b/>
          <w:sz w:val="24"/>
          <w:szCs w:val="24"/>
          <w:u w:val="single"/>
        </w:rPr>
      </w:pPr>
    </w:p>
    <w:p w14:paraId="1DF0EE25" w14:textId="77777777" w:rsidR="002F133D" w:rsidRPr="007E597F" w:rsidRDefault="00555CB5" w:rsidP="00BC0659">
      <w:pPr>
        <w:ind w:right="-94"/>
        <w:jc w:val="both"/>
        <w:rPr>
          <w:rFonts w:ascii="Century Gothic" w:hAnsi="Century Gothic"/>
          <w:b/>
          <w:sz w:val="24"/>
          <w:szCs w:val="24"/>
        </w:rPr>
      </w:pPr>
      <w:r w:rsidRPr="007E597F">
        <w:rPr>
          <w:rFonts w:ascii="Century Gothic" w:hAnsi="Century Gothic"/>
          <w:b/>
          <w:sz w:val="24"/>
          <w:szCs w:val="24"/>
        </w:rPr>
        <w:t>ACKNOWLEDGMENT</w:t>
      </w:r>
      <w:r w:rsidR="00A33642" w:rsidRPr="007E597F">
        <w:rPr>
          <w:rFonts w:ascii="Century Gothic" w:hAnsi="Century Gothic"/>
          <w:b/>
          <w:sz w:val="24"/>
          <w:szCs w:val="24"/>
        </w:rPr>
        <w:t>:</w:t>
      </w:r>
    </w:p>
    <w:p w14:paraId="3EECCAA6" w14:textId="77777777" w:rsidR="00E46C5D" w:rsidRPr="007E597F" w:rsidRDefault="00555CB5" w:rsidP="00BC0659">
      <w:pPr>
        <w:ind w:right="-94"/>
        <w:jc w:val="both"/>
        <w:rPr>
          <w:rFonts w:ascii="Century Gothic" w:hAnsi="Century Gothic" w:cs="Tahoma"/>
          <w:sz w:val="24"/>
          <w:szCs w:val="24"/>
        </w:rPr>
      </w:pPr>
      <w:r w:rsidRPr="007E597F">
        <w:rPr>
          <w:rFonts w:ascii="Century Gothic" w:hAnsi="Century Gothic"/>
          <w:color w:val="FF0000"/>
          <w:sz w:val="24"/>
          <w:szCs w:val="24"/>
        </w:rPr>
        <w:br/>
      </w:r>
      <w:r w:rsidR="00607138" w:rsidRPr="007E597F">
        <w:rPr>
          <w:rFonts w:ascii="Century Gothic" w:hAnsi="Century Gothic" w:cs="Tahoma"/>
          <w:sz w:val="24"/>
          <w:szCs w:val="24"/>
        </w:rPr>
        <w:t>Your Directors are thankful to regulatory and Government authorities, bankers and clients of the Company</w:t>
      </w:r>
      <w:r w:rsidR="00DB7B5B" w:rsidRPr="007E597F">
        <w:rPr>
          <w:rFonts w:ascii="Century Gothic" w:hAnsi="Century Gothic" w:cs="Tahoma"/>
          <w:sz w:val="24"/>
          <w:szCs w:val="24"/>
        </w:rPr>
        <w:t>.</w:t>
      </w:r>
    </w:p>
    <w:p w14:paraId="1D27078A" w14:textId="77777777" w:rsidR="000B463A" w:rsidRPr="007E597F" w:rsidRDefault="000B463A" w:rsidP="00BC0659">
      <w:pPr>
        <w:ind w:right="-94"/>
        <w:jc w:val="both"/>
        <w:rPr>
          <w:rFonts w:ascii="Century Gothic" w:hAnsi="Century Gothic" w:cs="Tahoma"/>
          <w:sz w:val="24"/>
          <w:szCs w:val="24"/>
        </w:rPr>
      </w:pPr>
    </w:p>
    <w:p w14:paraId="5C4836FE" w14:textId="77777777" w:rsidR="00935DB5" w:rsidRPr="007E597F" w:rsidRDefault="00CD4B0A" w:rsidP="00935DB5">
      <w:pPr>
        <w:jc w:val="center"/>
        <w:rPr>
          <w:rFonts w:ascii="Century Gothic" w:hAnsi="Century Gothic"/>
          <w:b/>
          <w:sz w:val="24"/>
          <w:szCs w:val="24"/>
        </w:rPr>
      </w:pPr>
      <w:r w:rsidRPr="007E597F">
        <w:rPr>
          <w:rFonts w:ascii="Century Gothic" w:hAnsi="Century Gothic"/>
          <w:sz w:val="24"/>
          <w:szCs w:val="24"/>
        </w:rPr>
        <w:tab/>
      </w:r>
      <w:r w:rsidRPr="007E597F">
        <w:rPr>
          <w:rFonts w:ascii="Century Gothic" w:hAnsi="Century Gothic"/>
          <w:sz w:val="24"/>
          <w:szCs w:val="24"/>
        </w:rPr>
        <w:tab/>
      </w:r>
      <w:r w:rsidRPr="007E597F">
        <w:rPr>
          <w:rFonts w:ascii="Century Gothic" w:hAnsi="Century Gothic"/>
          <w:sz w:val="24"/>
          <w:szCs w:val="24"/>
        </w:rPr>
        <w:tab/>
      </w:r>
      <w:r w:rsidRPr="007E597F">
        <w:rPr>
          <w:rFonts w:ascii="Century Gothic" w:hAnsi="Century Gothic"/>
          <w:sz w:val="24"/>
          <w:szCs w:val="24"/>
        </w:rPr>
        <w:tab/>
      </w:r>
    </w:p>
    <w:tbl>
      <w:tblPr>
        <w:tblW w:w="0" w:type="auto"/>
        <w:tblLook w:val="04A0" w:firstRow="1" w:lastRow="0" w:firstColumn="1" w:lastColumn="0" w:noHBand="0" w:noVBand="1"/>
      </w:tblPr>
      <w:tblGrid>
        <w:gridCol w:w="2984"/>
        <w:gridCol w:w="3188"/>
        <w:gridCol w:w="3188"/>
      </w:tblGrid>
      <w:tr w:rsidR="00F97DBE" w:rsidRPr="007E597F" w14:paraId="3ABFD454" w14:textId="77777777" w:rsidTr="00FA2797">
        <w:trPr>
          <w:trHeight w:val="940"/>
        </w:trPr>
        <w:tc>
          <w:tcPr>
            <w:tcW w:w="3078" w:type="dxa"/>
            <w:shd w:val="clear" w:color="auto" w:fill="auto"/>
          </w:tcPr>
          <w:p w14:paraId="597288B6" w14:textId="77777777" w:rsidR="00FC280E" w:rsidRPr="007E597F" w:rsidRDefault="00FC280E" w:rsidP="00C66738">
            <w:pPr>
              <w:contextualSpacing/>
              <w:rPr>
                <w:rFonts w:ascii="Century Gothic" w:hAnsi="Century Gothic"/>
                <w:b/>
                <w:sz w:val="24"/>
                <w:szCs w:val="24"/>
              </w:rPr>
            </w:pPr>
          </w:p>
        </w:tc>
        <w:tc>
          <w:tcPr>
            <w:tcW w:w="6498" w:type="dxa"/>
            <w:gridSpan w:val="2"/>
            <w:shd w:val="clear" w:color="auto" w:fill="auto"/>
          </w:tcPr>
          <w:p w14:paraId="19F3912D" w14:textId="77777777" w:rsidR="00FA7A91" w:rsidRPr="007E597F" w:rsidRDefault="00863799" w:rsidP="00C66738">
            <w:pPr>
              <w:pStyle w:val="Heading5"/>
              <w:spacing w:before="0"/>
              <w:contextualSpacing/>
              <w:jc w:val="center"/>
              <w:rPr>
                <w:rFonts w:ascii="Century Gothic" w:hAnsi="Century Gothic"/>
                <w:b/>
                <w:color w:val="auto"/>
                <w:sz w:val="24"/>
                <w:szCs w:val="24"/>
              </w:rPr>
            </w:pPr>
            <w:r w:rsidRPr="007E597F">
              <w:rPr>
                <w:rFonts w:ascii="Century Gothic" w:hAnsi="Century Gothic"/>
                <w:b/>
                <w:color w:val="auto"/>
                <w:sz w:val="24"/>
                <w:szCs w:val="24"/>
              </w:rPr>
              <w:t>FOR AND ON BEHALF OF THE BOARD</w:t>
            </w:r>
          </w:p>
          <w:p w14:paraId="301523C5" w14:textId="77777777" w:rsidR="00FC280E" w:rsidRPr="007E597F" w:rsidRDefault="00A317BD" w:rsidP="00C66738">
            <w:pPr>
              <w:pStyle w:val="Heading5"/>
              <w:spacing w:before="0"/>
              <w:contextualSpacing/>
              <w:jc w:val="center"/>
              <w:rPr>
                <w:rFonts w:ascii="Century Gothic" w:hAnsi="Century Gothic"/>
                <w:b/>
                <w:color w:val="auto"/>
                <w:sz w:val="24"/>
                <w:szCs w:val="24"/>
              </w:rPr>
            </w:pPr>
            <w:r w:rsidRPr="007E597F">
              <w:rPr>
                <w:rFonts w:ascii="Century Gothic" w:hAnsi="Century Gothic"/>
                <w:b/>
                <w:color w:val="auto"/>
                <w:sz w:val="24"/>
                <w:szCs w:val="24"/>
              </w:rPr>
              <w:t>FOR</w:t>
            </w:r>
            <w:r w:rsidR="00863799" w:rsidRPr="007E597F">
              <w:rPr>
                <w:rFonts w:ascii="Century Gothic" w:hAnsi="Century Gothic"/>
                <w:b/>
                <w:color w:val="auto"/>
                <w:sz w:val="24"/>
                <w:szCs w:val="24"/>
              </w:rPr>
              <w:t xml:space="preserve"> ARMAANYA TEXTILES PRIVATE LIMITED</w:t>
            </w:r>
          </w:p>
          <w:p w14:paraId="360A0DCA" w14:textId="77777777" w:rsidR="00FC280E" w:rsidRPr="007E597F" w:rsidRDefault="00FC280E" w:rsidP="00C66738">
            <w:pPr>
              <w:pStyle w:val="Heading5"/>
              <w:spacing w:before="0"/>
              <w:contextualSpacing/>
              <w:jc w:val="center"/>
              <w:rPr>
                <w:rFonts w:ascii="Century Gothic" w:hAnsi="Century Gothic"/>
                <w:b/>
                <w:color w:val="auto"/>
                <w:sz w:val="24"/>
                <w:szCs w:val="24"/>
              </w:rPr>
            </w:pPr>
          </w:p>
        </w:tc>
      </w:tr>
      <w:tr w:rsidR="00F97DBE" w:rsidRPr="007E597F" w14:paraId="798B6B03" w14:textId="77777777" w:rsidTr="00FA2797">
        <w:trPr>
          <w:trHeight w:val="940"/>
        </w:trPr>
        <w:tc>
          <w:tcPr>
            <w:tcW w:w="3078" w:type="dxa"/>
            <w:shd w:val="clear" w:color="auto" w:fill="auto"/>
          </w:tcPr>
          <w:p w14:paraId="6C415B1A" w14:textId="77777777" w:rsidR="00631646" w:rsidRPr="007E597F" w:rsidRDefault="00631646" w:rsidP="00C66738">
            <w:pPr>
              <w:contextualSpacing/>
              <w:rPr>
                <w:rFonts w:ascii="Century Gothic" w:hAnsi="Century Gothic"/>
                <w:b/>
                <w:sz w:val="24"/>
                <w:szCs w:val="24"/>
              </w:rPr>
            </w:pPr>
          </w:p>
          <w:p w14:paraId="2250E451" w14:textId="77777777" w:rsidR="00631646" w:rsidRPr="007E597F" w:rsidRDefault="00631646" w:rsidP="00C66738">
            <w:pPr>
              <w:contextualSpacing/>
              <w:rPr>
                <w:rFonts w:ascii="Century Gothic" w:hAnsi="Century Gothic"/>
                <w:b/>
                <w:sz w:val="24"/>
                <w:szCs w:val="24"/>
              </w:rPr>
            </w:pPr>
          </w:p>
          <w:p w14:paraId="1453B23F" w14:textId="77777777" w:rsidR="00631646" w:rsidRPr="007E597F" w:rsidRDefault="00631646" w:rsidP="00C66738">
            <w:pPr>
              <w:contextualSpacing/>
              <w:rPr>
                <w:rFonts w:ascii="Century Gothic" w:hAnsi="Century Gothic"/>
                <w:b/>
                <w:sz w:val="24"/>
                <w:szCs w:val="24"/>
              </w:rPr>
            </w:pPr>
          </w:p>
          <w:p w14:paraId="69E9E4EA" w14:textId="77777777" w:rsidR="00631646" w:rsidRPr="007E597F" w:rsidRDefault="00631646" w:rsidP="00C66738">
            <w:pPr>
              <w:contextualSpacing/>
              <w:rPr>
                <w:rFonts w:ascii="Century Gothic" w:hAnsi="Century Gothic"/>
                <w:b/>
                <w:bCs/>
                <w:sz w:val="24"/>
                <w:szCs w:val="24"/>
              </w:rPr>
            </w:pPr>
          </w:p>
          <w:p w14:paraId="4CFFD088" w14:textId="77777777" w:rsidR="00631646" w:rsidRPr="007E597F" w:rsidRDefault="00631646" w:rsidP="00C66738">
            <w:pPr>
              <w:contextualSpacing/>
              <w:rPr>
                <w:rFonts w:ascii="Century Gothic" w:hAnsi="Century Gothic"/>
                <w:b/>
                <w:sz w:val="24"/>
                <w:szCs w:val="24"/>
              </w:rPr>
            </w:pPr>
            <w:r w:rsidRPr="007E597F">
              <w:rPr>
                <w:rFonts w:ascii="Century Gothic" w:hAnsi="Century Gothic"/>
                <w:b/>
                <w:bCs/>
                <w:sz w:val="24"/>
                <w:szCs w:val="24"/>
              </w:rPr>
              <w:t>Place: Ahmedabad</w:t>
            </w:r>
          </w:p>
          <w:p w14:paraId="0CEFBDFD" w14:textId="2BED3676" w:rsidR="00631646" w:rsidRPr="007E597F" w:rsidRDefault="0074339B" w:rsidP="00C66738">
            <w:pPr>
              <w:contextualSpacing/>
              <w:rPr>
                <w:rFonts w:ascii="Century Gothic" w:hAnsi="Century Gothic"/>
                <w:sz w:val="24"/>
                <w:szCs w:val="24"/>
              </w:rPr>
            </w:pPr>
            <w:r w:rsidRPr="007E597F">
              <w:rPr>
                <w:rFonts w:ascii="Century Gothic" w:hAnsi="Century Gothic"/>
                <w:b/>
                <w:sz w:val="24"/>
                <w:szCs w:val="24"/>
              </w:rPr>
              <w:t>Date:</w:t>
            </w:r>
            <w:r w:rsidR="00E2327A" w:rsidRPr="007E597F">
              <w:rPr>
                <w:rFonts w:ascii="Century Gothic" w:hAnsi="Century Gothic"/>
                <w:b/>
                <w:sz w:val="24"/>
                <w:szCs w:val="24"/>
              </w:rPr>
              <w:t xml:space="preserve"> </w:t>
            </w:r>
            <w:r w:rsidR="00C12CC9" w:rsidRPr="007E597F">
              <w:rPr>
                <w:rFonts w:ascii="Century Gothic" w:hAnsi="Century Gothic"/>
                <w:b/>
                <w:sz w:val="24"/>
                <w:szCs w:val="24"/>
              </w:rPr>
              <w:t>21/06</w:t>
            </w:r>
            <w:r w:rsidR="00EF2CA1" w:rsidRPr="007E597F">
              <w:rPr>
                <w:rFonts w:ascii="Century Gothic" w:hAnsi="Century Gothic"/>
                <w:b/>
                <w:sz w:val="24"/>
                <w:szCs w:val="24"/>
              </w:rPr>
              <w:t>/2023</w:t>
            </w:r>
          </w:p>
        </w:tc>
        <w:tc>
          <w:tcPr>
            <w:tcW w:w="3249" w:type="dxa"/>
            <w:shd w:val="clear" w:color="auto" w:fill="auto"/>
          </w:tcPr>
          <w:p w14:paraId="64583873" w14:textId="77777777" w:rsidR="00AE5037" w:rsidRPr="007E597F" w:rsidRDefault="00AE5037" w:rsidP="00C66738">
            <w:pPr>
              <w:pStyle w:val="Heading5"/>
              <w:spacing w:before="0"/>
              <w:contextualSpacing/>
              <w:jc w:val="center"/>
              <w:rPr>
                <w:rFonts w:ascii="Century Gothic" w:hAnsi="Century Gothic"/>
                <w:b/>
                <w:color w:val="auto"/>
                <w:sz w:val="24"/>
                <w:szCs w:val="24"/>
              </w:rPr>
            </w:pPr>
          </w:p>
          <w:p w14:paraId="277A6DB1" w14:textId="77777777" w:rsidR="00AE5037" w:rsidRPr="007E597F" w:rsidRDefault="00AE5037" w:rsidP="00C66738">
            <w:pPr>
              <w:pStyle w:val="Heading5"/>
              <w:spacing w:before="0"/>
              <w:contextualSpacing/>
              <w:jc w:val="center"/>
              <w:rPr>
                <w:rFonts w:ascii="Century Gothic" w:hAnsi="Century Gothic"/>
                <w:b/>
                <w:color w:val="auto"/>
                <w:sz w:val="24"/>
                <w:szCs w:val="24"/>
              </w:rPr>
            </w:pPr>
          </w:p>
          <w:p w14:paraId="1ECEF7F1" w14:textId="77777777" w:rsidR="00631646" w:rsidRPr="007E597F" w:rsidRDefault="00631646" w:rsidP="00C66738">
            <w:pPr>
              <w:pStyle w:val="Heading5"/>
              <w:spacing w:before="0"/>
              <w:contextualSpacing/>
              <w:jc w:val="center"/>
              <w:rPr>
                <w:rFonts w:ascii="Century Gothic" w:hAnsi="Century Gothic"/>
                <w:b/>
                <w:color w:val="auto"/>
                <w:sz w:val="24"/>
                <w:szCs w:val="24"/>
              </w:rPr>
            </w:pPr>
            <w:r w:rsidRPr="007E597F">
              <w:rPr>
                <w:rFonts w:ascii="Century Gothic" w:hAnsi="Century Gothic"/>
                <w:b/>
                <w:color w:val="auto"/>
                <w:sz w:val="24"/>
                <w:szCs w:val="24"/>
              </w:rPr>
              <w:t>__________________</w:t>
            </w:r>
          </w:p>
          <w:p w14:paraId="050AADD3" w14:textId="5FAC0D75" w:rsidR="00631646" w:rsidRPr="007E597F" w:rsidRDefault="00631646" w:rsidP="00C66738">
            <w:pPr>
              <w:pStyle w:val="Heading5"/>
              <w:spacing w:before="0"/>
              <w:contextualSpacing/>
              <w:jc w:val="center"/>
              <w:rPr>
                <w:rFonts w:ascii="Century Gothic" w:hAnsi="Century Gothic"/>
                <w:b/>
                <w:color w:val="auto"/>
                <w:sz w:val="24"/>
                <w:szCs w:val="24"/>
              </w:rPr>
            </w:pPr>
            <w:r w:rsidRPr="007E597F">
              <w:rPr>
                <w:rFonts w:ascii="Century Gothic" w:hAnsi="Century Gothic"/>
                <w:b/>
                <w:color w:val="auto"/>
                <w:sz w:val="24"/>
                <w:szCs w:val="24"/>
              </w:rPr>
              <w:t xml:space="preserve">ATUL MITTAL                             </w:t>
            </w:r>
            <w:r w:rsidR="00E2327A" w:rsidRPr="007E597F">
              <w:rPr>
                <w:rFonts w:ascii="Century Gothic" w:hAnsi="Century Gothic"/>
                <w:b/>
                <w:color w:val="auto"/>
                <w:sz w:val="24"/>
                <w:szCs w:val="24"/>
              </w:rPr>
              <w:t>MANAGING DIRECTOR</w:t>
            </w:r>
          </w:p>
          <w:p w14:paraId="05BB1FE5" w14:textId="77777777" w:rsidR="00631646" w:rsidRPr="007E597F" w:rsidRDefault="00631646" w:rsidP="00C66738">
            <w:pPr>
              <w:contextualSpacing/>
              <w:jc w:val="center"/>
              <w:rPr>
                <w:rFonts w:ascii="Century Gothic" w:hAnsi="Century Gothic"/>
                <w:b/>
                <w:bCs/>
                <w:sz w:val="24"/>
                <w:szCs w:val="24"/>
              </w:rPr>
            </w:pPr>
            <w:r w:rsidRPr="007E597F">
              <w:rPr>
                <w:rFonts w:ascii="Century Gothic" w:hAnsi="Century Gothic"/>
                <w:b/>
                <w:sz w:val="24"/>
                <w:szCs w:val="24"/>
              </w:rPr>
              <w:t>DIN: 02282605</w:t>
            </w:r>
          </w:p>
        </w:tc>
        <w:tc>
          <w:tcPr>
            <w:tcW w:w="3249" w:type="dxa"/>
            <w:shd w:val="clear" w:color="auto" w:fill="auto"/>
          </w:tcPr>
          <w:p w14:paraId="76C3360E" w14:textId="77777777" w:rsidR="00AE5037" w:rsidRPr="007E597F" w:rsidRDefault="00AE5037" w:rsidP="00C66738">
            <w:pPr>
              <w:pStyle w:val="Heading5"/>
              <w:spacing w:before="0"/>
              <w:contextualSpacing/>
              <w:jc w:val="center"/>
              <w:rPr>
                <w:rFonts w:ascii="Century Gothic" w:hAnsi="Century Gothic"/>
                <w:b/>
                <w:color w:val="auto"/>
                <w:sz w:val="24"/>
                <w:szCs w:val="24"/>
              </w:rPr>
            </w:pPr>
          </w:p>
          <w:p w14:paraId="39FDBB2F" w14:textId="77777777" w:rsidR="00AE5037" w:rsidRPr="007E597F" w:rsidRDefault="00AE5037" w:rsidP="00C66738">
            <w:pPr>
              <w:pStyle w:val="Heading5"/>
              <w:spacing w:before="0"/>
              <w:contextualSpacing/>
              <w:jc w:val="center"/>
              <w:rPr>
                <w:rFonts w:ascii="Century Gothic" w:hAnsi="Century Gothic"/>
                <w:b/>
                <w:color w:val="auto"/>
                <w:sz w:val="24"/>
                <w:szCs w:val="24"/>
              </w:rPr>
            </w:pPr>
          </w:p>
          <w:p w14:paraId="5602DCE7" w14:textId="77777777" w:rsidR="00631646" w:rsidRPr="007E597F" w:rsidRDefault="00631646" w:rsidP="00C66738">
            <w:pPr>
              <w:pStyle w:val="Heading5"/>
              <w:spacing w:before="0"/>
              <w:contextualSpacing/>
              <w:jc w:val="center"/>
              <w:rPr>
                <w:rFonts w:ascii="Century Gothic" w:hAnsi="Century Gothic"/>
                <w:b/>
                <w:color w:val="auto"/>
                <w:sz w:val="24"/>
                <w:szCs w:val="24"/>
              </w:rPr>
            </w:pPr>
            <w:r w:rsidRPr="007E597F">
              <w:rPr>
                <w:rFonts w:ascii="Century Gothic" w:hAnsi="Century Gothic"/>
                <w:b/>
                <w:color w:val="auto"/>
                <w:sz w:val="24"/>
                <w:szCs w:val="24"/>
              </w:rPr>
              <w:t>__________________</w:t>
            </w:r>
          </w:p>
          <w:p w14:paraId="46E17A29" w14:textId="77777777" w:rsidR="00631646" w:rsidRPr="007E597F" w:rsidRDefault="00631646" w:rsidP="00C66738">
            <w:pPr>
              <w:pStyle w:val="Heading5"/>
              <w:spacing w:before="0"/>
              <w:contextualSpacing/>
              <w:jc w:val="center"/>
              <w:rPr>
                <w:rFonts w:ascii="Century Gothic" w:hAnsi="Century Gothic"/>
                <w:b/>
                <w:color w:val="auto"/>
                <w:sz w:val="24"/>
                <w:szCs w:val="24"/>
              </w:rPr>
            </w:pPr>
            <w:r w:rsidRPr="007E597F">
              <w:rPr>
                <w:rFonts w:ascii="Century Gothic" w:hAnsi="Century Gothic"/>
                <w:b/>
                <w:color w:val="auto"/>
                <w:sz w:val="24"/>
                <w:szCs w:val="24"/>
              </w:rPr>
              <w:t>AJAY MITTAL</w:t>
            </w:r>
          </w:p>
          <w:p w14:paraId="5318547B" w14:textId="4DDA9697" w:rsidR="00631646" w:rsidRPr="007E597F" w:rsidRDefault="00E2327A" w:rsidP="00C66738">
            <w:pPr>
              <w:contextualSpacing/>
              <w:jc w:val="center"/>
              <w:rPr>
                <w:rFonts w:ascii="Century Gothic" w:hAnsi="Century Gothic"/>
                <w:b/>
                <w:sz w:val="24"/>
                <w:szCs w:val="24"/>
              </w:rPr>
            </w:pPr>
            <w:r w:rsidRPr="007E597F">
              <w:rPr>
                <w:rFonts w:ascii="Century Gothic" w:hAnsi="Century Gothic"/>
                <w:b/>
                <w:sz w:val="24"/>
                <w:szCs w:val="24"/>
              </w:rPr>
              <w:t>MANAGING DIRECTOR</w:t>
            </w:r>
          </w:p>
          <w:p w14:paraId="676DC780" w14:textId="77777777" w:rsidR="00631646" w:rsidRPr="007E597F" w:rsidRDefault="00631646" w:rsidP="00C66738">
            <w:pPr>
              <w:contextualSpacing/>
              <w:jc w:val="center"/>
              <w:rPr>
                <w:rFonts w:ascii="Century Gothic" w:hAnsi="Century Gothic"/>
                <w:b/>
                <w:sz w:val="24"/>
                <w:szCs w:val="24"/>
              </w:rPr>
            </w:pPr>
            <w:r w:rsidRPr="007E597F">
              <w:rPr>
                <w:rFonts w:ascii="Century Gothic" w:hAnsi="Century Gothic"/>
                <w:b/>
                <w:sz w:val="24"/>
                <w:szCs w:val="24"/>
              </w:rPr>
              <w:t>DIN: 01760444</w:t>
            </w:r>
          </w:p>
        </w:tc>
      </w:tr>
    </w:tbl>
    <w:p w14:paraId="40760178" w14:textId="5DBFA87F" w:rsidR="009F6BBE" w:rsidRDefault="009F6BBE">
      <w:pPr>
        <w:overflowPunct/>
        <w:autoSpaceDE/>
        <w:autoSpaceDN/>
        <w:adjustRightInd/>
        <w:textAlignment w:val="auto"/>
        <w:rPr>
          <w:rFonts w:ascii="Century Gothic" w:hAnsi="Century Gothic"/>
          <w:b/>
          <w:sz w:val="24"/>
          <w:szCs w:val="24"/>
          <w:u w:val="single"/>
        </w:rPr>
      </w:pPr>
    </w:p>
    <w:p w14:paraId="1CB00374" w14:textId="27814186" w:rsidR="00D820A7" w:rsidRDefault="00D820A7">
      <w:pPr>
        <w:overflowPunct/>
        <w:autoSpaceDE/>
        <w:autoSpaceDN/>
        <w:adjustRightInd/>
        <w:textAlignment w:val="auto"/>
        <w:rPr>
          <w:rFonts w:ascii="Century Gothic" w:hAnsi="Century Gothic"/>
          <w:b/>
          <w:sz w:val="24"/>
          <w:szCs w:val="24"/>
          <w:u w:val="single"/>
        </w:rPr>
      </w:pPr>
    </w:p>
    <w:p w14:paraId="24BB76FE" w14:textId="46D0A26C" w:rsidR="00D820A7" w:rsidRDefault="00D820A7">
      <w:pPr>
        <w:overflowPunct/>
        <w:autoSpaceDE/>
        <w:autoSpaceDN/>
        <w:adjustRightInd/>
        <w:textAlignment w:val="auto"/>
        <w:rPr>
          <w:rFonts w:ascii="Century Gothic" w:hAnsi="Century Gothic"/>
          <w:b/>
          <w:sz w:val="24"/>
          <w:szCs w:val="24"/>
          <w:u w:val="single"/>
        </w:rPr>
      </w:pPr>
    </w:p>
    <w:p w14:paraId="4CF3F342" w14:textId="45C805A4" w:rsidR="00D820A7" w:rsidRDefault="00D820A7">
      <w:pPr>
        <w:overflowPunct/>
        <w:autoSpaceDE/>
        <w:autoSpaceDN/>
        <w:adjustRightInd/>
        <w:textAlignment w:val="auto"/>
        <w:rPr>
          <w:rFonts w:ascii="Century Gothic" w:hAnsi="Century Gothic"/>
          <w:b/>
          <w:sz w:val="24"/>
          <w:szCs w:val="24"/>
          <w:u w:val="single"/>
        </w:rPr>
      </w:pPr>
    </w:p>
    <w:p w14:paraId="258D362D" w14:textId="35642EC5" w:rsidR="00D820A7" w:rsidRDefault="00D820A7">
      <w:pPr>
        <w:overflowPunct/>
        <w:autoSpaceDE/>
        <w:autoSpaceDN/>
        <w:adjustRightInd/>
        <w:textAlignment w:val="auto"/>
        <w:rPr>
          <w:rFonts w:ascii="Century Gothic" w:hAnsi="Century Gothic"/>
          <w:b/>
          <w:sz w:val="24"/>
          <w:szCs w:val="24"/>
          <w:u w:val="single"/>
        </w:rPr>
      </w:pPr>
    </w:p>
    <w:p w14:paraId="5F630DE9" w14:textId="76199562" w:rsidR="00D820A7" w:rsidRDefault="00D820A7">
      <w:pPr>
        <w:overflowPunct/>
        <w:autoSpaceDE/>
        <w:autoSpaceDN/>
        <w:adjustRightInd/>
        <w:textAlignment w:val="auto"/>
        <w:rPr>
          <w:rFonts w:ascii="Century Gothic" w:hAnsi="Century Gothic"/>
          <w:b/>
          <w:sz w:val="24"/>
          <w:szCs w:val="24"/>
          <w:u w:val="single"/>
        </w:rPr>
      </w:pPr>
    </w:p>
    <w:p w14:paraId="4E84C677" w14:textId="56BE926E" w:rsidR="00D820A7" w:rsidRDefault="00D820A7">
      <w:pPr>
        <w:overflowPunct/>
        <w:autoSpaceDE/>
        <w:autoSpaceDN/>
        <w:adjustRightInd/>
        <w:textAlignment w:val="auto"/>
        <w:rPr>
          <w:rFonts w:ascii="Century Gothic" w:hAnsi="Century Gothic"/>
          <w:b/>
          <w:sz w:val="24"/>
          <w:szCs w:val="24"/>
          <w:u w:val="single"/>
        </w:rPr>
      </w:pPr>
    </w:p>
    <w:p w14:paraId="68045F93" w14:textId="0AD36D89" w:rsidR="00D820A7" w:rsidRDefault="00D820A7">
      <w:pPr>
        <w:overflowPunct/>
        <w:autoSpaceDE/>
        <w:autoSpaceDN/>
        <w:adjustRightInd/>
        <w:textAlignment w:val="auto"/>
        <w:rPr>
          <w:rFonts w:ascii="Century Gothic" w:hAnsi="Century Gothic"/>
          <w:b/>
          <w:sz w:val="24"/>
          <w:szCs w:val="24"/>
          <w:u w:val="single"/>
        </w:rPr>
      </w:pPr>
    </w:p>
    <w:p w14:paraId="6C1DE028" w14:textId="512D51FF" w:rsidR="00D820A7" w:rsidRDefault="00D820A7">
      <w:pPr>
        <w:overflowPunct/>
        <w:autoSpaceDE/>
        <w:autoSpaceDN/>
        <w:adjustRightInd/>
        <w:textAlignment w:val="auto"/>
        <w:rPr>
          <w:rFonts w:ascii="Century Gothic" w:hAnsi="Century Gothic"/>
          <w:b/>
          <w:sz w:val="24"/>
          <w:szCs w:val="24"/>
          <w:u w:val="single"/>
        </w:rPr>
      </w:pPr>
    </w:p>
    <w:p w14:paraId="52AF7A07" w14:textId="30E948F1" w:rsidR="00D820A7" w:rsidRDefault="00D820A7">
      <w:pPr>
        <w:overflowPunct/>
        <w:autoSpaceDE/>
        <w:autoSpaceDN/>
        <w:adjustRightInd/>
        <w:textAlignment w:val="auto"/>
        <w:rPr>
          <w:rFonts w:ascii="Century Gothic" w:hAnsi="Century Gothic"/>
          <w:b/>
          <w:sz w:val="24"/>
          <w:szCs w:val="24"/>
          <w:u w:val="single"/>
        </w:rPr>
      </w:pPr>
    </w:p>
    <w:p w14:paraId="00A01CB2" w14:textId="197995A9" w:rsidR="00D820A7" w:rsidRDefault="00D820A7">
      <w:pPr>
        <w:overflowPunct/>
        <w:autoSpaceDE/>
        <w:autoSpaceDN/>
        <w:adjustRightInd/>
        <w:textAlignment w:val="auto"/>
        <w:rPr>
          <w:rFonts w:ascii="Century Gothic" w:hAnsi="Century Gothic"/>
          <w:b/>
          <w:sz w:val="24"/>
          <w:szCs w:val="24"/>
          <w:u w:val="single"/>
        </w:rPr>
      </w:pPr>
    </w:p>
    <w:p w14:paraId="686F2253" w14:textId="0A84BCC2" w:rsidR="00D820A7" w:rsidRDefault="00D820A7">
      <w:pPr>
        <w:overflowPunct/>
        <w:autoSpaceDE/>
        <w:autoSpaceDN/>
        <w:adjustRightInd/>
        <w:textAlignment w:val="auto"/>
        <w:rPr>
          <w:rFonts w:ascii="Century Gothic" w:hAnsi="Century Gothic"/>
          <w:b/>
          <w:sz w:val="24"/>
          <w:szCs w:val="24"/>
          <w:u w:val="single"/>
        </w:rPr>
      </w:pPr>
    </w:p>
    <w:p w14:paraId="214A1E2B" w14:textId="33741A3C" w:rsidR="00D820A7" w:rsidRDefault="00D820A7">
      <w:pPr>
        <w:overflowPunct/>
        <w:autoSpaceDE/>
        <w:autoSpaceDN/>
        <w:adjustRightInd/>
        <w:textAlignment w:val="auto"/>
        <w:rPr>
          <w:rFonts w:ascii="Century Gothic" w:hAnsi="Century Gothic"/>
          <w:b/>
          <w:sz w:val="24"/>
          <w:szCs w:val="24"/>
          <w:u w:val="single"/>
        </w:rPr>
      </w:pPr>
    </w:p>
    <w:p w14:paraId="081F35A2" w14:textId="3059466B" w:rsidR="00D820A7" w:rsidRDefault="00D820A7">
      <w:pPr>
        <w:overflowPunct/>
        <w:autoSpaceDE/>
        <w:autoSpaceDN/>
        <w:adjustRightInd/>
        <w:textAlignment w:val="auto"/>
        <w:rPr>
          <w:rFonts w:ascii="Century Gothic" w:hAnsi="Century Gothic"/>
          <w:b/>
          <w:sz w:val="24"/>
          <w:szCs w:val="24"/>
          <w:u w:val="single"/>
        </w:rPr>
      </w:pPr>
    </w:p>
    <w:p w14:paraId="6BEF440B" w14:textId="55125DA5" w:rsidR="00D820A7" w:rsidRDefault="00D820A7">
      <w:pPr>
        <w:overflowPunct/>
        <w:autoSpaceDE/>
        <w:autoSpaceDN/>
        <w:adjustRightInd/>
        <w:textAlignment w:val="auto"/>
        <w:rPr>
          <w:rFonts w:ascii="Century Gothic" w:hAnsi="Century Gothic"/>
          <w:b/>
          <w:sz w:val="24"/>
          <w:szCs w:val="24"/>
          <w:u w:val="single"/>
        </w:rPr>
      </w:pPr>
    </w:p>
    <w:p w14:paraId="3C9F6253" w14:textId="498BECC2" w:rsidR="00D820A7" w:rsidRDefault="00D820A7">
      <w:pPr>
        <w:overflowPunct/>
        <w:autoSpaceDE/>
        <w:autoSpaceDN/>
        <w:adjustRightInd/>
        <w:textAlignment w:val="auto"/>
        <w:rPr>
          <w:rFonts w:ascii="Century Gothic" w:hAnsi="Century Gothic"/>
          <w:b/>
          <w:sz w:val="24"/>
          <w:szCs w:val="24"/>
          <w:u w:val="single"/>
        </w:rPr>
      </w:pPr>
    </w:p>
    <w:p w14:paraId="1806A9D1" w14:textId="52AD7A83" w:rsidR="00D820A7" w:rsidRDefault="00D820A7">
      <w:pPr>
        <w:overflowPunct/>
        <w:autoSpaceDE/>
        <w:autoSpaceDN/>
        <w:adjustRightInd/>
        <w:textAlignment w:val="auto"/>
        <w:rPr>
          <w:rFonts w:ascii="Century Gothic" w:hAnsi="Century Gothic"/>
          <w:b/>
          <w:sz w:val="24"/>
          <w:szCs w:val="24"/>
          <w:u w:val="single"/>
        </w:rPr>
      </w:pPr>
    </w:p>
    <w:p w14:paraId="6441C748" w14:textId="77777777" w:rsidR="00D820A7" w:rsidRPr="007E597F" w:rsidRDefault="00D820A7">
      <w:pPr>
        <w:overflowPunct/>
        <w:autoSpaceDE/>
        <w:autoSpaceDN/>
        <w:adjustRightInd/>
        <w:textAlignment w:val="auto"/>
        <w:rPr>
          <w:rFonts w:ascii="Century Gothic" w:hAnsi="Century Gothic"/>
          <w:b/>
          <w:sz w:val="24"/>
          <w:szCs w:val="24"/>
          <w:u w:val="single"/>
        </w:rPr>
      </w:pPr>
    </w:p>
    <w:p w14:paraId="2DA1412D" w14:textId="77777777" w:rsidR="000F76E2" w:rsidRPr="00915518" w:rsidRDefault="000F76E2">
      <w:pPr>
        <w:overflowPunct/>
        <w:autoSpaceDE/>
        <w:autoSpaceDN/>
        <w:adjustRightInd/>
        <w:textAlignment w:val="auto"/>
        <w:rPr>
          <w:rFonts w:ascii="Century Gothic" w:hAnsi="Century Gothic"/>
          <w:b/>
          <w:sz w:val="18"/>
          <w:szCs w:val="24"/>
          <w:u w:val="single"/>
        </w:rPr>
      </w:pPr>
    </w:p>
    <w:p w14:paraId="1B59F4CC" w14:textId="77777777" w:rsidR="007B44AB" w:rsidRDefault="007B44AB" w:rsidP="00A3045D">
      <w:pPr>
        <w:overflowPunct/>
        <w:autoSpaceDE/>
        <w:adjustRightInd/>
        <w:jc w:val="center"/>
        <w:rPr>
          <w:rFonts w:ascii="Century Gothic" w:hAnsi="Century Gothic"/>
          <w:b/>
          <w:sz w:val="24"/>
          <w:szCs w:val="24"/>
          <w:u w:val="single"/>
        </w:rPr>
      </w:pPr>
    </w:p>
    <w:p w14:paraId="02B764FC" w14:textId="2EA56D2C" w:rsidR="00A3045D" w:rsidRPr="007E597F" w:rsidRDefault="00A3045D" w:rsidP="00A3045D">
      <w:pPr>
        <w:overflowPunct/>
        <w:autoSpaceDE/>
        <w:adjustRightInd/>
        <w:jc w:val="center"/>
        <w:rPr>
          <w:rFonts w:ascii="Century Gothic" w:hAnsi="Century Gothic"/>
          <w:b/>
          <w:sz w:val="24"/>
          <w:szCs w:val="24"/>
          <w:u w:val="single"/>
        </w:rPr>
      </w:pPr>
      <w:r w:rsidRPr="007E597F">
        <w:rPr>
          <w:rFonts w:ascii="Century Gothic" w:hAnsi="Century Gothic"/>
          <w:b/>
          <w:sz w:val="24"/>
          <w:szCs w:val="24"/>
          <w:u w:val="single"/>
        </w:rPr>
        <w:t>FORM NO. AOC -2</w:t>
      </w:r>
    </w:p>
    <w:p w14:paraId="50A9C2EE" w14:textId="77777777" w:rsidR="00A3045D" w:rsidRPr="007E597F" w:rsidRDefault="00A3045D" w:rsidP="00A3045D">
      <w:pPr>
        <w:jc w:val="center"/>
        <w:rPr>
          <w:rFonts w:ascii="Century Gothic" w:hAnsi="Century Gothic"/>
          <w:b/>
          <w:sz w:val="14"/>
          <w:szCs w:val="24"/>
          <w:u w:val="single"/>
        </w:rPr>
      </w:pPr>
    </w:p>
    <w:p w14:paraId="1BA804D3" w14:textId="77777777" w:rsidR="00A3045D" w:rsidRPr="007E597F" w:rsidRDefault="00A3045D" w:rsidP="00A3045D">
      <w:pPr>
        <w:jc w:val="center"/>
        <w:rPr>
          <w:rFonts w:ascii="Century Gothic" w:hAnsi="Century Gothic"/>
          <w:b/>
          <w:sz w:val="24"/>
          <w:szCs w:val="24"/>
        </w:rPr>
      </w:pPr>
      <w:r w:rsidRPr="007E597F">
        <w:rPr>
          <w:rFonts w:ascii="Century Gothic" w:hAnsi="Century Gothic"/>
          <w:b/>
          <w:sz w:val="24"/>
          <w:szCs w:val="24"/>
        </w:rPr>
        <w:t>(Pursuant to clause (h) of sub-section (3) of section 134 of the Act and Rule 8(2) of the Companies (Accounts) Rules, 2014.</w:t>
      </w:r>
    </w:p>
    <w:p w14:paraId="17CDCD66" w14:textId="77777777" w:rsidR="00A3045D" w:rsidRPr="007E597F" w:rsidRDefault="00A3045D" w:rsidP="00A3045D">
      <w:pPr>
        <w:jc w:val="center"/>
        <w:rPr>
          <w:rFonts w:ascii="Century Gothic" w:hAnsi="Century Gothic"/>
          <w:b/>
          <w:sz w:val="14"/>
          <w:szCs w:val="24"/>
        </w:rPr>
      </w:pPr>
    </w:p>
    <w:p w14:paraId="4D4D851D" w14:textId="77777777" w:rsidR="00A3045D" w:rsidRPr="007E597F" w:rsidRDefault="00A3045D" w:rsidP="00A3045D">
      <w:pPr>
        <w:jc w:val="both"/>
        <w:rPr>
          <w:rFonts w:ascii="Century Gothic" w:hAnsi="Century Gothic"/>
          <w:sz w:val="24"/>
          <w:szCs w:val="24"/>
        </w:rPr>
      </w:pPr>
      <w:r w:rsidRPr="007E597F">
        <w:rPr>
          <w:rFonts w:ascii="Century Gothic" w:hAnsi="Century Gothic"/>
          <w:sz w:val="24"/>
          <w:szCs w:val="24"/>
        </w:rPr>
        <w:t>Form for Disclosure of particulars of contracts/arrangements entered into by the company with related parties referred to in sub section (1) of section 188 of the Companies Act, 2013 including certain arm’s length transaction under third proviso thereto.</w:t>
      </w:r>
    </w:p>
    <w:p w14:paraId="31F8992E" w14:textId="77777777" w:rsidR="00A3045D" w:rsidRPr="007E597F" w:rsidRDefault="00A3045D" w:rsidP="00A3045D">
      <w:pPr>
        <w:jc w:val="both"/>
        <w:rPr>
          <w:rFonts w:ascii="Century Gothic" w:hAnsi="Century Gothic"/>
          <w:sz w:val="14"/>
          <w:szCs w:val="24"/>
        </w:rPr>
      </w:pPr>
    </w:p>
    <w:p w14:paraId="291945EA" w14:textId="77777777" w:rsidR="00A3045D" w:rsidRPr="007E597F" w:rsidRDefault="00A3045D" w:rsidP="00A3045D">
      <w:pPr>
        <w:pStyle w:val="ListParagraph"/>
        <w:numPr>
          <w:ilvl w:val="0"/>
          <w:numId w:val="30"/>
        </w:numPr>
        <w:overflowPunct/>
        <w:autoSpaceDE/>
        <w:adjustRightInd/>
        <w:ind w:left="284" w:hanging="284"/>
        <w:jc w:val="both"/>
        <w:textAlignment w:val="auto"/>
        <w:rPr>
          <w:rFonts w:ascii="Century Gothic" w:hAnsi="Century Gothic"/>
          <w:b/>
          <w:sz w:val="24"/>
          <w:szCs w:val="24"/>
        </w:rPr>
      </w:pPr>
      <w:r w:rsidRPr="007E597F">
        <w:rPr>
          <w:rFonts w:ascii="Century Gothic" w:hAnsi="Century Gothic"/>
          <w:b/>
          <w:sz w:val="24"/>
          <w:szCs w:val="24"/>
        </w:rPr>
        <w:t>Details of contracts or arrangements or transactions not at Arm’s length basis.</w:t>
      </w:r>
    </w:p>
    <w:p w14:paraId="499BF16E" w14:textId="77777777" w:rsidR="00A3045D" w:rsidRPr="007E597F" w:rsidRDefault="00A3045D" w:rsidP="00A3045D">
      <w:pPr>
        <w:jc w:val="both"/>
        <w:rPr>
          <w:rFonts w:ascii="Century Gothic" w:hAnsi="Century Gothic"/>
          <w:sz w:val="24"/>
          <w:szCs w:val="24"/>
        </w:rPr>
      </w:pPr>
    </w:p>
    <w:p w14:paraId="7E89F77A" w14:textId="77777777" w:rsidR="00A3045D" w:rsidRPr="007E597F" w:rsidRDefault="00A3045D" w:rsidP="00A3045D">
      <w:pPr>
        <w:pStyle w:val="ListParagraph"/>
        <w:ind w:left="360"/>
        <w:jc w:val="both"/>
        <w:rPr>
          <w:rFonts w:ascii="Century Gothic" w:hAnsi="Century Gothic"/>
          <w:sz w:val="24"/>
          <w:szCs w:val="24"/>
        </w:rPr>
      </w:pPr>
      <w:r w:rsidRPr="007E597F">
        <w:rPr>
          <w:rFonts w:ascii="Century Gothic" w:hAnsi="Century Gothic"/>
          <w:sz w:val="24"/>
          <w:szCs w:val="24"/>
        </w:rPr>
        <w:t>All contracts/arrangements entered into by the Company with related parties referred to in sub-section (1) of Section 188 of the Companies Act, 2013 are at arms’ length basis.</w:t>
      </w:r>
    </w:p>
    <w:p w14:paraId="0DE80074" w14:textId="77777777" w:rsidR="00A3045D" w:rsidRPr="007E597F" w:rsidRDefault="00A3045D" w:rsidP="00A3045D">
      <w:pPr>
        <w:jc w:val="both"/>
        <w:rPr>
          <w:rFonts w:ascii="Century Gothic" w:hAnsi="Century Gothic"/>
          <w:sz w:val="12"/>
          <w:szCs w:val="24"/>
        </w:rPr>
      </w:pPr>
    </w:p>
    <w:p w14:paraId="186622CE" w14:textId="77777777" w:rsidR="00A3045D" w:rsidRPr="007E597F" w:rsidRDefault="00A3045D" w:rsidP="00A3045D">
      <w:pPr>
        <w:pStyle w:val="ListParagraph"/>
        <w:numPr>
          <w:ilvl w:val="0"/>
          <w:numId w:val="30"/>
        </w:numPr>
        <w:overflowPunct/>
        <w:autoSpaceDE/>
        <w:adjustRightInd/>
        <w:ind w:left="284" w:hanging="284"/>
        <w:jc w:val="both"/>
        <w:textAlignment w:val="auto"/>
        <w:rPr>
          <w:rFonts w:ascii="Century Gothic" w:hAnsi="Century Gothic"/>
          <w:b/>
          <w:sz w:val="24"/>
          <w:szCs w:val="24"/>
        </w:rPr>
      </w:pPr>
      <w:r w:rsidRPr="007E597F">
        <w:rPr>
          <w:rFonts w:ascii="Century Gothic" w:hAnsi="Century Gothic"/>
          <w:b/>
          <w:sz w:val="24"/>
          <w:szCs w:val="24"/>
        </w:rPr>
        <w:t>Details of material contracts or arrangement or transactions at arm’s length basis:</w:t>
      </w:r>
    </w:p>
    <w:p w14:paraId="21520950" w14:textId="77777777" w:rsidR="00A3045D" w:rsidRPr="00915518" w:rsidRDefault="00A3045D" w:rsidP="00A3045D">
      <w:pPr>
        <w:pStyle w:val="ListParagraph"/>
        <w:ind w:left="284"/>
        <w:jc w:val="both"/>
        <w:rPr>
          <w:rFonts w:ascii="Century Gothic" w:hAnsi="Century Gothic"/>
          <w:b/>
          <w:sz w:val="4"/>
          <w:szCs w:val="24"/>
        </w:rPr>
      </w:pPr>
    </w:p>
    <w:p w14:paraId="633BF8AF" w14:textId="5E9E7FF0" w:rsidR="00A3045D" w:rsidRPr="007E597F" w:rsidRDefault="00A3045D" w:rsidP="00A3045D">
      <w:pPr>
        <w:pStyle w:val="ListParagraph"/>
        <w:ind w:left="284"/>
        <w:jc w:val="right"/>
        <w:rPr>
          <w:rFonts w:ascii="Century Gothic" w:hAnsi="Century Gothic"/>
          <w:b/>
          <w:sz w:val="24"/>
          <w:szCs w:val="24"/>
        </w:rPr>
      </w:pPr>
      <w:r w:rsidRPr="007E597F">
        <w:rPr>
          <w:rFonts w:ascii="Century Gothic" w:hAnsi="Century Gothic"/>
          <w:b/>
          <w:sz w:val="24"/>
          <w:szCs w:val="24"/>
        </w:rPr>
        <w:t xml:space="preserve">(Amount in </w:t>
      </w:r>
      <w:r w:rsidR="0022660B" w:rsidRPr="007E597F">
        <w:rPr>
          <w:rFonts w:ascii="Century Gothic" w:hAnsi="Century Gothic"/>
          <w:b/>
          <w:sz w:val="24"/>
          <w:szCs w:val="24"/>
        </w:rPr>
        <w:t>Lakh)</w:t>
      </w:r>
    </w:p>
    <w:tbl>
      <w:tblPr>
        <w:tblStyle w:val="TableGrid"/>
        <w:tblW w:w="9634" w:type="dxa"/>
        <w:tblInd w:w="284" w:type="dxa"/>
        <w:tblLayout w:type="fixed"/>
        <w:tblLook w:val="04A0" w:firstRow="1" w:lastRow="0" w:firstColumn="1" w:lastColumn="0" w:noHBand="0" w:noVBand="1"/>
      </w:tblPr>
      <w:tblGrid>
        <w:gridCol w:w="1271"/>
        <w:gridCol w:w="1559"/>
        <w:gridCol w:w="1417"/>
        <w:gridCol w:w="1733"/>
        <w:gridCol w:w="1278"/>
        <w:gridCol w:w="1126"/>
        <w:gridCol w:w="1250"/>
      </w:tblGrid>
      <w:tr w:rsidR="00A3045D" w:rsidRPr="007E597F" w14:paraId="757B4BBB" w14:textId="77777777" w:rsidTr="007E597F">
        <w:tc>
          <w:tcPr>
            <w:tcW w:w="1271" w:type="dxa"/>
            <w:tcBorders>
              <w:top w:val="single" w:sz="4" w:space="0" w:color="000000"/>
              <w:left w:val="single" w:sz="4" w:space="0" w:color="000000"/>
              <w:bottom w:val="single" w:sz="4" w:space="0" w:color="000000"/>
              <w:right w:val="single" w:sz="4" w:space="0" w:color="000000"/>
            </w:tcBorders>
            <w:hideMark/>
          </w:tcPr>
          <w:p w14:paraId="0EC03B60" w14:textId="77777777" w:rsidR="00A3045D" w:rsidRPr="007E597F" w:rsidRDefault="00A3045D">
            <w:pPr>
              <w:pStyle w:val="ListParagraph"/>
              <w:ind w:left="0"/>
              <w:jc w:val="both"/>
              <w:rPr>
                <w:rFonts w:ascii="Century Gothic" w:hAnsi="Century Gothic"/>
                <w:b/>
                <w:sz w:val="24"/>
                <w:szCs w:val="24"/>
              </w:rPr>
            </w:pPr>
            <w:r w:rsidRPr="007E597F">
              <w:rPr>
                <w:rFonts w:ascii="Century Gothic" w:hAnsi="Century Gothic"/>
                <w:b/>
                <w:sz w:val="24"/>
                <w:szCs w:val="24"/>
              </w:rPr>
              <w:t>Name of Related Party</w:t>
            </w:r>
          </w:p>
        </w:tc>
        <w:tc>
          <w:tcPr>
            <w:tcW w:w="1559" w:type="dxa"/>
            <w:tcBorders>
              <w:top w:val="single" w:sz="4" w:space="0" w:color="000000"/>
              <w:left w:val="single" w:sz="4" w:space="0" w:color="000000"/>
              <w:bottom w:val="single" w:sz="4" w:space="0" w:color="000000"/>
              <w:right w:val="single" w:sz="4" w:space="0" w:color="000000"/>
            </w:tcBorders>
            <w:hideMark/>
          </w:tcPr>
          <w:p w14:paraId="7FB297A1" w14:textId="77777777" w:rsidR="00A3045D" w:rsidRPr="007E597F" w:rsidRDefault="00A3045D">
            <w:pPr>
              <w:pStyle w:val="ListParagraph"/>
              <w:ind w:left="0"/>
              <w:jc w:val="both"/>
              <w:rPr>
                <w:rFonts w:ascii="Century Gothic" w:hAnsi="Century Gothic"/>
                <w:b/>
                <w:sz w:val="24"/>
                <w:szCs w:val="24"/>
              </w:rPr>
            </w:pPr>
            <w:r w:rsidRPr="007E597F">
              <w:rPr>
                <w:rFonts w:ascii="Century Gothic" w:hAnsi="Century Gothic"/>
                <w:b/>
                <w:sz w:val="24"/>
                <w:szCs w:val="24"/>
              </w:rPr>
              <w:t>Nature of relationship</w:t>
            </w:r>
          </w:p>
        </w:tc>
        <w:tc>
          <w:tcPr>
            <w:tcW w:w="1417" w:type="dxa"/>
            <w:tcBorders>
              <w:top w:val="single" w:sz="4" w:space="0" w:color="000000"/>
              <w:left w:val="single" w:sz="4" w:space="0" w:color="000000"/>
              <w:bottom w:val="single" w:sz="4" w:space="0" w:color="000000"/>
              <w:right w:val="single" w:sz="4" w:space="0" w:color="000000"/>
            </w:tcBorders>
            <w:hideMark/>
          </w:tcPr>
          <w:p w14:paraId="016FFFD1" w14:textId="77777777" w:rsidR="00A3045D" w:rsidRPr="007E597F" w:rsidRDefault="00A3045D">
            <w:pPr>
              <w:pStyle w:val="ListParagraph"/>
              <w:ind w:left="0"/>
              <w:jc w:val="both"/>
              <w:rPr>
                <w:rFonts w:ascii="Century Gothic" w:hAnsi="Century Gothic"/>
                <w:b/>
                <w:sz w:val="24"/>
                <w:szCs w:val="24"/>
              </w:rPr>
            </w:pPr>
            <w:r w:rsidRPr="007E597F">
              <w:rPr>
                <w:rFonts w:ascii="Century Gothic" w:hAnsi="Century Gothic"/>
                <w:b/>
                <w:sz w:val="24"/>
                <w:szCs w:val="24"/>
              </w:rPr>
              <w:t>Nature of Contract / agreement / transactions</w:t>
            </w:r>
          </w:p>
        </w:tc>
        <w:tc>
          <w:tcPr>
            <w:tcW w:w="1733" w:type="dxa"/>
            <w:tcBorders>
              <w:top w:val="single" w:sz="4" w:space="0" w:color="000000"/>
              <w:left w:val="single" w:sz="4" w:space="0" w:color="000000"/>
              <w:bottom w:val="single" w:sz="4" w:space="0" w:color="000000"/>
              <w:right w:val="single" w:sz="4" w:space="0" w:color="000000"/>
            </w:tcBorders>
            <w:hideMark/>
          </w:tcPr>
          <w:p w14:paraId="40B5A003" w14:textId="77777777" w:rsidR="00A3045D" w:rsidRPr="007E597F" w:rsidRDefault="00A3045D">
            <w:pPr>
              <w:pStyle w:val="ListParagraph"/>
              <w:ind w:left="0"/>
              <w:jc w:val="both"/>
              <w:rPr>
                <w:rFonts w:ascii="Century Gothic" w:hAnsi="Century Gothic"/>
                <w:b/>
                <w:sz w:val="24"/>
                <w:szCs w:val="24"/>
              </w:rPr>
            </w:pPr>
            <w:r w:rsidRPr="007E597F">
              <w:rPr>
                <w:rFonts w:ascii="Century Gothic" w:hAnsi="Century Gothic"/>
                <w:b/>
                <w:sz w:val="24"/>
                <w:szCs w:val="24"/>
              </w:rPr>
              <w:t>Duration of contracts / agreements/ transactions</w:t>
            </w:r>
          </w:p>
        </w:tc>
        <w:tc>
          <w:tcPr>
            <w:tcW w:w="1278" w:type="dxa"/>
            <w:tcBorders>
              <w:top w:val="single" w:sz="4" w:space="0" w:color="000000"/>
              <w:left w:val="single" w:sz="4" w:space="0" w:color="000000"/>
              <w:bottom w:val="single" w:sz="4" w:space="0" w:color="000000"/>
              <w:right w:val="single" w:sz="4" w:space="0" w:color="000000"/>
            </w:tcBorders>
            <w:hideMark/>
          </w:tcPr>
          <w:p w14:paraId="12C85794" w14:textId="77777777" w:rsidR="00A3045D" w:rsidRPr="007E597F" w:rsidRDefault="00A3045D">
            <w:pPr>
              <w:pStyle w:val="ListParagraph"/>
              <w:ind w:left="0"/>
              <w:jc w:val="both"/>
              <w:rPr>
                <w:rFonts w:ascii="Century Gothic" w:hAnsi="Century Gothic"/>
                <w:b/>
                <w:sz w:val="24"/>
                <w:szCs w:val="24"/>
              </w:rPr>
            </w:pPr>
            <w:r w:rsidRPr="007E597F">
              <w:rPr>
                <w:rFonts w:ascii="Century Gothic" w:hAnsi="Century Gothic"/>
                <w:b/>
                <w:sz w:val="24"/>
                <w:szCs w:val="24"/>
              </w:rPr>
              <w:t>Salient terms of contracts or agreements, or transactions including the value, if any</w:t>
            </w:r>
          </w:p>
        </w:tc>
        <w:tc>
          <w:tcPr>
            <w:tcW w:w="1126" w:type="dxa"/>
            <w:tcBorders>
              <w:top w:val="single" w:sz="4" w:space="0" w:color="000000"/>
              <w:left w:val="single" w:sz="4" w:space="0" w:color="000000"/>
              <w:bottom w:val="single" w:sz="4" w:space="0" w:color="000000"/>
              <w:right w:val="single" w:sz="4" w:space="0" w:color="000000"/>
            </w:tcBorders>
            <w:hideMark/>
          </w:tcPr>
          <w:p w14:paraId="2AD48875" w14:textId="77777777" w:rsidR="00A3045D" w:rsidRPr="007E597F" w:rsidRDefault="00A3045D">
            <w:pPr>
              <w:pStyle w:val="ListParagraph"/>
              <w:ind w:left="0"/>
              <w:jc w:val="both"/>
              <w:rPr>
                <w:rFonts w:ascii="Century Gothic" w:hAnsi="Century Gothic"/>
                <w:b/>
                <w:sz w:val="24"/>
                <w:szCs w:val="24"/>
              </w:rPr>
            </w:pPr>
            <w:r w:rsidRPr="007E597F">
              <w:rPr>
                <w:rFonts w:ascii="Century Gothic" w:hAnsi="Century Gothic"/>
                <w:b/>
                <w:sz w:val="24"/>
                <w:szCs w:val="24"/>
              </w:rPr>
              <w:t>Date of approval by the Board, if any</w:t>
            </w:r>
          </w:p>
        </w:tc>
        <w:tc>
          <w:tcPr>
            <w:tcW w:w="1250" w:type="dxa"/>
            <w:tcBorders>
              <w:top w:val="single" w:sz="4" w:space="0" w:color="000000"/>
              <w:left w:val="single" w:sz="4" w:space="0" w:color="000000"/>
              <w:bottom w:val="single" w:sz="4" w:space="0" w:color="000000"/>
              <w:right w:val="single" w:sz="4" w:space="0" w:color="000000"/>
            </w:tcBorders>
            <w:hideMark/>
          </w:tcPr>
          <w:p w14:paraId="3683B31E" w14:textId="77777777" w:rsidR="00A3045D" w:rsidRPr="007E597F" w:rsidRDefault="00A3045D">
            <w:pPr>
              <w:pStyle w:val="ListParagraph"/>
              <w:ind w:left="0"/>
              <w:jc w:val="both"/>
              <w:rPr>
                <w:rFonts w:ascii="Century Gothic" w:hAnsi="Century Gothic"/>
                <w:b/>
                <w:sz w:val="24"/>
                <w:szCs w:val="24"/>
              </w:rPr>
            </w:pPr>
            <w:r w:rsidRPr="007E597F">
              <w:rPr>
                <w:rFonts w:ascii="Century Gothic" w:hAnsi="Century Gothic"/>
                <w:b/>
                <w:sz w:val="24"/>
                <w:szCs w:val="24"/>
              </w:rPr>
              <w:t>Amount paid as advances, if any</w:t>
            </w:r>
          </w:p>
        </w:tc>
      </w:tr>
      <w:tr w:rsidR="00A3045D" w:rsidRPr="007E597F" w14:paraId="274F866C" w14:textId="77777777" w:rsidTr="007E597F">
        <w:tc>
          <w:tcPr>
            <w:tcW w:w="1271" w:type="dxa"/>
            <w:tcBorders>
              <w:top w:val="single" w:sz="4" w:space="0" w:color="000000"/>
              <w:left w:val="single" w:sz="4" w:space="0" w:color="000000"/>
              <w:bottom w:val="single" w:sz="4" w:space="0" w:color="000000"/>
              <w:right w:val="single" w:sz="4" w:space="0" w:color="000000"/>
            </w:tcBorders>
            <w:hideMark/>
          </w:tcPr>
          <w:p w14:paraId="161529DD" w14:textId="77777777" w:rsidR="00A3045D" w:rsidRPr="007E597F" w:rsidRDefault="00852065">
            <w:pPr>
              <w:pStyle w:val="ListParagraph"/>
              <w:ind w:left="0"/>
              <w:jc w:val="both"/>
              <w:rPr>
                <w:rFonts w:ascii="Century Gothic" w:hAnsi="Century Gothic"/>
                <w:sz w:val="24"/>
                <w:szCs w:val="24"/>
              </w:rPr>
            </w:pPr>
            <w:proofErr w:type="spellStart"/>
            <w:r w:rsidRPr="007E597F">
              <w:rPr>
                <w:rFonts w:ascii="Century Gothic" w:hAnsi="Century Gothic"/>
                <w:sz w:val="24"/>
                <w:szCs w:val="24"/>
              </w:rPr>
              <w:t>Aroo</w:t>
            </w:r>
            <w:proofErr w:type="spellEnd"/>
            <w:r w:rsidRPr="007E597F">
              <w:rPr>
                <w:rFonts w:ascii="Century Gothic" w:hAnsi="Century Gothic"/>
                <w:sz w:val="24"/>
                <w:szCs w:val="24"/>
              </w:rPr>
              <w:t xml:space="preserve"> Industries</w:t>
            </w:r>
          </w:p>
        </w:tc>
        <w:tc>
          <w:tcPr>
            <w:tcW w:w="1559" w:type="dxa"/>
            <w:tcBorders>
              <w:top w:val="single" w:sz="4" w:space="0" w:color="000000"/>
              <w:left w:val="single" w:sz="4" w:space="0" w:color="000000"/>
              <w:bottom w:val="single" w:sz="4" w:space="0" w:color="000000"/>
              <w:right w:val="single" w:sz="4" w:space="0" w:color="000000"/>
            </w:tcBorders>
            <w:hideMark/>
          </w:tcPr>
          <w:p w14:paraId="44F3D089" w14:textId="77777777" w:rsidR="00A3045D" w:rsidRPr="007E597F" w:rsidRDefault="00D84503">
            <w:pPr>
              <w:pStyle w:val="ListParagraph"/>
              <w:ind w:left="0"/>
              <w:jc w:val="both"/>
              <w:rPr>
                <w:rFonts w:ascii="Century Gothic" w:hAnsi="Century Gothic"/>
                <w:sz w:val="24"/>
                <w:szCs w:val="24"/>
              </w:rPr>
            </w:pPr>
            <w:r w:rsidRPr="007E597F">
              <w:rPr>
                <w:rFonts w:ascii="Century Gothic" w:hAnsi="Century Gothic"/>
                <w:sz w:val="24"/>
                <w:szCs w:val="24"/>
              </w:rPr>
              <w:t>Associate Enterprise</w:t>
            </w:r>
          </w:p>
        </w:tc>
        <w:tc>
          <w:tcPr>
            <w:tcW w:w="1417" w:type="dxa"/>
            <w:tcBorders>
              <w:top w:val="single" w:sz="4" w:space="0" w:color="000000"/>
              <w:left w:val="single" w:sz="4" w:space="0" w:color="000000"/>
              <w:bottom w:val="single" w:sz="4" w:space="0" w:color="000000"/>
              <w:right w:val="single" w:sz="4" w:space="0" w:color="000000"/>
            </w:tcBorders>
            <w:hideMark/>
          </w:tcPr>
          <w:p w14:paraId="5893FC06" w14:textId="77777777" w:rsidR="00A3045D" w:rsidRPr="007E597F" w:rsidRDefault="00F354E9">
            <w:pPr>
              <w:pStyle w:val="ListParagraph"/>
              <w:ind w:left="0"/>
              <w:jc w:val="both"/>
              <w:rPr>
                <w:rFonts w:ascii="Century Gothic" w:hAnsi="Century Gothic"/>
                <w:sz w:val="24"/>
                <w:szCs w:val="24"/>
              </w:rPr>
            </w:pPr>
            <w:r w:rsidRPr="007E597F">
              <w:rPr>
                <w:rFonts w:ascii="Century Gothic" w:hAnsi="Century Gothic"/>
                <w:sz w:val="24"/>
                <w:szCs w:val="24"/>
              </w:rPr>
              <w:t>Rent paid</w:t>
            </w:r>
          </w:p>
        </w:tc>
        <w:tc>
          <w:tcPr>
            <w:tcW w:w="1733" w:type="dxa"/>
            <w:tcBorders>
              <w:top w:val="single" w:sz="4" w:space="0" w:color="000000"/>
              <w:left w:val="single" w:sz="4" w:space="0" w:color="000000"/>
              <w:bottom w:val="single" w:sz="4" w:space="0" w:color="000000"/>
              <w:right w:val="single" w:sz="4" w:space="0" w:color="000000"/>
            </w:tcBorders>
            <w:hideMark/>
          </w:tcPr>
          <w:p w14:paraId="40384D5E" w14:textId="1E057E28" w:rsidR="00A3045D" w:rsidRPr="007E597F" w:rsidRDefault="00A3045D" w:rsidP="00AC12B2">
            <w:pPr>
              <w:pStyle w:val="ListParagraph"/>
              <w:ind w:left="0"/>
              <w:jc w:val="center"/>
              <w:rPr>
                <w:rFonts w:ascii="Century Gothic" w:hAnsi="Century Gothic"/>
                <w:sz w:val="24"/>
                <w:szCs w:val="24"/>
              </w:rPr>
            </w:pPr>
            <w:r w:rsidRPr="007E597F">
              <w:rPr>
                <w:rFonts w:ascii="Century Gothic" w:hAnsi="Century Gothic"/>
                <w:sz w:val="24"/>
                <w:szCs w:val="24"/>
              </w:rPr>
              <w:t>1</w:t>
            </w:r>
            <w:r w:rsidRPr="007E597F">
              <w:rPr>
                <w:rFonts w:ascii="Century Gothic" w:hAnsi="Century Gothic"/>
                <w:sz w:val="24"/>
                <w:szCs w:val="24"/>
                <w:vertAlign w:val="superscript"/>
              </w:rPr>
              <w:t>st</w:t>
            </w:r>
            <w:r w:rsidRPr="007E597F">
              <w:rPr>
                <w:rFonts w:ascii="Century Gothic" w:hAnsi="Century Gothic"/>
                <w:sz w:val="24"/>
                <w:szCs w:val="24"/>
              </w:rPr>
              <w:t>April, 20</w:t>
            </w:r>
            <w:r w:rsidR="00BB7A82" w:rsidRPr="007E597F">
              <w:rPr>
                <w:rFonts w:ascii="Century Gothic" w:hAnsi="Century Gothic"/>
                <w:sz w:val="24"/>
                <w:szCs w:val="24"/>
              </w:rPr>
              <w:t>22</w:t>
            </w:r>
            <w:r w:rsidRPr="007E597F">
              <w:rPr>
                <w:rFonts w:ascii="Century Gothic" w:hAnsi="Century Gothic"/>
                <w:sz w:val="24"/>
                <w:szCs w:val="24"/>
              </w:rPr>
              <w:t xml:space="preserve"> to                           31</w:t>
            </w:r>
            <w:r w:rsidRPr="007E597F">
              <w:rPr>
                <w:rFonts w:ascii="Century Gothic" w:hAnsi="Century Gothic"/>
                <w:sz w:val="24"/>
                <w:szCs w:val="24"/>
                <w:vertAlign w:val="superscript"/>
              </w:rPr>
              <w:t>st</w:t>
            </w:r>
            <w:r w:rsidRPr="007E597F">
              <w:rPr>
                <w:rFonts w:ascii="Century Gothic" w:hAnsi="Century Gothic"/>
                <w:sz w:val="24"/>
                <w:szCs w:val="24"/>
              </w:rPr>
              <w:t>March, 202</w:t>
            </w:r>
            <w:r w:rsidR="00BB7A82" w:rsidRPr="007E597F">
              <w:rPr>
                <w:rFonts w:ascii="Century Gothic" w:hAnsi="Century Gothic"/>
                <w:sz w:val="24"/>
                <w:szCs w:val="24"/>
              </w:rPr>
              <w:t>3</w:t>
            </w:r>
          </w:p>
        </w:tc>
        <w:tc>
          <w:tcPr>
            <w:tcW w:w="1278" w:type="dxa"/>
            <w:tcBorders>
              <w:top w:val="single" w:sz="4" w:space="0" w:color="000000"/>
              <w:left w:val="single" w:sz="4" w:space="0" w:color="000000"/>
              <w:bottom w:val="single" w:sz="4" w:space="0" w:color="000000"/>
              <w:right w:val="single" w:sz="4" w:space="0" w:color="000000"/>
            </w:tcBorders>
            <w:hideMark/>
          </w:tcPr>
          <w:p w14:paraId="4AFCEB29" w14:textId="77FCC91A" w:rsidR="00A3045D" w:rsidRPr="007E597F" w:rsidRDefault="00511316" w:rsidP="00511316">
            <w:pPr>
              <w:pStyle w:val="ListParagraph"/>
              <w:ind w:left="0"/>
              <w:jc w:val="center"/>
              <w:rPr>
                <w:rFonts w:ascii="Century Gothic" w:hAnsi="Century Gothic"/>
                <w:sz w:val="24"/>
                <w:szCs w:val="24"/>
              </w:rPr>
            </w:pPr>
            <w:r w:rsidRPr="007E597F">
              <w:rPr>
                <w:rFonts w:ascii="Century Gothic" w:hAnsi="Century Gothic"/>
                <w:sz w:val="24"/>
                <w:szCs w:val="24"/>
              </w:rPr>
              <w:t>0.72</w:t>
            </w:r>
          </w:p>
        </w:tc>
        <w:tc>
          <w:tcPr>
            <w:tcW w:w="1126" w:type="dxa"/>
            <w:tcBorders>
              <w:top w:val="single" w:sz="4" w:space="0" w:color="000000"/>
              <w:left w:val="single" w:sz="4" w:space="0" w:color="000000"/>
              <w:bottom w:val="single" w:sz="4" w:space="0" w:color="000000"/>
              <w:right w:val="single" w:sz="4" w:space="0" w:color="000000"/>
            </w:tcBorders>
            <w:hideMark/>
          </w:tcPr>
          <w:p w14:paraId="63D65FD4" w14:textId="77777777" w:rsidR="00A3045D" w:rsidRPr="007E597F" w:rsidRDefault="00A3045D">
            <w:pPr>
              <w:pStyle w:val="ListParagraph"/>
              <w:ind w:left="0"/>
              <w:jc w:val="both"/>
              <w:rPr>
                <w:rFonts w:ascii="Century Gothic" w:hAnsi="Century Gothic"/>
                <w:sz w:val="24"/>
                <w:szCs w:val="24"/>
              </w:rPr>
            </w:pPr>
            <w:r w:rsidRPr="007E597F">
              <w:rPr>
                <w:rFonts w:ascii="Century Gothic" w:hAnsi="Century Gothic"/>
                <w:sz w:val="24"/>
                <w:szCs w:val="24"/>
              </w:rPr>
              <w:t>As per note below</w:t>
            </w:r>
          </w:p>
        </w:tc>
        <w:tc>
          <w:tcPr>
            <w:tcW w:w="1250" w:type="dxa"/>
            <w:tcBorders>
              <w:top w:val="single" w:sz="4" w:space="0" w:color="000000"/>
              <w:left w:val="single" w:sz="4" w:space="0" w:color="000000"/>
              <w:bottom w:val="single" w:sz="4" w:space="0" w:color="000000"/>
              <w:right w:val="single" w:sz="4" w:space="0" w:color="000000"/>
            </w:tcBorders>
            <w:hideMark/>
          </w:tcPr>
          <w:p w14:paraId="32274359" w14:textId="77777777" w:rsidR="00A3045D" w:rsidRPr="007E597F" w:rsidRDefault="00AC12B2">
            <w:pPr>
              <w:pStyle w:val="ListParagraph"/>
              <w:ind w:left="0"/>
              <w:jc w:val="both"/>
              <w:rPr>
                <w:rFonts w:ascii="Century Gothic" w:hAnsi="Century Gothic"/>
                <w:sz w:val="24"/>
                <w:szCs w:val="24"/>
              </w:rPr>
            </w:pPr>
            <w:r w:rsidRPr="007E597F">
              <w:rPr>
                <w:rFonts w:ascii="Century Gothic" w:hAnsi="Century Gothic"/>
                <w:sz w:val="24"/>
                <w:szCs w:val="24"/>
              </w:rPr>
              <w:t xml:space="preserve">As </w:t>
            </w:r>
            <w:r w:rsidR="00A3045D" w:rsidRPr="007E597F">
              <w:rPr>
                <w:rFonts w:ascii="Century Gothic" w:hAnsi="Century Gothic"/>
                <w:sz w:val="24"/>
                <w:szCs w:val="24"/>
              </w:rPr>
              <w:t>per note below</w:t>
            </w:r>
          </w:p>
        </w:tc>
      </w:tr>
      <w:tr w:rsidR="00AC12B2" w:rsidRPr="007E597F" w14:paraId="2D837868" w14:textId="77777777" w:rsidTr="007E597F">
        <w:tc>
          <w:tcPr>
            <w:tcW w:w="1271" w:type="dxa"/>
            <w:tcBorders>
              <w:top w:val="single" w:sz="4" w:space="0" w:color="000000"/>
              <w:left w:val="single" w:sz="4" w:space="0" w:color="000000"/>
              <w:bottom w:val="single" w:sz="4" w:space="0" w:color="000000"/>
              <w:right w:val="single" w:sz="4" w:space="0" w:color="000000"/>
            </w:tcBorders>
          </w:tcPr>
          <w:p w14:paraId="30E4B5F3" w14:textId="140B0CF5" w:rsidR="00D9766C" w:rsidRPr="007E597F" w:rsidRDefault="004828E0" w:rsidP="007E597F">
            <w:pPr>
              <w:pStyle w:val="ListParagraph"/>
              <w:tabs>
                <w:tab w:val="left" w:pos="639"/>
              </w:tabs>
              <w:ind w:left="0"/>
              <w:rPr>
                <w:rFonts w:ascii="Century Gothic" w:hAnsi="Century Gothic"/>
                <w:sz w:val="24"/>
                <w:szCs w:val="24"/>
              </w:rPr>
            </w:pPr>
            <w:r w:rsidRPr="007E597F">
              <w:rPr>
                <w:rFonts w:ascii="Century Gothic" w:hAnsi="Century Gothic"/>
                <w:sz w:val="24"/>
                <w:szCs w:val="24"/>
              </w:rPr>
              <w:t>Abh</w:t>
            </w:r>
            <w:r w:rsidR="00173B13" w:rsidRPr="007E597F">
              <w:rPr>
                <w:rFonts w:ascii="Century Gothic" w:hAnsi="Century Gothic"/>
                <w:sz w:val="24"/>
                <w:szCs w:val="24"/>
              </w:rPr>
              <w:t>a</w:t>
            </w:r>
            <w:r w:rsidR="00511316" w:rsidRPr="007E597F">
              <w:rPr>
                <w:rFonts w:ascii="Century Gothic" w:hAnsi="Century Gothic"/>
                <w:sz w:val="24"/>
                <w:szCs w:val="24"/>
              </w:rPr>
              <w:t xml:space="preserve">y Ajay Mittal </w:t>
            </w:r>
          </w:p>
          <w:p w14:paraId="51250783" w14:textId="75DC9200" w:rsidR="00AC12B2" w:rsidRPr="007E597F" w:rsidRDefault="00AC12B2" w:rsidP="00AC12B2">
            <w:pPr>
              <w:pStyle w:val="ListParagraph"/>
              <w:tabs>
                <w:tab w:val="left" w:pos="639"/>
              </w:tabs>
              <w:ind w:left="0"/>
              <w:jc w:val="center"/>
              <w:rPr>
                <w:rFonts w:ascii="Century Gothic" w:hAnsi="Century Gothic"/>
                <w:sz w:val="24"/>
                <w:szCs w:val="24"/>
              </w:rPr>
            </w:pPr>
          </w:p>
        </w:tc>
        <w:tc>
          <w:tcPr>
            <w:tcW w:w="1559" w:type="dxa"/>
            <w:tcBorders>
              <w:top w:val="single" w:sz="4" w:space="0" w:color="000000"/>
              <w:left w:val="single" w:sz="4" w:space="0" w:color="000000"/>
              <w:bottom w:val="single" w:sz="4" w:space="0" w:color="000000"/>
              <w:right w:val="single" w:sz="4" w:space="0" w:color="000000"/>
            </w:tcBorders>
          </w:tcPr>
          <w:p w14:paraId="149E1D6F" w14:textId="77777777" w:rsidR="00AC12B2" w:rsidRPr="007E597F" w:rsidRDefault="00AC12B2" w:rsidP="00AC12B2">
            <w:pPr>
              <w:pStyle w:val="ListParagraph"/>
              <w:ind w:left="0"/>
              <w:jc w:val="both"/>
              <w:rPr>
                <w:rFonts w:ascii="Century Gothic" w:hAnsi="Century Gothic"/>
                <w:sz w:val="24"/>
                <w:szCs w:val="24"/>
              </w:rPr>
            </w:pPr>
            <w:r w:rsidRPr="007E597F">
              <w:rPr>
                <w:rFonts w:ascii="Century Gothic" w:hAnsi="Century Gothic"/>
                <w:sz w:val="24"/>
                <w:szCs w:val="24"/>
              </w:rPr>
              <w:t>Relatives of KMP</w:t>
            </w:r>
          </w:p>
        </w:tc>
        <w:tc>
          <w:tcPr>
            <w:tcW w:w="1417" w:type="dxa"/>
            <w:tcBorders>
              <w:top w:val="single" w:sz="4" w:space="0" w:color="000000"/>
              <w:left w:val="single" w:sz="4" w:space="0" w:color="000000"/>
              <w:bottom w:val="single" w:sz="4" w:space="0" w:color="000000"/>
              <w:right w:val="single" w:sz="4" w:space="0" w:color="000000"/>
            </w:tcBorders>
          </w:tcPr>
          <w:p w14:paraId="10DBF3EF" w14:textId="77777777" w:rsidR="00AC12B2" w:rsidRPr="007E597F" w:rsidRDefault="00AC12B2" w:rsidP="00AC12B2">
            <w:pPr>
              <w:pStyle w:val="ListParagraph"/>
              <w:ind w:left="0"/>
              <w:jc w:val="both"/>
              <w:rPr>
                <w:rFonts w:ascii="Century Gothic" w:hAnsi="Century Gothic"/>
                <w:sz w:val="24"/>
                <w:szCs w:val="24"/>
              </w:rPr>
            </w:pPr>
            <w:r w:rsidRPr="007E597F">
              <w:rPr>
                <w:rFonts w:ascii="Century Gothic" w:hAnsi="Century Gothic"/>
                <w:sz w:val="24"/>
                <w:szCs w:val="24"/>
              </w:rPr>
              <w:t>Salary</w:t>
            </w:r>
          </w:p>
        </w:tc>
        <w:tc>
          <w:tcPr>
            <w:tcW w:w="1733" w:type="dxa"/>
            <w:tcBorders>
              <w:top w:val="single" w:sz="4" w:space="0" w:color="000000"/>
              <w:left w:val="single" w:sz="4" w:space="0" w:color="000000"/>
              <w:bottom w:val="single" w:sz="4" w:space="0" w:color="000000"/>
              <w:right w:val="single" w:sz="4" w:space="0" w:color="000000"/>
            </w:tcBorders>
          </w:tcPr>
          <w:p w14:paraId="6129CBAC" w14:textId="4F16D271" w:rsidR="00AC12B2" w:rsidRPr="007E597F" w:rsidRDefault="00AC12B2" w:rsidP="00AC12B2">
            <w:pPr>
              <w:pStyle w:val="ListParagraph"/>
              <w:ind w:left="0"/>
              <w:jc w:val="center"/>
              <w:rPr>
                <w:rFonts w:ascii="Century Gothic" w:hAnsi="Century Gothic"/>
                <w:sz w:val="24"/>
                <w:szCs w:val="24"/>
              </w:rPr>
            </w:pPr>
            <w:r w:rsidRPr="007E597F">
              <w:rPr>
                <w:rFonts w:ascii="Century Gothic" w:hAnsi="Century Gothic"/>
                <w:sz w:val="24"/>
                <w:szCs w:val="24"/>
              </w:rPr>
              <w:t>1</w:t>
            </w:r>
            <w:r w:rsidRPr="007E597F">
              <w:rPr>
                <w:rFonts w:ascii="Century Gothic" w:hAnsi="Century Gothic"/>
                <w:sz w:val="24"/>
                <w:szCs w:val="24"/>
                <w:vertAlign w:val="superscript"/>
              </w:rPr>
              <w:t>st</w:t>
            </w:r>
            <w:r w:rsidRPr="007E597F">
              <w:rPr>
                <w:rFonts w:ascii="Century Gothic" w:hAnsi="Century Gothic"/>
                <w:sz w:val="24"/>
                <w:szCs w:val="24"/>
              </w:rPr>
              <w:t>April, 20</w:t>
            </w:r>
            <w:r w:rsidR="00BB7A82" w:rsidRPr="007E597F">
              <w:rPr>
                <w:rFonts w:ascii="Century Gothic" w:hAnsi="Century Gothic"/>
                <w:sz w:val="24"/>
                <w:szCs w:val="24"/>
              </w:rPr>
              <w:t>22</w:t>
            </w:r>
            <w:r w:rsidRPr="007E597F">
              <w:rPr>
                <w:rFonts w:ascii="Century Gothic" w:hAnsi="Century Gothic"/>
                <w:sz w:val="24"/>
                <w:szCs w:val="24"/>
              </w:rPr>
              <w:t xml:space="preserve"> to                           31</w:t>
            </w:r>
            <w:r w:rsidRPr="007E597F">
              <w:rPr>
                <w:rFonts w:ascii="Century Gothic" w:hAnsi="Century Gothic"/>
                <w:sz w:val="24"/>
                <w:szCs w:val="24"/>
                <w:vertAlign w:val="superscript"/>
              </w:rPr>
              <w:t>st</w:t>
            </w:r>
            <w:r w:rsidRPr="007E597F">
              <w:rPr>
                <w:rFonts w:ascii="Century Gothic" w:hAnsi="Century Gothic"/>
                <w:sz w:val="24"/>
                <w:szCs w:val="24"/>
              </w:rPr>
              <w:t>March, 202</w:t>
            </w:r>
            <w:r w:rsidR="00BB7A82" w:rsidRPr="007E597F">
              <w:rPr>
                <w:rFonts w:ascii="Century Gothic" w:hAnsi="Century Gothic"/>
                <w:sz w:val="24"/>
                <w:szCs w:val="24"/>
              </w:rPr>
              <w:t>3</w:t>
            </w:r>
          </w:p>
        </w:tc>
        <w:tc>
          <w:tcPr>
            <w:tcW w:w="1278" w:type="dxa"/>
            <w:tcBorders>
              <w:top w:val="single" w:sz="4" w:space="0" w:color="000000"/>
              <w:left w:val="single" w:sz="4" w:space="0" w:color="000000"/>
              <w:bottom w:val="single" w:sz="4" w:space="0" w:color="000000"/>
              <w:right w:val="single" w:sz="4" w:space="0" w:color="000000"/>
            </w:tcBorders>
          </w:tcPr>
          <w:p w14:paraId="1B777A00" w14:textId="0DB87380" w:rsidR="00AC12B2" w:rsidRPr="007E597F" w:rsidRDefault="00511316" w:rsidP="00D9766C">
            <w:pPr>
              <w:pStyle w:val="ListParagraph"/>
              <w:ind w:left="0"/>
              <w:jc w:val="center"/>
              <w:rPr>
                <w:rFonts w:ascii="Century Gothic" w:hAnsi="Century Gothic"/>
                <w:sz w:val="24"/>
                <w:szCs w:val="24"/>
              </w:rPr>
            </w:pPr>
            <w:r w:rsidRPr="007E597F">
              <w:rPr>
                <w:rFonts w:ascii="Century Gothic" w:hAnsi="Century Gothic"/>
                <w:sz w:val="24"/>
                <w:szCs w:val="24"/>
              </w:rPr>
              <w:t>6.00</w:t>
            </w:r>
          </w:p>
        </w:tc>
        <w:tc>
          <w:tcPr>
            <w:tcW w:w="1126" w:type="dxa"/>
            <w:tcBorders>
              <w:top w:val="single" w:sz="4" w:space="0" w:color="000000"/>
              <w:left w:val="single" w:sz="4" w:space="0" w:color="000000"/>
              <w:bottom w:val="single" w:sz="4" w:space="0" w:color="000000"/>
              <w:right w:val="single" w:sz="4" w:space="0" w:color="000000"/>
            </w:tcBorders>
          </w:tcPr>
          <w:p w14:paraId="519016C9" w14:textId="77777777" w:rsidR="00AC12B2" w:rsidRPr="007E597F" w:rsidRDefault="00AC12B2" w:rsidP="00AC12B2">
            <w:pPr>
              <w:pStyle w:val="ListParagraph"/>
              <w:ind w:left="0"/>
              <w:jc w:val="both"/>
              <w:rPr>
                <w:rFonts w:ascii="Century Gothic" w:hAnsi="Century Gothic"/>
                <w:sz w:val="24"/>
                <w:szCs w:val="24"/>
              </w:rPr>
            </w:pPr>
            <w:r w:rsidRPr="007E597F">
              <w:rPr>
                <w:rFonts w:ascii="Century Gothic" w:hAnsi="Century Gothic"/>
                <w:sz w:val="24"/>
                <w:szCs w:val="24"/>
              </w:rPr>
              <w:t>As per note below</w:t>
            </w:r>
          </w:p>
        </w:tc>
        <w:tc>
          <w:tcPr>
            <w:tcW w:w="1250" w:type="dxa"/>
            <w:tcBorders>
              <w:top w:val="single" w:sz="4" w:space="0" w:color="000000"/>
              <w:left w:val="single" w:sz="4" w:space="0" w:color="000000"/>
              <w:bottom w:val="single" w:sz="4" w:space="0" w:color="000000"/>
              <w:right w:val="single" w:sz="4" w:space="0" w:color="000000"/>
            </w:tcBorders>
          </w:tcPr>
          <w:p w14:paraId="1FC6ED1F" w14:textId="77777777" w:rsidR="00AC12B2" w:rsidRPr="007E597F" w:rsidRDefault="00AC12B2" w:rsidP="00AC12B2">
            <w:pPr>
              <w:pStyle w:val="ListParagraph"/>
              <w:ind w:left="0"/>
              <w:jc w:val="both"/>
              <w:rPr>
                <w:rFonts w:ascii="Century Gothic" w:hAnsi="Century Gothic"/>
                <w:sz w:val="24"/>
                <w:szCs w:val="24"/>
              </w:rPr>
            </w:pPr>
            <w:r w:rsidRPr="007E597F">
              <w:rPr>
                <w:rFonts w:ascii="Century Gothic" w:hAnsi="Century Gothic"/>
                <w:sz w:val="24"/>
                <w:szCs w:val="24"/>
              </w:rPr>
              <w:t>As per note below</w:t>
            </w:r>
          </w:p>
        </w:tc>
      </w:tr>
    </w:tbl>
    <w:p w14:paraId="27AF05D3" w14:textId="77777777" w:rsidR="00A3045D" w:rsidRPr="00915518" w:rsidRDefault="00A3045D" w:rsidP="00A3045D">
      <w:pPr>
        <w:pStyle w:val="ListParagraph"/>
        <w:ind w:left="284"/>
        <w:jc w:val="both"/>
        <w:rPr>
          <w:rFonts w:ascii="Century Gothic" w:hAnsi="Century Gothic"/>
          <w:b/>
          <w:sz w:val="8"/>
          <w:szCs w:val="24"/>
        </w:rPr>
      </w:pPr>
    </w:p>
    <w:p w14:paraId="007F338B" w14:textId="27BC4365" w:rsidR="00A3045D" w:rsidRPr="007E597F" w:rsidRDefault="00A3045D" w:rsidP="00AC12B2">
      <w:pPr>
        <w:overflowPunct/>
        <w:autoSpaceDE/>
        <w:adjustRightInd/>
        <w:rPr>
          <w:rFonts w:ascii="Century Gothic" w:hAnsi="Century Gothic"/>
          <w:sz w:val="24"/>
          <w:szCs w:val="24"/>
        </w:rPr>
      </w:pPr>
      <w:r w:rsidRPr="007E597F">
        <w:rPr>
          <w:rFonts w:ascii="Century Gothic" w:hAnsi="Century Gothic"/>
          <w:b/>
          <w:sz w:val="24"/>
          <w:szCs w:val="24"/>
        </w:rPr>
        <w:t>Note</w:t>
      </w:r>
      <w:r w:rsidRPr="007E597F">
        <w:rPr>
          <w:rFonts w:ascii="Century Gothic" w:hAnsi="Century Gothic"/>
          <w:sz w:val="24"/>
          <w:szCs w:val="24"/>
        </w:rPr>
        <w:t xml:space="preserve">: Appropriate approvals have been taken for related party </w:t>
      </w:r>
      <w:r w:rsidR="007E597F">
        <w:rPr>
          <w:rFonts w:ascii="Century Gothic" w:hAnsi="Century Gothic"/>
          <w:sz w:val="24"/>
          <w:szCs w:val="24"/>
        </w:rPr>
        <w:t xml:space="preserve">transactions wherever required. </w:t>
      </w:r>
      <w:r w:rsidRPr="007E597F">
        <w:rPr>
          <w:rFonts w:ascii="Century Gothic" w:hAnsi="Century Gothic"/>
          <w:sz w:val="24"/>
          <w:szCs w:val="24"/>
        </w:rPr>
        <w:t>No amount was paid as advance.</w:t>
      </w:r>
    </w:p>
    <w:p w14:paraId="34E20ADD" w14:textId="77777777" w:rsidR="007E597F" w:rsidRPr="00E902D4" w:rsidRDefault="007E597F" w:rsidP="00A3045D">
      <w:pPr>
        <w:ind w:right="-94"/>
        <w:jc w:val="both"/>
        <w:rPr>
          <w:rFonts w:ascii="Century Gothic" w:hAnsi="Century Gothic"/>
          <w:sz w:val="12"/>
          <w:szCs w:val="24"/>
        </w:rPr>
      </w:pPr>
    </w:p>
    <w:tbl>
      <w:tblPr>
        <w:tblpPr w:leftFromText="180" w:rightFromText="180" w:vertAnchor="text" w:tblpY="1"/>
        <w:tblOverlap w:val="never"/>
        <w:tblW w:w="0" w:type="auto"/>
        <w:tblLook w:val="04A0" w:firstRow="1" w:lastRow="0" w:firstColumn="1" w:lastColumn="0" w:noHBand="0" w:noVBand="1"/>
      </w:tblPr>
      <w:tblGrid>
        <w:gridCol w:w="2471"/>
        <w:gridCol w:w="3579"/>
        <w:gridCol w:w="3300"/>
      </w:tblGrid>
      <w:tr w:rsidR="001B4BB8" w:rsidRPr="007E597F" w14:paraId="47C24B4C" w14:textId="77777777" w:rsidTr="00914112">
        <w:trPr>
          <w:trHeight w:val="699"/>
        </w:trPr>
        <w:tc>
          <w:tcPr>
            <w:tcW w:w="2471" w:type="dxa"/>
            <w:shd w:val="clear" w:color="auto" w:fill="auto"/>
          </w:tcPr>
          <w:p w14:paraId="7E965B26" w14:textId="77777777" w:rsidR="001B4BB8" w:rsidRPr="007E597F" w:rsidRDefault="001B4BB8" w:rsidP="00834245">
            <w:pPr>
              <w:contextualSpacing/>
              <w:rPr>
                <w:rFonts w:ascii="Century Gothic" w:hAnsi="Century Gothic"/>
                <w:b/>
                <w:sz w:val="24"/>
                <w:szCs w:val="24"/>
              </w:rPr>
            </w:pPr>
          </w:p>
        </w:tc>
        <w:tc>
          <w:tcPr>
            <w:tcW w:w="6879" w:type="dxa"/>
            <w:gridSpan w:val="2"/>
            <w:shd w:val="clear" w:color="auto" w:fill="auto"/>
          </w:tcPr>
          <w:p w14:paraId="6933BDA2" w14:textId="77777777" w:rsidR="001B4BB8" w:rsidRPr="007E597F" w:rsidRDefault="001B4BB8" w:rsidP="00834245">
            <w:pPr>
              <w:pStyle w:val="Heading5"/>
              <w:spacing w:before="0"/>
              <w:contextualSpacing/>
              <w:jc w:val="center"/>
              <w:rPr>
                <w:rFonts w:ascii="Century Gothic" w:hAnsi="Century Gothic"/>
                <w:b/>
                <w:color w:val="auto"/>
                <w:sz w:val="24"/>
                <w:szCs w:val="24"/>
              </w:rPr>
            </w:pPr>
            <w:r w:rsidRPr="007E597F">
              <w:rPr>
                <w:rFonts w:ascii="Century Gothic" w:hAnsi="Century Gothic"/>
                <w:b/>
                <w:color w:val="auto"/>
                <w:sz w:val="24"/>
                <w:szCs w:val="24"/>
              </w:rPr>
              <w:t>FOR AND ON BEHALF OF THE BOARD</w:t>
            </w:r>
          </w:p>
          <w:p w14:paraId="4D18B41B" w14:textId="35311165" w:rsidR="001B4BB8" w:rsidRPr="007E597F" w:rsidRDefault="001B4BB8" w:rsidP="00914112">
            <w:pPr>
              <w:pStyle w:val="Heading5"/>
              <w:spacing w:before="0"/>
              <w:contextualSpacing/>
              <w:jc w:val="center"/>
              <w:rPr>
                <w:rFonts w:ascii="Century Gothic" w:hAnsi="Century Gothic"/>
                <w:b/>
                <w:color w:val="auto"/>
                <w:sz w:val="24"/>
                <w:szCs w:val="24"/>
              </w:rPr>
            </w:pPr>
            <w:r w:rsidRPr="007E597F">
              <w:rPr>
                <w:rFonts w:ascii="Century Gothic" w:hAnsi="Century Gothic"/>
                <w:b/>
                <w:color w:val="auto"/>
                <w:sz w:val="24"/>
                <w:szCs w:val="24"/>
              </w:rPr>
              <w:t>FOR ARMAANYA TEXTILES PRIVATE LIMITED</w:t>
            </w:r>
          </w:p>
        </w:tc>
      </w:tr>
      <w:tr w:rsidR="001B4BB8" w:rsidRPr="007E597F" w14:paraId="3C994D59" w14:textId="77777777" w:rsidTr="00914112">
        <w:trPr>
          <w:trHeight w:val="940"/>
        </w:trPr>
        <w:tc>
          <w:tcPr>
            <w:tcW w:w="2471" w:type="dxa"/>
            <w:shd w:val="clear" w:color="auto" w:fill="auto"/>
          </w:tcPr>
          <w:p w14:paraId="03CF7F99" w14:textId="77777777" w:rsidR="001B4BB8" w:rsidRPr="007E597F" w:rsidRDefault="001B4BB8" w:rsidP="00834245">
            <w:pPr>
              <w:contextualSpacing/>
              <w:rPr>
                <w:rFonts w:ascii="Century Gothic" w:hAnsi="Century Gothic"/>
                <w:b/>
                <w:sz w:val="24"/>
                <w:szCs w:val="24"/>
              </w:rPr>
            </w:pPr>
          </w:p>
          <w:p w14:paraId="343D03F8" w14:textId="77777777" w:rsidR="00914112" w:rsidRDefault="00914112" w:rsidP="00834245">
            <w:pPr>
              <w:contextualSpacing/>
              <w:rPr>
                <w:rFonts w:ascii="Century Gothic" w:hAnsi="Century Gothic"/>
                <w:b/>
                <w:bCs/>
                <w:sz w:val="24"/>
                <w:szCs w:val="24"/>
              </w:rPr>
            </w:pPr>
          </w:p>
          <w:p w14:paraId="5E0E8315" w14:textId="2E41FABE" w:rsidR="001B4BB8" w:rsidRPr="007E597F" w:rsidRDefault="001B4BB8" w:rsidP="00834245">
            <w:pPr>
              <w:contextualSpacing/>
              <w:rPr>
                <w:rFonts w:ascii="Century Gothic" w:hAnsi="Century Gothic"/>
                <w:b/>
                <w:sz w:val="24"/>
                <w:szCs w:val="24"/>
              </w:rPr>
            </w:pPr>
            <w:r w:rsidRPr="007E597F">
              <w:rPr>
                <w:rFonts w:ascii="Century Gothic" w:hAnsi="Century Gothic"/>
                <w:b/>
                <w:bCs/>
                <w:sz w:val="24"/>
                <w:szCs w:val="24"/>
              </w:rPr>
              <w:t>Place: Ahmedabad</w:t>
            </w:r>
          </w:p>
          <w:p w14:paraId="1D5A25F7" w14:textId="63642511" w:rsidR="00AC7262" w:rsidRPr="00E902D4" w:rsidRDefault="001B4BB8" w:rsidP="00834245">
            <w:pPr>
              <w:contextualSpacing/>
              <w:rPr>
                <w:rFonts w:ascii="Century Gothic" w:hAnsi="Century Gothic"/>
                <w:b/>
                <w:sz w:val="24"/>
                <w:szCs w:val="24"/>
              </w:rPr>
            </w:pPr>
            <w:r w:rsidRPr="007E597F">
              <w:rPr>
                <w:rFonts w:ascii="Century Gothic" w:hAnsi="Century Gothic"/>
                <w:b/>
                <w:sz w:val="24"/>
                <w:szCs w:val="24"/>
              </w:rPr>
              <w:t xml:space="preserve">Date: </w:t>
            </w:r>
            <w:r w:rsidR="00845CEA" w:rsidRPr="007E597F">
              <w:rPr>
                <w:rFonts w:ascii="Century Gothic" w:hAnsi="Century Gothic"/>
                <w:b/>
                <w:sz w:val="24"/>
                <w:szCs w:val="24"/>
              </w:rPr>
              <w:t>21/06/2023</w:t>
            </w:r>
          </w:p>
        </w:tc>
        <w:tc>
          <w:tcPr>
            <w:tcW w:w="3579" w:type="dxa"/>
            <w:shd w:val="clear" w:color="auto" w:fill="auto"/>
          </w:tcPr>
          <w:p w14:paraId="31A4E6AA" w14:textId="1E31E3EC" w:rsidR="00915518" w:rsidRDefault="00915518" w:rsidP="000F76E2">
            <w:pPr>
              <w:rPr>
                <w:rFonts w:ascii="Century Gothic" w:hAnsi="Century Gothic"/>
                <w:sz w:val="24"/>
                <w:szCs w:val="24"/>
              </w:rPr>
            </w:pPr>
          </w:p>
          <w:p w14:paraId="7DEC200B" w14:textId="669645BF" w:rsidR="00915518" w:rsidRPr="007E597F" w:rsidRDefault="00915518" w:rsidP="000F76E2">
            <w:pPr>
              <w:rPr>
                <w:rFonts w:ascii="Century Gothic" w:hAnsi="Century Gothic"/>
                <w:sz w:val="24"/>
                <w:szCs w:val="24"/>
              </w:rPr>
            </w:pPr>
          </w:p>
          <w:p w14:paraId="56D956AF" w14:textId="77777777" w:rsidR="001B4BB8" w:rsidRPr="007E597F" w:rsidRDefault="001B4BB8" w:rsidP="00834245">
            <w:pPr>
              <w:pStyle w:val="Heading5"/>
              <w:spacing w:before="0"/>
              <w:contextualSpacing/>
              <w:jc w:val="center"/>
              <w:rPr>
                <w:rFonts w:ascii="Century Gothic" w:hAnsi="Century Gothic"/>
                <w:b/>
                <w:color w:val="auto"/>
                <w:sz w:val="24"/>
                <w:szCs w:val="24"/>
              </w:rPr>
            </w:pPr>
            <w:r w:rsidRPr="007E597F">
              <w:rPr>
                <w:rFonts w:ascii="Century Gothic" w:hAnsi="Century Gothic"/>
                <w:b/>
                <w:color w:val="auto"/>
                <w:sz w:val="24"/>
                <w:szCs w:val="24"/>
              </w:rPr>
              <w:t>__________________</w:t>
            </w:r>
          </w:p>
          <w:p w14:paraId="6ADF6977" w14:textId="3B1802D0" w:rsidR="001B4BB8" w:rsidRPr="007E597F" w:rsidRDefault="001B4BB8" w:rsidP="00834245">
            <w:pPr>
              <w:pStyle w:val="Heading5"/>
              <w:spacing w:before="0"/>
              <w:contextualSpacing/>
              <w:jc w:val="center"/>
              <w:rPr>
                <w:rFonts w:ascii="Century Gothic" w:hAnsi="Century Gothic"/>
                <w:b/>
                <w:color w:val="auto"/>
                <w:sz w:val="24"/>
                <w:szCs w:val="24"/>
              </w:rPr>
            </w:pPr>
            <w:r w:rsidRPr="007E597F">
              <w:rPr>
                <w:rFonts w:ascii="Century Gothic" w:hAnsi="Century Gothic"/>
                <w:b/>
                <w:color w:val="auto"/>
                <w:sz w:val="24"/>
                <w:szCs w:val="24"/>
              </w:rPr>
              <w:t xml:space="preserve">ATUL MITTAL                             </w:t>
            </w:r>
            <w:r w:rsidR="00511316" w:rsidRPr="007E597F">
              <w:rPr>
                <w:rFonts w:ascii="Century Gothic" w:hAnsi="Century Gothic"/>
                <w:b/>
                <w:color w:val="auto"/>
                <w:sz w:val="24"/>
                <w:szCs w:val="24"/>
              </w:rPr>
              <w:t>MANAGING DIRECTOR</w:t>
            </w:r>
          </w:p>
          <w:p w14:paraId="17DDD7AB" w14:textId="77777777" w:rsidR="001B4BB8" w:rsidRPr="007E597F" w:rsidRDefault="001B4BB8" w:rsidP="00834245">
            <w:pPr>
              <w:contextualSpacing/>
              <w:jc w:val="center"/>
              <w:rPr>
                <w:rFonts w:ascii="Century Gothic" w:hAnsi="Century Gothic"/>
                <w:b/>
                <w:bCs/>
                <w:sz w:val="24"/>
                <w:szCs w:val="24"/>
              </w:rPr>
            </w:pPr>
            <w:r w:rsidRPr="007E597F">
              <w:rPr>
                <w:rFonts w:ascii="Century Gothic" w:hAnsi="Century Gothic"/>
                <w:b/>
                <w:sz w:val="24"/>
                <w:szCs w:val="24"/>
              </w:rPr>
              <w:t>DIN: 02282605</w:t>
            </w:r>
          </w:p>
        </w:tc>
        <w:tc>
          <w:tcPr>
            <w:tcW w:w="3300" w:type="dxa"/>
            <w:shd w:val="clear" w:color="auto" w:fill="auto"/>
          </w:tcPr>
          <w:p w14:paraId="34A78214" w14:textId="67DA1F6A" w:rsidR="001B4BB8" w:rsidRDefault="001B4BB8" w:rsidP="00834245">
            <w:pPr>
              <w:pStyle w:val="Heading5"/>
              <w:spacing w:before="0"/>
              <w:contextualSpacing/>
              <w:jc w:val="center"/>
              <w:rPr>
                <w:rFonts w:ascii="Century Gothic" w:hAnsi="Century Gothic"/>
                <w:b/>
                <w:color w:val="auto"/>
                <w:sz w:val="24"/>
                <w:szCs w:val="24"/>
              </w:rPr>
            </w:pPr>
          </w:p>
          <w:p w14:paraId="073A759E" w14:textId="2DFEA50D" w:rsidR="00915518" w:rsidRPr="00914112" w:rsidRDefault="00915518" w:rsidP="00914112"/>
          <w:p w14:paraId="4A9BE393" w14:textId="3F8EE453" w:rsidR="001B4BB8" w:rsidRPr="007E597F" w:rsidRDefault="001B4BB8" w:rsidP="00914112">
            <w:pPr>
              <w:pStyle w:val="Heading5"/>
              <w:spacing w:before="0"/>
              <w:contextualSpacing/>
              <w:jc w:val="center"/>
              <w:rPr>
                <w:rFonts w:ascii="Century Gothic" w:hAnsi="Century Gothic"/>
                <w:b/>
                <w:color w:val="auto"/>
                <w:sz w:val="24"/>
                <w:szCs w:val="24"/>
              </w:rPr>
            </w:pPr>
            <w:r w:rsidRPr="007E597F">
              <w:rPr>
                <w:rFonts w:ascii="Century Gothic" w:hAnsi="Century Gothic"/>
                <w:b/>
                <w:color w:val="auto"/>
                <w:sz w:val="24"/>
                <w:szCs w:val="24"/>
              </w:rPr>
              <w:t>__________________</w:t>
            </w:r>
          </w:p>
          <w:p w14:paraId="5976614E" w14:textId="77777777" w:rsidR="001B4BB8" w:rsidRPr="007E597F" w:rsidRDefault="001B4BB8" w:rsidP="00834245">
            <w:pPr>
              <w:pStyle w:val="Heading5"/>
              <w:spacing w:before="0"/>
              <w:contextualSpacing/>
              <w:jc w:val="center"/>
              <w:rPr>
                <w:rFonts w:ascii="Century Gothic" w:hAnsi="Century Gothic"/>
                <w:b/>
                <w:color w:val="auto"/>
                <w:sz w:val="24"/>
                <w:szCs w:val="24"/>
              </w:rPr>
            </w:pPr>
            <w:r w:rsidRPr="007E597F">
              <w:rPr>
                <w:rFonts w:ascii="Century Gothic" w:hAnsi="Century Gothic"/>
                <w:b/>
                <w:color w:val="auto"/>
                <w:sz w:val="24"/>
                <w:szCs w:val="24"/>
              </w:rPr>
              <w:t>AJAY MITTAL</w:t>
            </w:r>
          </w:p>
          <w:p w14:paraId="2D7FE48C" w14:textId="20EC3B6D" w:rsidR="001B4BB8" w:rsidRPr="007E597F" w:rsidRDefault="00511316" w:rsidP="00834245">
            <w:pPr>
              <w:contextualSpacing/>
              <w:jc w:val="center"/>
              <w:rPr>
                <w:rFonts w:ascii="Century Gothic" w:hAnsi="Century Gothic"/>
                <w:b/>
                <w:sz w:val="24"/>
                <w:szCs w:val="24"/>
              </w:rPr>
            </w:pPr>
            <w:r w:rsidRPr="007E597F">
              <w:rPr>
                <w:rFonts w:ascii="Century Gothic" w:hAnsi="Century Gothic"/>
                <w:b/>
                <w:sz w:val="24"/>
                <w:szCs w:val="24"/>
              </w:rPr>
              <w:t>MANAGING DIRECTOR</w:t>
            </w:r>
          </w:p>
          <w:p w14:paraId="1E6FA853" w14:textId="77777777" w:rsidR="001B4BB8" w:rsidRPr="007E597F" w:rsidRDefault="001B4BB8" w:rsidP="00834245">
            <w:pPr>
              <w:contextualSpacing/>
              <w:jc w:val="center"/>
              <w:rPr>
                <w:rFonts w:ascii="Century Gothic" w:hAnsi="Century Gothic"/>
                <w:b/>
                <w:sz w:val="24"/>
                <w:szCs w:val="24"/>
              </w:rPr>
            </w:pPr>
            <w:r w:rsidRPr="007E597F">
              <w:rPr>
                <w:rFonts w:ascii="Century Gothic" w:hAnsi="Century Gothic"/>
                <w:b/>
                <w:sz w:val="24"/>
                <w:szCs w:val="24"/>
              </w:rPr>
              <w:t>DIN: 01760444</w:t>
            </w:r>
          </w:p>
        </w:tc>
      </w:tr>
    </w:tbl>
    <w:p w14:paraId="3F633107" w14:textId="3D3B13D7" w:rsidR="006137EE" w:rsidRPr="007E597F" w:rsidRDefault="006137EE" w:rsidP="000C3BA0">
      <w:pPr>
        <w:overflowPunct/>
        <w:autoSpaceDE/>
        <w:autoSpaceDN/>
        <w:adjustRightInd/>
        <w:textAlignment w:val="auto"/>
        <w:rPr>
          <w:rFonts w:ascii="Century Gothic" w:hAnsi="Century Gothic"/>
          <w:b/>
          <w:sz w:val="24"/>
          <w:szCs w:val="24"/>
          <w:u w:val="single"/>
        </w:rPr>
      </w:pPr>
    </w:p>
    <w:sectPr w:rsidR="006137EE" w:rsidRPr="007E597F" w:rsidSect="005B65C3">
      <w:pgSz w:w="12240" w:h="15840"/>
      <w:pgMar w:top="27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E9423C" w14:textId="77777777" w:rsidR="002562A9" w:rsidRDefault="002562A9" w:rsidP="006E679E">
      <w:r>
        <w:separator/>
      </w:r>
    </w:p>
  </w:endnote>
  <w:endnote w:type="continuationSeparator" w:id="0">
    <w:p w14:paraId="2E05C119" w14:textId="77777777" w:rsidR="002562A9" w:rsidRDefault="002562A9" w:rsidP="006E6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hruti">
    <w:altName w:val="Nirmala UI"/>
    <w:panose1 w:val="02000500000000000000"/>
    <w:charset w:val="00"/>
    <w:family w:val="swiss"/>
    <w:pitch w:val="variable"/>
    <w:sig w:usb0="0004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595BD" w14:textId="77777777" w:rsidR="002562A9" w:rsidRDefault="002562A9" w:rsidP="006E679E">
      <w:r>
        <w:separator/>
      </w:r>
    </w:p>
  </w:footnote>
  <w:footnote w:type="continuationSeparator" w:id="0">
    <w:p w14:paraId="1C0B7468" w14:textId="77777777" w:rsidR="002562A9" w:rsidRDefault="002562A9" w:rsidP="006E67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3075"/>
    <w:multiLevelType w:val="hybridMultilevel"/>
    <w:tmpl w:val="4BA6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85E18"/>
    <w:multiLevelType w:val="hybridMultilevel"/>
    <w:tmpl w:val="FF02A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D3E18"/>
    <w:multiLevelType w:val="hybridMultilevel"/>
    <w:tmpl w:val="AEEAF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D15F0"/>
    <w:multiLevelType w:val="hybridMultilevel"/>
    <w:tmpl w:val="30E06FFC"/>
    <w:lvl w:ilvl="0" w:tplc="F286A9BA">
      <w:start w:val="2"/>
      <w:numFmt w:val="upperLetter"/>
      <w:lvlText w:val="(%1)"/>
      <w:lvlJc w:val="left"/>
      <w:pPr>
        <w:tabs>
          <w:tab w:val="num" w:pos="720"/>
        </w:tabs>
        <w:ind w:left="720" w:hanging="360"/>
      </w:pPr>
    </w:lvl>
    <w:lvl w:ilvl="1" w:tplc="AB707C40">
      <w:start w:val="1"/>
      <w:numFmt w:val="lowerRoman"/>
      <w:lvlText w:val="(%2)"/>
      <w:lvlJc w:val="left"/>
      <w:pPr>
        <w:tabs>
          <w:tab w:val="num" w:pos="720"/>
        </w:tabs>
        <w:ind w:left="720" w:hanging="72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0BB600CD"/>
    <w:multiLevelType w:val="hybridMultilevel"/>
    <w:tmpl w:val="7C540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33718A"/>
    <w:multiLevelType w:val="singleLevel"/>
    <w:tmpl w:val="040C7D70"/>
    <w:lvl w:ilvl="0">
      <w:start w:val="1"/>
      <w:numFmt w:val="decimal"/>
      <w:lvlText w:val="(%1)"/>
      <w:lvlJc w:val="left"/>
      <w:pPr>
        <w:tabs>
          <w:tab w:val="num" w:pos="390"/>
        </w:tabs>
        <w:ind w:left="390" w:hanging="390"/>
      </w:pPr>
      <w:rPr>
        <w:rFonts w:hint="default"/>
      </w:rPr>
    </w:lvl>
  </w:abstractNum>
  <w:abstractNum w:abstractNumId="6" w15:restartNumberingAfterBreak="0">
    <w:nsid w:val="0E8357C7"/>
    <w:multiLevelType w:val="hybridMultilevel"/>
    <w:tmpl w:val="53624A5A"/>
    <w:lvl w:ilvl="0" w:tplc="9636FEB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0E1AA9"/>
    <w:multiLevelType w:val="hybridMultilevel"/>
    <w:tmpl w:val="EABE18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8C7522"/>
    <w:multiLevelType w:val="hybridMultilevel"/>
    <w:tmpl w:val="7C540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B56601"/>
    <w:multiLevelType w:val="hybridMultilevel"/>
    <w:tmpl w:val="EB8AA6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DF2FE9"/>
    <w:multiLevelType w:val="hybridMultilevel"/>
    <w:tmpl w:val="5F84A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F4480A"/>
    <w:multiLevelType w:val="hybridMultilevel"/>
    <w:tmpl w:val="DCC895AA"/>
    <w:lvl w:ilvl="0" w:tplc="7206B59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5608BD"/>
    <w:multiLevelType w:val="hybridMultilevel"/>
    <w:tmpl w:val="B6102EBA"/>
    <w:lvl w:ilvl="0" w:tplc="AB707C40">
      <w:start w:val="1"/>
      <w:numFmt w:val="lowerRoman"/>
      <w:lvlText w:val="(%1)"/>
      <w:lvlJc w:val="left"/>
      <w:pPr>
        <w:tabs>
          <w:tab w:val="num" w:pos="1440"/>
        </w:tabs>
        <w:ind w:left="1440" w:hanging="72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6980123"/>
    <w:multiLevelType w:val="hybridMultilevel"/>
    <w:tmpl w:val="0240CADA"/>
    <w:lvl w:ilvl="0" w:tplc="8220A56E">
      <w:start w:val="1"/>
      <w:numFmt w:val="upp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48867B68"/>
    <w:multiLevelType w:val="hybridMultilevel"/>
    <w:tmpl w:val="DF7EA9A0"/>
    <w:lvl w:ilvl="0" w:tplc="8750701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980199"/>
    <w:multiLevelType w:val="singleLevel"/>
    <w:tmpl w:val="26AAA5B8"/>
    <w:lvl w:ilvl="0">
      <w:start w:val="1"/>
      <w:numFmt w:val="bullet"/>
      <w:lvlText w:val="-"/>
      <w:lvlJc w:val="left"/>
      <w:pPr>
        <w:tabs>
          <w:tab w:val="num" w:pos="672"/>
        </w:tabs>
        <w:ind w:left="672" w:hanging="360"/>
      </w:pPr>
      <w:rPr>
        <w:rFonts w:hint="default"/>
      </w:rPr>
    </w:lvl>
  </w:abstractNum>
  <w:abstractNum w:abstractNumId="16" w15:restartNumberingAfterBreak="0">
    <w:nsid w:val="4A6132F1"/>
    <w:multiLevelType w:val="hybridMultilevel"/>
    <w:tmpl w:val="F0BC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E01C2E"/>
    <w:multiLevelType w:val="hybridMultilevel"/>
    <w:tmpl w:val="23106650"/>
    <w:lvl w:ilvl="0" w:tplc="85B27AB6">
      <w:start w:val="1"/>
      <w:numFmt w:val="upperLetter"/>
      <w:lvlText w:val="(%1)"/>
      <w:lvlJc w:val="left"/>
      <w:pPr>
        <w:ind w:left="990" w:hanging="360"/>
      </w:pPr>
      <w:rPr>
        <w:rFonts w:hint="default"/>
        <w:sz w:val="20"/>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15:restartNumberingAfterBreak="0">
    <w:nsid w:val="59BC5C15"/>
    <w:multiLevelType w:val="hybridMultilevel"/>
    <w:tmpl w:val="8DA0C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F3273A"/>
    <w:multiLevelType w:val="hybridMultilevel"/>
    <w:tmpl w:val="0CDE2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A21737"/>
    <w:multiLevelType w:val="hybridMultilevel"/>
    <w:tmpl w:val="FBB4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DD5B65"/>
    <w:multiLevelType w:val="hybridMultilevel"/>
    <w:tmpl w:val="F154A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B70EEA"/>
    <w:multiLevelType w:val="hybridMultilevel"/>
    <w:tmpl w:val="175450C0"/>
    <w:lvl w:ilvl="0" w:tplc="08447D3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740519D"/>
    <w:multiLevelType w:val="hybridMultilevel"/>
    <w:tmpl w:val="F1C82C96"/>
    <w:lvl w:ilvl="0" w:tplc="56405C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13794E"/>
    <w:multiLevelType w:val="hybridMultilevel"/>
    <w:tmpl w:val="A786287A"/>
    <w:lvl w:ilvl="0" w:tplc="EC504F0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D897C13"/>
    <w:multiLevelType w:val="hybridMultilevel"/>
    <w:tmpl w:val="87763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E1B3E3D"/>
    <w:multiLevelType w:val="hybridMultilevel"/>
    <w:tmpl w:val="08FC01F8"/>
    <w:lvl w:ilvl="0" w:tplc="1BD063DA">
      <w:start w:val="1"/>
      <w:numFmt w:val="lowerLetter"/>
      <w:lvlText w:val="(%1)"/>
      <w:lvlJc w:val="left"/>
      <w:pPr>
        <w:ind w:left="900" w:hanging="360"/>
      </w:pPr>
      <w:rPr>
        <w:rFonts w:hint="default"/>
        <w:b/>
        <w:color w:val="auto"/>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74AA7F91"/>
    <w:multiLevelType w:val="hybridMultilevel"/>
    <w:tmpl w:val="85A452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644596A"/>
    <w:multiLevelType w:val="hybridMultilevel"/>
    <w:tmpl w:val="37E0E272"/>
    <w:lvl w:ilvl="0" w:tplc="EBB62D6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384D2A"/>
    <w:multiLevelType w:val="hybridMultilevel"/>
    <w:tmpl w:val="DBDE6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4"/>
  </w:num>
  <w:num w:numId="3">
    <w:abstractNumId w:val="22"/>
  </w:num>
  <w:num w:numId="4">
    <w:abstractNumId w:val="26"/>
  </w:num>
  <w:num w:numId="5">
    <w:abstractNumId w:val="28"/>
  </w:num>
  <w:num w:numId="6">
    <w:abstractNumId w:val="15"/>
  </w:num>
  <w:num w:numId="7">
    <w:abstractNumId w:val="23"/>
  </w:num>
  <w:num w:numId="8">
    <w:abstractNumId w:val="1"/>
  </w:num>
  <w:num w:numId="9">
    <w:abstractNumId w:val="20"/>
  </w:num>
  <w:num w:numId="10">
    <w:abstractNumId w:val="17"/>
  </w:num>
  <w:num w:numId="11">
    <w:abstractNumId w:val="14"/>
  </w:num>
  <w:num w:numId="12">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3"/>
  </w:num>
  <w:num w:numId="15">
    <w:abstractNumId w:val="29"/>
  </w:num>
  <w:num w:numId="16">
    <w:abstractNumId w:val="16"/>
  </w:num>
  <w:num w:numId="17">
    <w:abstractNumId w:val="27"/>
  </w:num>
  <w:num w:numId="18">
    <w:abstractNumId w:val="7"/>
  </w:num>
  <w:num w:numId="19">
    <w:abstractNumId w:val="19"/>
  </w:num>
  <w:num w:numId="20">
    <w:abstractNumId w:val="8"/>
  </w:num>
  <w:num w:numId="21">
    <w:abstractNumId w:val="4"/>
  </w:num>
  <w:num w:numId="22">
    <w:abstractNumId w:val="9"/>
  </w:num>
  <w:num w:numId="23">
    <w:abstractNumId w:val="10"/>
  </w:num>
  <w:num w:numId="24">
    <w:abstractNumId w:val="21"/>
  </w:num>
  <w:num w:numId="25">
    <w:abstractNumId w:val="6"/>
  </w:num>
  <w:num w:numId="26">
    <w:abstractNumId w:val="11"/>
  </w:num>
  <w:num w:numId="27">
    <w:abstractNumId w:val="25"/>
  </w:num>
  <w:num w:numId="28">
    <w:abstractNumId w:val="2"/>
  </w:num>
  <w:num w:numId="29">
    <w:abstractNumId w:val="0"/>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4A6"/>
    <w:rsid w:val="000010AF"/>
    <w:rsid w:val="00001C81"/>
    <w:rsid w:val="00002012"/>
    <w:rsid w:val="00002161"/>
    <w:rsid w:val="00002CF2"/>
    <w:rsid w:val="000033F5"/>
    <w:rsid w:val="00003795"/>
    <w:rsid w:val="00003E0E"/>
    <w:rsid w:val="000040FB"/>
    <w:rsid w:val="000047BC"/>
    <w:rsid w:val="0000480B"/>
    <w:rsid w:val="00004FBE"/>
    <w:rsid w:val="00005776"/>
    <w:rsid w:val="00005965"/>
    <w:rsid w:val="00006E62"/>
    <w:rsid w:val="00007739"/>
    <w:rsid w:val="00010527"/>
    <w:rsid w:val="00010751"/>
    <w:rsid w:val="00010827"/>
    <w:rsid w:val="00010F13"/>
    <w:rsid w:val="000111C9"/>
    <w:rsid w:val="00013AB0"/>
    <w:rsid w:val="000154FD"/>
    <w:rsid w:val="00015B5B"/>
    <w:rsid w:val="00016262"/>
    <w:rsid w:val="00017EBD"/>
    <w:rsid w:val="000203FF"/>
    <w:rsid w:val="00020A77"/>
    <w:rsid w:val="0002182A"/>
    <w:rsid w:val="000222F8"/>
    <w:rsid w:val="0002252B"/>
    <w:rsid w:val="0002294B"/>
    <w:rsid w:val="00022F9B"/>
    <w:rsid w:val="000237E1"/>
    <w:rsid w:val="00027F5C"/>
    <w:rsid w:val="0003055D"/>
    <w:rsid w:val="000333E4"/>
    <w:rsid w:val="000333F4"/>
    <w:rsid w:val="000352BA"/>
    <w:rsid w:val="000353CF"/>
    <w:rsid w:val="00036966"/>
    <w:rsid w:val="0004156F"/>
    <w:rsid w:val="000418A8"/>
    <w:rsid w:val="00041B7E"/>
    <w:rsid w:val="00042303"/>
    <w:rsid w:val="00042624"/>
    <w:rsid w:val="0004276D"/>
    <w:rsid w:val="00042A18"/>
    <w:rsid w:val="00043BE7"/>
    <w:rsid w:val="000447C8"/>
    <w:rsid w:val="00044CAB"/>
    <w:rsid w:val="00045F37"/>
    <w:rsid w:val="0004684E"/>
    <w:rsid w:val="0005051A"/>
    <w:rsid w:val="00050905"/>
    <w:rsid w:val="0005147F"/>
    <w:rsid w:val="00051BA3"/>
    <w:rsid w:val="000525BA"/>
    <w:rsid w:val="00053072"/>
    <w:rsid w:val="00053890"/>
    <w:rsid w:val="000541D1"/>
    <w:rsid w:val="00054B85"/>
    <w:rsid w:val="000551D7"/>
    <w:rsid w:val="000554F6"/>
    <w:rsid w:val="0005585A"/>
    <w:rsid w:val="000571F4"/>
    <w:rsid w:val="000572E1"/>
    <w:rsid w:val="000576FD"/>
    <w:rsid w:val="00057721"/>
    <w:rsid w:val="00062285"/>
    <w:rsid w:val="0006406B"/>
    <w:rsid w:val="000642A4"/>
    <w:rsid w:val="00064C65"/>
    <w:rsid w:val="00065810"/>
    <w:rsid w:val="00066044"/>
    <w:rsid w:val="0006682E"/>
    <w:rsid w:val="000677F8"/>
    <w:rsid w:val="00067DB4"/>
    <w:rsid w:val="00071B60"/>
    <w:rsid w:val="000722A0"/>
    <w:rsid w:val="00073574"/>
    <w:rsid w:val="00074384"/>
    <w:rsid w:val="0007523A"/>
    <w:rsid w:val="000757C1"/>
    <w:rsid w:val="00076BBA"/>
    <w:rsid w:val="00076F89"/>
    <w:rsid w:val="000804FE"/>
    <w:rsid w:val="00080DFA"/>
    <w:rsid w:val="00081647"/>
    <w:rsid w:val="00081DED"/>
    <w:rsid w:val="000844AC"/>
    <w:rsid w:val="00084671"/>
    <w:rsid w:val="0008588B"/>
    <w:rsid w:val="00086455"/>
    <w:rsid w:val="00090367"/>
    <w:rsid w:val="00090415"/>
    <w:rsid w:val="00091CB5"/>
    <w:rsid w:val="000950CA"/>
    <w:rsid w:val="00095878"/>
    <w:rsid w:val="000A13FD"/>
    <w:rsid w:val="000A2617"/>
    <w:rsid w:val="000A3AC6"/>
    <w:rsid w:val="000A424A"/>
    <w:rsid w:val="000A429B"/>
    <w:rsid w:val="000A5E88"/>
    <w:rsid w:val="000A6777"/>
    <w:rsid w:val="000A7067"/>
    <w:rsid w:val="000A7366"/>
    <w:rsid w:val="000B0D28"/>
    <w:rsid w:val="000B158D"/>
    <w:rsid w:val="000B373F"/>
    <w:rsid w:val="000B4095"/>
    <w:rsid w:val="000B463A"/>
    <w:rsid w:val="000B4922"/>
    <w:rsid w:val="000B55D3"/>
    <w:rsid w:val="000B5BDE"/>
    <w:rsid w:val="000B618C"/>
    <w:rsid w:val="000C236E"/>
    <w:rsid w:val="000C2AB1"/>
    <w:rsid w:val="000C3BA0"/>
    <w:rsid w:val="000C3E71"/>
    <w:rsid w:val="000C4F46"/>
    <w:rsid w:val="000C763F"/>
    <w:rsid w:val="000C7E91"/>
    <w:rsid w:val="000D0919"/>
    <w:rsid w:val="000D1BC0"/>
    <w:rsid w:val="000D2C4A"/>
    <w:rsid w:val="000D453E"/>
    <w:rsid w:val="000D4C5E"/>
    <w:rsid w:val="000D4EE0"/>
    <w:rsid w:val="000D68C6"/>
    <w:rsid w:val="000E371E"/>
    <w:rsid w:val="000E4040"/>
    <w:rsid w:val="000E6AB6"/>
    <w:rsid w:val="000E7F3F"/>
    <w:rsid w:val="000E7F85"/>
    <w:rsid w:val="000F02B0"/>
    <w:rsid w:val="000F096F"/>
    <w:rsid w:val="000F0B05"/>
    <w:rsid w:val="000F0CCA"/>
    <w:rsid w:val="000F0F68"/>
    <w:rsid w:val="000F1207"/>
    <w:rsid w:val="000F218A"/>
    <w:rsid w:val="000F21C8"/>
    <w:rsid w:val="000F2E2F"/>
    <w:rsid w:val="000F367A"/>
    <w:rsid w:val="000F37B0"/>
    <w:rsid w:val="000F3B55"/>
    <w:rsid w:val="000F4B06"/>
    <w:rsid w:val="000F55A6"/>
    <w:rsid w:val="000F5A43"/>
    <w:rsid w:val="000F6222"/>
    <w:rsid w:val="000F6536"/>
    <w:rsid w:val="000F76E2"/>
    <w:rsid w:val="000F7777"/>
    <w:rsid w:val="00100039"/>
    <w:rsid w:val="0010064A"/>
    <w:rsid w:val="001022DD"/>
    <w:rsid w:val="0010419C"/>
    <w:rsid w:val="0010541E"/>
    <w:rsid w:val="00106C97"/>
    <w:rsid w:val="001071FF"/>
    <w:rsid w:val="00107973"/>
    <w:rsid w:val="001106C6"/>
    <w:rsid w:val="001125CE"/>
    <w:rsid w:val="0011293F"/>
    <w:rsid w:val="0011303B"/>
    <w:rsid w:val="00113A17"/>
    <w:rsid w:val="001165BA"/>
    <w:rsid w:val="0011688D"/>
    <w:rsid w:val="00116994"/>
    <w:rsid w:val="00116F16"/>
    <w:rsid w:val="00120C0D"/>
    <w:rsid w:val="00122661"/>
    <w:rsid w:val="00122EB0"/>
    <w:rsid w:val="00123253"/>
    <w:rsid w:val="00124C7E"/>
    <w:rsid w:val="00125C54"/>
    <w:rsid w:val="001277FF"/>
    <w:rsid w:val="001317D8"/>
    <w:rsid w:val="00133B1D"/>
    <w:rsid w:val="00133D2A"/>
    <w:rsid w:val="00134C86"/>
    <w:rsid w:val="001358D3"/>
    <w:rsid w:val="00135C62"/>
    <w:rsid w:val="00135EFF"/>
    <w:rsid w:val="00136181"/>
    <w:rsid w:val="001369AF"/>
    <w:rsid w:val="00137825"/>
    <w:rsid w:val="0014131B"/>
    <w:rsid w:val="001414C3"/>
    <w:rsid w:val="001442F7"/>
    <w:rsid w:val="00144336"/>
    <w:rsid w:val="001444A9"/>
    <w:rsid w:val="00147627"/>
    <w:rsid w:val="00147D8C"/>
    <w:rsid w:val="00150AE5"/>
    <w:rsid w:val="00150D6B"/>
    <w:rsid w:val="001525C9"/>
    <w:rsid w:val="00152FB7"/>
    <w:rsid w:val="001535DE"/>
    <w:rsid w:val="00154533"/>
    <w:rsid w:val="00154BC5"/>
    <w:rsid w:val="00155C83"/>
    <w:rsid w:val="0016021C"/>
    <w:rsid w:val="00161773"/>
    <w:rsid w:val="00162481"/>
    <w:rsid w:val="00162EBA"/>
    <w:rsid w:val="00163007"/>
    <w:rsid w:val="001634AE"/>
    <w:rsid w:val="001640F7"/>
    <w:rsid w:val="00164FE2"/>
    <w:rsid w:val="00165230"/>
    <w:rsid w:val="0016654C"/>
    <w:rsid w:val="00167574"/>
    <w:rsid w:val="00167706"/>
    <w:rsid w:val="00167828"/>
    <w:rsid w:val="0016787F"/>
    <w:rsid w:val="00170A42"/>
    <w:rsid w:val="00170D55"/>
    <w:rsid w:val="0017224A"/>
    <w:rsid w:val="00172888"/>
    <w:rsid w:val="00173B13"/>
    <w:rsid w:val="00175083"/>
    <w:rsid w:val="0017517A"/>
    <w:rsid w:val="001759C0"/>
    <w:rsid w:val="00176766"/>
    <w:rsid w:val="00181D89"/>
    <w:rsid w:val="001823A2"/>
    <w:rsid w:val="001831CD"/>
    <w:rsid w:val="00183826"/>
    <w:rsid w:val="00183DAC"/>
    <w:rsid w:val="00186380"/>
    <w:rsid w:val="00186F9C"/>
    <w:rsid w:val="00187D78"/>
    <w:rsid w:val="0019191E"/>
    <w:rsid w:val="00192ACB"/>
    <w:rsid w:val="00193504"/>
    <w:rsid w:val="0019392A"/>
    <w:rsid w:val="001945F3"/>
    <w:rsid w:val="00194980"/>
    <w:rsid w:val="00196225"/>
    <w:rsid w:val="001963AF"/>
    <w:rsid w:val="001A26CC"/>
    <w:rsid w:val="001A293F"/>
    <w:rsid w:val="001A2ACE"/>
    <w:rsid w:val="001A2EB9"/>
    <w:rsid w:val="001A4E6F"/>
    <w:rsid w:val="001A636F"/>
    <w:rsid w:val="001A65DE"/>
    <w:rsid w:val="001A72E0"/>
    <w:rsid w:val="001A77E6"/>
    <w:rsid w:val="001B015C"/>
    <w:rsid w:val="001B4BB8"/>
    <w:rsid w:val="001B5422"/>
    <w:rsid w:val="001C015F"/>
    <w:rsid w:val="001C297B"/>
    <w:rsid w:val="001C304D"/>
    <w:rsid w:val="001C4C61"/>
    <w:rsid w:val="001C4D5E"/>
    <w:rsid w:val="001C6675"/>
    <w:rsid w:val="001D152D"/>
    <w:rsid w:val="001D1B22"/>
    <w:rsid w:val="001D1B47"/>
    <w:rsid w:val="001D211F"/>
    <w:rsid w:val="001D2B58"/>
    <w:rsid w:val="001D2D7E"/>
    <w:rsid w:val="001D359D"/>
    <w:rsid w:val="001D3DA2"/>
    <w:rsid w:val="001D6F50"/>
    <w:rsid w:val="001D7DA9"/>
    <w:rsid w:val="001E0650"/>
    <w:rsid w:val="001E1041"/>
    <w:rsid w:val="001E14AA"/>
    <w:rsid w:val="001E202A"/>
    <w:rsid w:val="001E2AF6"/>
    <w:rsid w:val="001E39BD"/>
    <w:rsid w:val="001E39F5"/>
    <w:rsid w:val="001E41E4"/>
    <w:rsid w:val="001E62FD"/>
    <w:rsid w:val="001E6CFC"/>
    <w:rsid w:val="001E74E6"/>
    <w:rsid w:val="001E7FA4"/>
    <w:rsid w:val="001F130B"/>
    <w:rsid w:val="001F3396"/>
    <w:rsid w:val="001F4E9E"/>
    <w:rsid w:val="001F511F"/>
    <w:rsid w:val="00203A4B"/>
    <w:rsid w:val="002041C1"/>
    <w:rsid w:val="0020547D"/>
    <w:rsid w:val="00205F02"/>
    <w:rsid w:val="00206BE5"/>
    <w:rsid w:val="00206F36"/>
    <w:rsid w:val="00207AE7"/>
    <w:rsid w:val="002104D1"/>
    <w:rsid w:val="00211F15"/>
    <w:rsid w:val="00213008"/>
    <w:rsid w:val="00213952"/>
    <w:rsid w:val="00215B2A"/>
    <w:rsid w:val="00217531"/>
    <w:rsid w:val="0021783C"/>
    <w:rsid w:val="002239C9"/>
    <w:rsid w:val="00223DFF"/>
    <w:rsid w:val="00224063"/>
    <w:rsid w:val="00224DF9"/>
    <w:rsid w:val="0022591A"/>
    <w:rsid w:val="0022597C"/>
    <w:rsid w:val="0022660B"/>
    <w:rsid w:val="002268A0"/>
    <w:rsid w:val="00226D4D"/>
    <w:rsid w:val="00231835"/>
    <w:rsid w:val="00231B92"/>
    <w:rsid w:val="00231E63"/>
    <w:rsid w:val="0023210B"/>
    <w:rsid w:val="00232313"/>
    <w:rsid w:val="002347E1"/>
    <w:rsid w:val="00235FF4"/>
    <w:rsid w:val="0023678B"/>
    <w:rsid w:val="00237096"/>
    <w:rsid w:val="00237B91"/>
    <w:rsid w:val="00237D56"/>
    <w:rsid w:val="002408F4"/>
    <w:rsid w:val="00241F17"/>
    <w:rsid w:val="002436F8"/>
    <w:rsid w:val="002443CE"/>
    <w:rsid w:val="0024734F"/>
    <w:rsid w:val="00247BA8"/>
    <w:rsid w:val="00247E15"/>
    <w:rsid w:val="0025027E"/>
    <w:rsid w:val="00252A2C"/>
    <w:rsid w:val="002530DD"/>
    <w:rsid w:val="0025362E"/>
    <w:rsid w:val="00254D90"/>
    <w:rsid w:val="002562A9"/>
    <w:rsid w:val="00256853"/>
    <w:rsid w:val="0026065D"/>
    <w:rsid w:val="002619E4"/>
    <w:rsid w:val="00262B9D"/>
    <w:rsid w:val="0026329C"/>
    <w:rsid w:val="002633D2"/>
    <w:rsid w:val="00263B31"/>
    <w:rsid w:val="00264804"/>
    <w:rsid w:val="0026607A"/>
    <w:rsid w:val="00266150"/>
    <w:rsid w:val="00266F56"/>
    <w:rsid w:val="00270706"/>
    <w:rsid w:val="00270FB7"/>
    <w:rsid w:val="00271241"/>
    <w:rsid w:val="002730E4"/>
    <w:rsid w:val="00273E20"/>
    <w:rsid w:val="002746BD"/>
    <w:rsid w:val="00275B51"/>
    <w:rsid w:val="002813C4"/>
    <w:rsid w:val="00281BDB"/>
    <w:rsid w:val="0028330D"/>
    <w:rsid w:val="0028365F"/>
    <w:rsid w:val="00286E2C"/>
    <w:rsid w:val="00287FF2"/>
    <w:rsid w:val="002904D4"/>
    <w:rsid w:val="00290753"/>
    <w:rsid w:val="002919DB"/>
    <w:rsid w:val="00293966"/>
    <w:rsid w:val="00293F23"/>
    <w:rsid w:val="00294668"/>
    <w:rsid w:val="00295BCB"/>
    <w:rsid w:val="00295DAB"/>
    <w:rsid w:val="00297546"/>
    <w:rsid w:val="002A021D"/>
    <w:rsid w:val="002A0C29"/>
    <w:rsid w:val="002A0E95"/>
    <w:rsid w:val="002A1345"/>
    <w:rsid w:val="002A5C63"/>
    <w:rsid w:val="002A6444"/>
    <w:rsid w:val="002A69C3"/>
    <w:rsid w:val="002A7BE2"/>
    <w:rsid w:val="002B04F7"/>
    <w:rsid w:val="002B1857"/>
    <w:rsid w:val="002B1FB1"/>
    <w:rsid w:val="002B49C5"/>
    <w:rsid w:val="002B64BF"/>
    <w:rsid w:val="002B660E"/>
    <w:rsid w:val="002B7BCE"/>
    <w:rsid w:val="002C0F6E"/>
    <w:rsid w:val="002C101F"/>
    <w:rsid w:val="002C1490"/>
    <w:rsid w:val="002C2894"/>
    <w:rsid w:val="002C294E"/>
    <w:rsid w:val="002C3142"/>
    <w:rsid w:val="002C44B6"/>
    <w:rsid w:val="002C4756"/>
    <w:rsid w:val="002D1326"/>
    <w:rsid w:val="002D188C"/>
    <w:rsid w:val="002D19D1"/>
    <w:rsid w:val="002D2297"/>
    <w:rsid w:val="002D2474"/>
    <w:rsid w:val="002D4860"/>
    <w:rsid w:val="002D4AD1"/>
    <w:rsid w:val="002D6700"/>
    <w:rsid w:val="002D6E89"/>
    <w:rsid w:val="002D6FF1"/>
    <w:rsid w:val="002D7582"/>
    <w:rsid w:val="002D771C"/>
    <w:rsid w:val="002D7953"/>
    <w:rsid w:val="002D7CC7"/>
    <w:rsid w:val="002E241D"/>
    <w:rsid w:val="002E367F"/>
    <w:rsid w:val="002E36C3"/>
    <w:rsid w:val="002E3F66"/>
    <w:rsid w:val="002E4707"/>
    <w:rsid w:val="002E5A9C"/>
    <w:rsid w:val="002E6196"/>
    <w:rsid w:val="002E6291"/>
    <w:rsid w:val="002E6FAD"/>
    <w:rsid w:val="002E7F19"/>
    <w:rsid w:val="002F07A2"/>
    <w:rsid w:val="002F133D"/>
    <w:rsid w:val="002F1467"/>
    <w:rsid w:val="002F3A2E"/>
    <w:rsid w:val="002F491F"/>
    <w:rsid w:val="002F6C09"/>
    <w:rsid w:val="002F7130"/>
    <w:rsid w:val="002F796E"/>
    <w:rsid w:val="0030069B"/>
    <w:rsid w:val="00300DDC"/>
    <w:rsid w:val="0030112B"/>
    <w:rsid w:val="00301254"/>
    <w:rsid w:val="0030285D"/>
    <w:rsid w:val="003034B9"/>
    <w:rsid w:val="00305D6E"/>
    <w:rsid w:val="00305FCB"/>
    <w:rsid w:val="003077C9"/>
    <w:rsid w:val="00310095"/>
    <w:rsid w:val="00310F71"/>
    <w:rsid w:val="0031114D"/>
    <w:rsid w:val="003125BC"/>
    <w:rsid w:val="003155B3"/>
    <w:rsid w:val="0031603C"/>
    <w:rsid w:val="0031650D"/>
    <w:rsid w:val="00317290"/>
    <w:rsid w:val="00317EF9"/>
    <w:rsid w:val="00322A31"/>
    <w:rsid w:val="00323CCE"/>
    <w:rsid w:val="00326D05"/>
    <w:rsid w:val="003276DA"/>
    <w:rsid w:val="00331954"/>
    <w:rsid w:val="00333E5E"/>
    <w:rsid w:val="00334344"/>
    <w:rsid w:val="00334708"/>
    <w:rsid w:val="00337F5F"/>
    <w:rsid w:val="00337FF6"/>
    <w:rsid w:val="003403F7"/>
    <w:rsid w:val="0034055A"/>
    <w:rsid w:val="00341910"/>
    <w:rsid w:val="00341EF3"/>
    <w:rsid w:val="00343C67"/>
    <w:rsid w:val="003444AB"/>
    <w:rsid w:val="00344633"/>
    <w:rsid w:val="003450C8"/>
    <w:rsid w:val="0034597A"/>
    <w:rsid w:val="003462DE"/>
    <w:rsid w:val="00346733"/>
    <w:rsid w:val="0034725B"/>
    <w:rsid w:val="0034744F"/>
    <w:rsid w:val="003477FE"/>
    <w:rsid w:val="00351007"/>
    <w:rsid w:val="00351B14"/>
    <w:rsid w:val="003530E1"/>
    <w:rsid w:val="00353A0C"/>
    <w:rsid w:val="00353B86"/>
    <w:rsid w:val="00357078"/>
    <w:rsid w:val="003575BC"/>
    <w:rsid w:val="00360765"/>
    <w:rsid w:val="00361335"/>
    <w:rsid w:val="00361A55"/>
    <w:rsid w:val="00361C2F"/>
    <w:rsid w:val="00362267"/>
    <w:rsid w:val="00363713"/>
    <w:rsid w:val="003662DF"/>
    <w:rsid w:val="00366844"/>
    <w:rsid w:val="00366A0B"/>
    <w:rsid w:val="00367FE7"/>
    <w:rsid w:val="00370D2F"/>
    <w:rsid w:val="00370F44"/>
    <w:rsid w:val="00371303"/>
    <w:rsid w:val="0037177D"/>
    <w:rsid w:val="00375423"/>
    <w:rsid w:val="0037586E"/>
    <w:rsid w:val="00376D7C"/>
    <w:rsid w:val="00376F95"/>
    <w:rsid w:val="00377873"/>
    <w:rsid w:val="00377936"/>
    <w:rsid w:val="00377B37"/>
    <w:rsid w:val="0038021E"/>
    <w:rsid w:val="00380B2F"/>
    <w:rsid w:val="00380BD0"/>
    <w:rsid w:val="003810DD"/>
    <w:rsid w:val="0038197B"/>
    <w:rsid w:val="0038303F"/>
    <w:rsid w:val="00384CCD"/>
    <w:rsid w:val="00385C59"/>
    <w:rsid w:val="003900D1"/>
    <w:rsid w:val="00390218"/>
    <w:rsid w:val="003904F0"/>
    <w:rsid w:val="00391D29"/>
    <w:rsid w:val="00392E5D"/>
    <w:rsid w:val="00393274"/>
    <w:rsid w:val="003933E9"/>
    <w:rsid w:val="0039346A"/>
    <w:rsid w:val="00393D7E"/>
    <w:rsid w:val="0039565E"/>
    <w:rsid w:val="00395756"/>
    <w:rsid w:val="0039781D"/>
    <w:rsid w:val="003A1084"/>
    <w:rsid w:val="003A2B5E"/>
    <w:rsid w:val="003A3312"/>
    <w:rsid w:val="003A53E4"/>
    <w:rsid w:val="003A659F"/>
    <w:rsid w:val="003A7131"/>
    <w:rsid w:val="003A7D0B"/>
    <w:rsid w:val="003B0189"/>
    <w:rsid w:val="003B0CC2"/>
    <w:rsid w:val="003B140C"/>
    <w:rsid w:val="003B2AC2"/>
    <w:rsid w:val="003B2CDE"/>
    <w:rsid w:val="003B2F3F"/>
    <w:rsid w:val="003B3371"/>
    <w:rsid w:val="003B3D2B"/>
    <w:rsid w:val="003B3FA4"/>
    <w:rsid w:val="003B45EC"/>
    <w:rsid w:val="003B4B6F"/>
    <w:rsid w:val="003B4E95"/>
    <w:rsid w:val="003B535A"/>
    <w:rsid w:val="003B74D9"/>
    <w:rsid w:val="003C0C09"/>
    <w:rsid w:val="003C0F8D"/>
    <w:rsid w:val="003C149C"/>
    <w:rsid w:val="003C5CDB"/>
    <w:rsid w:val="003C6A45"/>
    <w:rsid w:val="003C7F8E"/>
    <w:rsid w:val="003D03B8"/>
    <w:rsid w:val="003D114F"/>
    <w:rsid w:val="003D37B6"/>
    <w:rsid w:val="003D4835"/>
    <w:rsid w:val="003D5238"/>
    <w:rsid w:val="003D5DC8"/>
    <w:rsid w:val="003D6812"/>
    <w:rsid w:val="003D6A53"/>
    <w:rsid w:val="003D6B83"/>
    <w:rsid w:val="003D70BF"/>
    <w:rsid w:val="003D797D"/>
    <w:rsid w:val="003E0FC4"/>
    <w:rsid w:val="003E0FEA"/>
    <w:rsid w:val="003E1572"/>
    <w:rsid w:val="003E21D7"/>
    <w:rsid w:val="003E270F"/>
    <w:rsid w:val="003E2E97"/>
    <w:rsid w:val="003E45EB"/>
    <w:rsid w:val="003E4DF9"/>
    <w:rsid w:val="003E695D"/>
    <w:rsid w:val="003F0A43"/>
    <w:rsid w:val="003F0A74"/>
    <w:rsid w:val="003F11DD"/>
    <w:rsid w:val="003F1A5B"/>
    <w:rsid w:val="003F1E06"/>
    <w:rsid w:val="003F40C1"/>
    <w:rsid w:val="003F4575"/>
    <w:rsid w:val="003F466B"/>
    <w:rsid w:val="003F5CD4"/>
    <w:rsid w:val="003F63FE"/>
    <w:rsid w:val="003F6586"/>
    <w:rsid w:val="003F7111"/>
    <w:rsid w:val="003F7C08"/>
    <w:rsid w:val="00400274"/>
    <w:rsid w:val="004026C9"/>
    <w:rsid w:val="00402A0D"/>
    <w:rsid w:val="004033A1"/>
    <w:rsid w:val="00403A5B"/>
    <w:rsid w:val="00404947"/>
    <w:rsid w:val="004049CF"/>
    <w:rsid w:val="00405305"/>
    <w:rsid w:val="00405A54"/>
    <w:rsid w:val="00405BA5"/>
    <w:rsid w:val="0040703F"/>
    <w:rsid w:val="00407459"/>
    <w:rsid w:val="004078B8"/>
    <w:rsid w:val="004100BA"/>
    <w:rsid w:val="004102FD"/>
    <w:rsid w:val="004106AC"/>
    <w:rsid w:val="00410D9F"/>
    <w:rsid w:val="00410E98"/>
    <w:rsid w:val="00411D3D"/>
    <w:rsid w:val="00411F34"/>
    <w:rsid w:val="0041209D"/>
    <w:rsid w:val="00412B29"/>
    <w:rsid w:val="00412DCE"/>
    <w:rsid w:val="0041357E"/>
    <w:rsid w:val="00415C40"/>
    <w:rsid w:val="00420722"/>
    <w:rsid w:val="00421109"/>
    <w:rsid w:val="0042196D"/>
    <w:rsid w:val="00421D76"/>
    <w:rsid w:val="004227F5"/>
    <w:rsid w:val="00423D5A"/>
    <w:rsid w:val="0042688A"/>
    <w:rsid w:val="00427CCE"/>
    <w:rsid w:val="00430B1C"/>
    <w:rsid w:val="00432473"/>
    <w:rsid w:val="0043401F"/>
    <w:rsid w:val="004353D9"/>
    <w:rsid w:val="0043596B"/>
    <w:rsid w:val="00435FA6"/>
    <w:rsid w:val="00437223"/>
    <w:rsid w:val="00437C7F"/>
    <w:rsid w:val="00437EA6"/>
    <w:rsid w:val="00440994"/>
    <w:rsid w:val="00440C87"/>
    <w:rsid w:val="0044273E"/>
    <w:rsid w:val="004435AC"/>
    <w:rsid w:val="00444A3D"/>
    <w:rsid w:val="00444A4E"/>
    <w:rsid w:val="00444EEC"/>
    <w:rsid w:val="0044527D"/>
    <w:rsid w:val="00445682"/>
    <w:rsid w:val="00450124"/>
    <w:rsid w:val="00450C5F"/>
    <w:rsid w:val="004512F8"/>
    <w:rsid w:val="00452450"/>
    <w:rsid w:val="004530A8"/>
    <w:rsid w:val="00453132"/>
    <w:rsid w:val="00454A2F"/>
    <w:rsid w:val="00455FC9"/>
    <w:rsid w:val="00457125"/>
    <w:rsid w:val="00461C2A"/>
    <w:rsid w:val="00461F42"/>
    <w:rsid w:val="004630B1"/>
    <w:rsid w:val="00464220"/>
    <w:rsid w:val="004655D4"/>
    <w:rsid w:val="00465805"/>
    <w:rsid w:val="00467957"/>
    <w:rsid w:val="00467A68"/>
    <w:rsid w:val="00471E11"/>
    <w:rsid w:val="00472444"/>
    <w:rsid w:val="00473E91"/>
    <w:rsid w:val="0047425A"/>
    <w:rsid w:val="0047454A"/>
    <w:rsid w:val="004750DC"/>
    <w:rsid w:val="0047569F"/>
    <w:rsid w:val="004769FF"/>
    <w:rsid w:val="00477B2B"/>
    <w:rsid w:val="00480AC3"/>
    <w:rsid w:val="00481BB5"/>
    <w:rsid w:val="004828E0"/>
    <w:rsid w:val="00482D1F"/>
    <w:rsid w:val="00482D9E"/>
    <w:rsid w:val="0048327C"/>
    <w:rsid w:val="00486027"/>
    <w:rsid w:val="00486325"/>
    <w:rsid w:val="004907F8"/>
    <w:rsid w:val="0049122D"/>
    <w:rsid w:val="00491B66"/>
    <w:rsid w:val="004933CA"/>
    <w:rsid w:val="00493716"/>
    <w:rsid w:val="00495275"/>
    <w:rsid w:val="004956F8"/>
    <w:rsid w:val="0049714B"/>
    <w:rsid w:val="00497B4E"/>
    <w:rsid w:val="004A0AC2"/>
    <w:rsid w:val="004A0C96"/>
    <w:rsid w:val="004A1501"/>
    <w:rsid w:val="004A1A56"/>
    <w:rsid w:val="004A1A77"/>
    <w:rsid w:val="004A2019"/>
    <w:rsid w:val="004A3405"/>
    <w:rsid w:val="004A4CA4"/>
    <w:rsid w:val="004A4D54"/>
    <w:rsid w:val="004A50B3"/>
    <w:rsid w:val="004A62B4"/>
    <w:rsid w:val="004A641C"/>
    <w:rsid w:val="004A66DE"/>
    <w:rsid w:val="004A678A"/>
    <w:rsid w:val="004A6BB4"/>
    <w:rsid w:val="004B07F2"/>
    <w:rsid w:val="004B0DDE"/>
    <w:rsid w:val="004B0E02"/>
    <w:rsid w:val="004B0F40"/>
    <w:rsid w:val="004B225E"/>
    <w:rsid w:val="004B2F04"/>
    <w:rsid w:val="004B31EF"/>
    <w:rsid w:val="004B55F9"/>
    <w:rsid w:val="004B5E64"/>
    <w:rsid w:val="004B67E8"/>
    <w:rsid w:val="004B6B61"/>
    <w:rsid w:val="004B6D83"/>
    <w:rsid w:val="004B7443"/>
    <w:rsid w:val="004C1879"/>
    <w:rsid w:val="004C2CC2"/>
    <w:rsid w:val="004C50CF"/>
    <w:rsid w:val="004C5797"/>
    <w:rsid w:val="004C5DA1"/>
    <w:rsid w:val="004C6476"/>
    <w:rsid w:val="004C6762"/>
    <w:rsid w:val="004C71C0"/>
    <w:rsid w:val="004D003D"/>
    <w:rsid w:val="004D0FF0"/>
    <w:rsid w:val="004D185C"/>
    <w:rsid w:val="004D1DD6"/>
    <w:rsid w:val="004D4CAE"/>
    <w:rsid w:val="004D5B7E"/>
    <w:rsid w:val="004D6183"/>
    <w:rsid w:val="004D6A68"/>
    <w:rsid w:val="004E06F6"/>
    <w:rsid w:val="004E0BC8"/>
    <w:rsid w:val="004E0E19"/>
    <w:rsid w:val="004E1749"/>
    <w:rsid w:val="004E26C3"/>
    <w:rsid w:val="004E5949"/>
    <w:rsid w:val="004E5C1C"/>
    <w:rsid w:val="004E6AEE"/>
    <w:rsid w:val="004F0235"/>
    <w:rsid w:val="004F12A3"/>
    <w:rsid w:val="004F464D"/>
    <w:rsid w:val="004F472F"/>
    <w:rsid w:val="004F7700"/>
    <w:rsid w:val="005000EE"/>
    <w:rsid w:val="00500646"/>
    <w:rsid w:val="005008DF"/>
    <w:rsid w:val="005019D7"/>
    <w:rsid w:val="005052E0"/>
    <w:rsid w:val="00507DE9"/>
    <w:rsid w:val="00511316"/>
    <w:rsid w:val="005123EE"/>
    <w:rsid w:val="00513060"/>
    <w:rsid w:val="00513F55"/>
    <w:rsid w:val="005144A4"/>
    <w:rsid w:val="00514AE7"/>
    <w:rsid w:val="00514F4C"/>
    <w:rsid w:val="0051782A"/>
    <w:rsid w:val="0052060E"/>
    <w:rsid w:val="00521ADE"/>
    <w:rsid w:val="0052354C"/>
    <w:rsid w:val="0052451C"/>
    <w:rsid w:val="0052736F"/>
    <w:rsid w:val="00527A12"/>
    <w:rsid w:val="005301EA"/>
    <w:rsid w:val="00530346"/>
    <w:rsid w:val="005312B2"/>
    <w:rsid w:val="00531FAB"/>
    <w:rsid w:val="00533AA1"/>
    <w:rsid w:val="00533BC9"/>
    <w:rsid w:val="00534CE3"/>
    <w:rsid w:val="005355C1"/>
    <w:rsid w:val="0053602B"/>
    <w:rsid w:val="00540A1D"/>
    <w:rsid w:val="005432FF"/>
    <w:rsid w:val="005435BF"/>
    <w:rsid w:val="005436DD"/>
    <w:rsid w:val="00544294"/>
    <w:rsid w:val="00547150"/>
    <w:rsid w:val="00550076"/>
    <w:rsid w:val="00550A01"/>
    <w:rsid w:val="00555CB5"/>
    <w:rsid w:val="0055663C"/>
    <w:rsid w:val="005567A3"/>
    <w:rsid w:val="00556F06"/>
    <w:rsid w:val="00560643"/>
    <w:rsid w:val="00561AB7"/>
    <w:rsid w:val="00561AEB"/>
    <w:rsid w:val="00561D33"/>
    <w:rsid w:val="00562DBE"/>
    <w:rsid w:val="00563A4D"/>
    <w:rsid w:val="0056452F"/>
    <w:rsid w:val="005651C1"/>
    <w:rsid w:val="00565CBF"/>
    <w:rsid w:val="00566198"/>
    <w:rsid w:val="00570053"/>
    <w:rsid w:val="00570F9F"/>
    <w:rsid w:val="00572444"/>
    <w:rsid w:val="00572AA4"/>
    <w:rsid w:val="0057335A"/>
    <w:rsid w:val="00573BC7"/>
    <w:rsid w:val="00574DDE"/>
    <w:rsid w:val="00575721"/>
    <w:rsid w:val="00575CFB"/>
    <w:rsid w:val="005761B9"/>
    <w:rsid w:val="00576D5A"/>
    <w:rsid w:val="00576DB4"/>
    <w:rsid w:val="00577717"/>
    <w:rsid w:val="00581C55"/>
    <w:rsid w:val="00581F27"/>
    <w:rsid w:val="00583815"/>
    <w:rsid w:val="00584A8F"/>
    <w:rsid w:val="00584B34"/>
    <w:rsid w:val="00585711"/>
    <w:rsid w:val="005861D9"/>
    <w:rsid w:val="00586215"/>
    <w:rsid w:val="00586FC7"/>
    <w:rsid w:val="005870DC"/>
    <w:rsid w:val="0058750B"/>
    <w:rsid w:val="00590163"/>
    <w:rsid w:val="0059137D"/>
    <w:rsid w:val="00591DAD"/>
    <w:rsid w:val="00593CDF"/>
    <w:rsid w:val="00593D33"/>
    <w:rsid w:val="00593DCE"/>
    <w:rsid w:val="0059579C"/>
    <w:rsid w:val="00596B9B"/>
    <w:rsid w:val="00597339"/>
    <w:rsid w:val="005A0209"/>
    <w:rsid w:val="005A2081"/>
    <w:rsid w:val="005A3000"/>
    <w:rsid w:val="005A3406"/>
    <w:rsid w:val="005A371C"/>
    <w:rsid w:val="005A45CA"/>
    <w:rsid w:val="005A74B0"/>
    <w:rsid w:val="005B020E"/>
    <w:rsid w:val="005B06AA"/>
    <w:rsid w:val="005B2481"/>
    <w:rsid w:val="005B4166"/>
    <w:rsid w:val="005B4B2F"/>
    <w:rsid w:val="005B65C3"/>
    <w:rsid w:val="005B6D9D"/>
    <w:rsid w:val="005B7661"/>
    <w:rsid w:val="005B77D5"/>
    <w:rsid w:val="005B7A8B"/>
    <w:rsid w:val="005C19E0"/>
    <w:rsid w:val="005C1C01"/>
    <w:rsid w:val="005C2737"/>
    <w:rsid w:val="005C37D6"/>
    <w:rsid w:val="005C3A92"/>
    <w:rsid w:val="005C4B9F"/>
    <w:rsid w:val="005C5E92"/>
    <w:rsid w:val="005C6589"/>
    <w:rsid w:val="005C6644"/>
    <w:rsid w:val="005C7022"/>
    <w:rsid w:val="005D0B61"/>
    <w:rsid w:val="005D353A"/>
    <w:rsid w:val="005D3B77"/>
    <w:rsid w:val="005D3E9D"/>
    <w:rsid w:val="005D494D"/>
    <w:rsid w:val="005D5E14"/>
    <w:rsid w:val="005D7F17"/>
    <w:rsid w:val="005E07B1"/>
    <w:rsid w:val="005E0948"/>
    <w:rsid w:val="005E1EA5"/>
    <w:rsid w:val="005E22C1"/>
    <w:rsid w:val="005E2956"/>
    <w:rsid w:val="005E368F"/>
    <w:rsid w:val="005E3B74"/>
    <w:rsid w:val="005E429B"/>
    <w:rsid w:val="005E44CA"/>
    <w:rsid w:val="005E4719"/>
    <w:rsid w:val="005E4D49"/>
    <w:rsid w:val="005E657A"/>
    <w:rsid w:val="005F04A6"/>
    <w:rsid w:val="005F0925"/>
    <w:rsid w:val="005F13BA"/>
    <w:rsid w:val="005F305D"/>
    <w:rsid w:val="005F3FD8"/>
    <w:rsid w:val="005F48AC"/>
    <w:rsid w:val="005F48B5"/>
    <w:rsid w:val="00600351"/>
    <w:rsid w:val="00601227"/>
    <w:rsid w:val="0060126A"/>
    <w:rsid w:val="00602CDA"/>
    <w:rsid w:val="00603292"/>
    <w:rsid w:val="00604116"/>
    <w:rsid w:val="006065D9"/>
    <w:rsid w:val="006067F2"/>
    <w:rsid w:val="00607138"/>
    <w:rsid w:val="0061002E"/>
    <w:rsid w:val="00610344"/>
    <w:rsid w:val="006113AA"/>
    <w:rsid w:val="00611916"/>
    <w:rsid w:val="006130C9"/>
    <w:rsid w:val="006137EE"/>
    <w:rsid w:val="006139B7"/>
    <w:rsid w:val="00613A0B"/>
    <w:rsid w:val="006152D3"/>
    <w:rsid w:val="0061535F"/>
    <w:rsid w:val="00615398"/>
    <w:rsid w:val="00615ECA"/>
    <w:rsid w:val="006169E3"/>
    <w:rsid w:val="00616CE7"/>
    <w:rsid w:val="00617913"/>
    <w:rsid w:val="00617FC0"/>
    <w:rsid w:val="006211CA"/>
    <w:rsid w:val="006222A1"/>
    <w:rsid w:val="0062257E"/>
    <w:rsid w:val="00622A74"/>
    <w:rsid w:val="0062309E"/>
    <w:rsid w:val="0062325B"/>
    <w:rsid w:val="006237E9"/>
    <w:rsid w:val="00625950"/>
    <w:rsid w:val="00626CFD"/>
    <w:rsid w:val="0062777B"/>
    <w:rsid w:val="00631646"/>
    <w:rsid w:val="006319BF"/>
    <w:rsid w:val="00631EF3"/>
    <w:rsid w:val="006325D5"/>
    <w:rsid w:val="00632771"/>
    <w:rsid w:val="006336AC"/>
    <w:rsid w:val="00633B76"/>
    <w:rsid w:val="00634538"/>
    <w:rsid w:val="00637293"/>
    <w:rsid w:val="006373FC"/>
    <w:rsid w:val="006417EB"/>
    <w:rsid w:val="00641CBE"/>
    <w:rsid w:val="006420A9"/>
    <w:rsid w:val="00643983"/>
    <w:rsid w:val="006445A0"/>
    <w:rsid w:val="00644A22"/>
    <w:rsid w:val="00645360"/>
    <w:rsid w:val="00651B17"/>
    <w:rsid w:val="00652A48"/>
    <w:rsid w:val="00652C59"/>
    <w:rsid w:val="00653031"/>
    <w:rsid w:val="006531BA"/>
    <w:rsid w:val="0065451D"/>
    <w:rsid w:val="00654C5F"/>
    <w:rsid w:val="00661993"/>
    <w:rsid w:val="00666B3D"/>
    <w:rsid w:val="00667323"/>
    <w:rsid w:val="006679D0"/>
    <w:rsid w:val="00667D67"/>
    <w:rsid w:val="0067313C"/>
    <w:rsid w:val="0067324A"/>
    <w:rsid w:val="00674E09"/>
    <w:rsid w:val="0067557D"/>
    <w:rsid w:val="006759F0"/>
    <w:rsid w:val="00676AF9"/>
    <w:rsid w:val="00680676"/>
    <w:rsid w:val="00681635"/>
    <w:rsid w:val="0068337F"/>
    <w:rsid w:val="00684E24"/>
    <w:rsid w:val="006854D7"/>
    <w:rsid w:val="0068553A"/>
    <w:rsid w:val="00690501"/>
    <w:rsid w:val="00690A60"/>
    <w:rsid w:val="00692339"/>
    <w:rsid w:val="0069287B"/>
    <w:rsid w:val="00693A9B"/>
    <w:rsid w:val="00693EE6"/>
    <w:rsid w:val="00694149"/>
    <w:rsid w:val="0069627C"/>
    <w:rsid w:val="0069778E"/>
    <w:rsid w:val="006A0194"/>
    <w:rsid w:val="006A01EA"/>
    <w:rsid w:val="006A075D"/>
    <w:rsid w:val="006A259D"/>
    <w:rsid w:val="006A27A8"/>
    <w:rsid w:val="006A446D"/>
    <w:rsid w:val="006A5695"/>
    <w:rsid w:val="006A5862"/>
    <w:rsid w:val="006A6CEF"/>
    <w:rsid w:val="006A79E7"/>
    <w:rsid w:val="006B0C9E"/>
    <w:rsid w:val="006B4534"/>
    <w:rsid w:val="006B4564"/>
    <w:rsid w:val="006B4D55"/>
    <w:rsid w:val="006B5ECE"/>
    <w:rsid w:val="006B6A6A"/>
    <w:rsid w:val="006C278D"/>
    <w:rsid w:val="006C2B9B"/>
    <w:rsid w:val="006C37F8"/>
    <w:rsid w:val="006C5E6F"/>
    <w:rsid w:val="006C7044"/>
    <w:rsid w:val="006C76E1"/>
    <w:rsid w:val="006C7FB5"/>
    <w:rsid w:val="006D2292"/>
    <w:rsid w:val="006D27D9"/>
    <w:rsid w:val="006D33C0"/>
    <w:rsid w:val="006D3849"/>
    <w:rsid w:val="006D4399"/>
    <w:rsid w:val="006D727C"/>
    <w:rsid w:val="006D7A8A"/>
    <w:rsid w:val="006E0AAB"/>
    <w:rsid w:val="006E0B14"/>
    <w:rsid w:val="006E0C51"/>
    <w:rsid w:val="006E165A"/>
    <w:rsid w:val="006E2E44"/>
    <w:rsid w:val="006E3510"/>
    <w:rsid w:val="006E3582"/>
    <w:rsid w:val="006E4933"/>
    <w:rsid w:val="006E49A8"/>
    <w:rsid w:val="006E4BBB"/>
    <w:rsid w:val="006E4F9C"/>
    <w:rsid w:val="006E59E2"/>
    <w:rsid w:val="006E66BD"/>
    <w:rsid w:val="006E679E"/>
    <w:rsid w:val="006E6997"/>
    <w:rsid w:val="006F0D44"/>
    <w:rsid w:val="006F1548"/>
    <w:rsid w:val="006F3F80"/>
    <w:rsid w:val="006F47A1"/>
    <w:rsid w:val="006F5539"/>
    <w:rsid w:val="006F6695"/>
    <w:rsid w:val="0070011D"/>
    <w:rsid w:val="007009C5"/>
    <w:rsid w:val="00701176"/>
    <w:rsid w:val="00701AA7"/>
    <w:rsid w:val="0070283C"/>
    <w:rsid w:val="007030A4"/>
    <w:rsid w:val="00703CD3"/>
    <w:rsid w:val="0070546B"/>
    <w:rsid w:val="00706255"/>
    <w:rsid w:val="007102F0"/>
    <w:rsid w:val="007116AA"/>
    <w:rsid w:val="007125BA"/>
    <w:rsid w:val="00712971"/>
    <w:rsid w:val="00712E89"/>
    <w:rsid w:val="00712FFD"/>
    <w:rsid w:val="0071328B"/>
    <w:rsid w:val="00714216"/>
    <w:rsid w:val="00714CE6"/>
    <w:rsid w:val="007157C4"/>
    <w:rsid w:val="00716F06"/>
    <w:rsid w:val="00717D81"/>
    <w:rsid w:val="00717EEB"/>
    <w:rsid w:val="00720083"/>
    <w:rsid w:val="00720837"/>
    <w:rsid w:val="007214B8"/>
    <w:rsid w:val="007214E8"/>
    <w:rsid w:val="00721B51"/>
    <w:rsid w:val="0072330F"/>
    <w:rsid w:val="0072365A"/>
    <w:rsid w:val="00723A9A"/>
    <w:rsid w:val="00724CC2"/>
    <w:rsid w:val="00725EA3"/>
    <w:rsid w:val="00726175"/>
    <w:rsid w:val="00726375"/>
    <w:rsid w:val="00730890"/>
    <w:rsid w:val="00731A1D"/>
    <w:rsid w:val="007323BF"/>
    <w:rsid w:val="00732CB4"/>
    <w:rsid w:val="00733FB3"/>
    <w:rsid w:val="00734DB5"/>
    <w:rsid w:val="007351FB"/>
    <w:rsid w:val="0073576C"/>
    <w:rsid w:val="00736381"/>
    <w:rsid w:val="00737A7C"/>
    <w:rsid w:val="0074089D"/>
    <w:rsid w:val="00741006"/>
    <w:rsid w:val="007412E9"/>
    <w:rsid w:val="00741F52"/>
    <w:rsid w:val="007424B2"/>
    <w:rsid w:val="0074339B"/>
    <w:rsid w:val="007433A1"/>
    <w:rsid w:val="00743CD6"/>
    <w:rsid w:val="00744080"/>
    <w:rsid w:val="0074433B"/>
    <w:rsid w:val="00744FBF"/>
    <w:rsid w:val="0074670F"/>
    <w:rsid w:val="0075317D"/>
    <w:rsid w:val="00755EE0"/>
    <w:rsid w:val="00756CF0"/>
    <w:rsid w:val="0075700F"/>
    <w:rsid w:val="007579D9"/>
    <w:rsid w:val="00760254"/>
    <w:rsid w:val="007612E0"/>
    <w:rsid w:val="007641A8"/>
    <w:rsid w:val="007643FA"/>
    <w:rsid w:val="00765F34"/>
    <w:rsid w:val="007662C9"/>
    <w:rsid w:val="00770F00"/>
    <w:rsid w:val="00773633"/>
    <w:rsid w:val="0077551D"/>
    <w:rsid w:val="00775813"/>
    <w:rsid w:val="007767FD"/>
    <w:rsid w:val="00780BC0"/>
    <w:rsid w:val="00781C1C"/>
    <w:rsid w:val="00781EB1"/>
    <w:rsid w:val="00782B00"/>
    <w:rsid w:val="007920FF"/>
    <w:rsid w:val="00794DAF"/>
    <w:rsid w:val="00794F91"/>
    <w:rsid w:val="007956A8"/>
    <w:rsid w:val="007965AD"/>
    <w:rsid w:val="007978A6"/>
    <w:rsid w:val="00797B49"/>
    <w:rsid w:val="007A1204"/>
    <w:rsid w:val="007A22FF"/>
    <w:rsid w:val="007A73DD"/>
    <w:rsid w:val="007B03AF"/>
    <w:rsid w:val="007B0510"/>
    <w:rsid w:val="007B0DFB"/>
    <w:rsid w:val="007B17BA"/>
    <w:rsid w:val="007B32FF"/>
    <w:rsid w:val="007B3D9D"/>
    <w:rsid w:val="007B44AB"/>
    <w:rsid w:val="007B44EA"/>
    <w:rsid w:val="007B79F6"/>
    <w:rsid w:val="007C0066"/>
    <w:rsid w:val="007C1ABD"/>
    <w:rsid w:val="007C1E38"/>
    <w:rsid w:val="007C1FA2"/>
    <w:rsid w:val="007C2D8C"/>
    <w:rsid w:val="007C2FA8"/>
    <w:rsid w:val="007C3948"/>
    <w:rsid w:val="007C48D9"/>
    <w:rsid w:val="007C545B"/>
    <w:rsid w:val="007C54BB"/>
    <w:rsid w:val="007C5571"/>
    <w:rsid w:val="007C5AEF"/>
    <w:rsid w:val="007C5D69"/>
    <w:rsid w:val="007C706D"/>
    <w:rsid w:val="007C7C13"/>
    <w:rsid w:val="007D0638"/>
    <w:rsid w:val="007D0AE3"/>
    <w:rsid w:val="007D1B8B"/>
    <w:rsid w:val="007D3333"/>
    <w:rsid w:val="007D33B6"/>
    <w:rsid w:val="007D3D53"/>
    <w:rsid w:val="007D48C0"/>
    <w:rsid w:val="007D4C2C"/>
    <w:rsid w:val="007D5874"/>
    <w:rsid w:val="007D5CDE"/>
    <w:rsid w:val="007D6179"/>
    <w:rsid w:val="007D73A5"/>
    <w:rsid w:val="007D7519"/>
    <w:rsid w:val="007E07D7"/>
    <w:rsid w:val="007E0DD4"/>
    <w:rsid w:val="007E30C3"/>
    <w:rsid w:val="007E5003"/>
    <w:rsid w:val="007E531D"/>
    <w:rsid w:val="007E597F"/>
    <w:rsid w:val="007E6319"/>
    <w:rsid w:val="007E738A"/>
    <w:rsid w:val="007F1B4A"/>
    <w:rsid w:val="007F2DD5"/>
    <w:rsid w:val="007F2F07"/>
    <w:rsid w:val="007F3400"/>
    <w:rsid w:val="007F3A4E"/>
    <w:rsid w:val="007F3AA8"/>
    <w:rsid w:val="007F4B45"/>
    <w:rsid w:val="007F4D40"/>
    <w:rsid w:val="007F67B7"/>
    <w:rsid w:val="007F6838"/>
    <w:rsid w:val="007F6BD2"/>
    <w:rsid w:val="007F71CA"/>
    <w:rsid w:val="007F7AF8"/>
    <w:rsid w:val="0080055E"/>
    <w:rsid w:val="0080174F"/>
    <w:rsid w:val="00801FCF"/>
    <w:rsid w:val="00804FA6"/>
    <w:rsid w:val="00805B23"/>
    <w:rsid w:val="008073F7"/>
    <w:rsid w:val="00812803"/>
    <w:rsid w:val="00813542"/>
    <w:rsid w:val="008135B0"/>
    <w:rsid w:val="008147EB"/>
    <w:rsid w:val="00816F69"/>
    <w:rsid w:val="00817456"/>
    <w:rsid w:val="0082095A"/>
    <w:rsid w:val="00821C63"/>
    <w:rsid w:val="00821FBE"/>
    <w:rsid w:val="00823BCF"/>
    <w:rsid w:val="008254DE"/>
    <w:rsid w:val="0082596A"/>
    <w:rsid w:val="00825BE9"/>
    <w:rsid w:val="008265E5"/>
    <w:rsid w:val="0082665A"/>
    <w:rsid w:val="0082672F"/>
    <w:rsid w:val="008269CB"/>
    <w:rsid w:val="00826D05"/>
    <w:rsid w:val="00827350"/>
    <w:rsid w:val="00827D84"/>
    <w:rsid w:val="00830523"/>
    <w:rsid w:val="00831677"/>
    <w:rsid w:val="00834162"/>
    <w:rsid w:val="00834245"/>
    <w:rsid w:val="00836415"/>
    <w:rsid w:val="0083685C"/>
    <w:rsid w:val="00840123"/>
    <w:rsid w:val="008407FE"/>
    <w:rsid w:val="00841DEB"/>
    <w:rsid w:val="00842E7C"/>
    <w:rsid w:val="0084387A"/>
    <w:rsid w:val="00844267"/>
    <w:rsid w:val="008458A6"/>
    <w:rsid w:val="00845AA8"/>
    <w:rsid w:val="00845CEA"/>
    <w:rsid w:val="008466E1"/>
    <w:rsid w:val="00846923"/>
    <w:rsid w:val="0084747F"/>
    <w:rsid w:val="00850AEF"/>
    <w:rsid w:val="00850E08"/>
    <w:rsid w:val="00851C85"/>
    <w:rsid w:val="00852065"/>
    <w:rsid w:val="0085209A"/>
    <w:rsid w:val="00852599"/>
    <w:rsid w:val="008525E6"/>
    <w:rsid w:val="00852EF7"/>
    <w:rsid w:val="00855665"/>
    <w:rsid w:val="0085783F"/>
    <w:rsid w:val="00860650"/>
    <w:rsid w:val="00860F8D"/>
    <w:rsid w:val="00863799"/>
    <w:rsid w:val="00864A2A"/>
    <w:rsid w:val="00864A45"/>
    <w:rsid w:val="00867E47"/>
    <w:rsid w:val="008706F0"/>
    <w:rsid w:val="008709AE"/>
    <w:rsid w:val="0087197D"/>
    <w:rsid w:val="00871D29"/>
    <w:rsid w:val="00871E35"/>
    <w:rsid w:val="0087283B"/>
    <w:rsid w:val="00873D51"/>
    <w:rsid w:val="00873F67"/>
    <w:rsid w:val="00875ACC"/>
    <w:rsid w:val="00875CE5"/>
    <w:rsid w:val="00880FD4"/>
    <w:rsid w:val="0088134F"/>
    <w:rsid w:val="008814A6"/>
    <w:rsid w:val="008824BA"/>
    <w:rsid w:val="00882769"/>
    <w:rsid w:val="0088303C"/>
    <w:rsid w:val="00883367"/>
    <w:rsid w:val="0088396B"/>
    <w:rsid w:val="00884092"/>
    <w:rsid w:val="008868B1"/>
    <w:rsid w:val="0088757A"/>
    <w:rsid w:val="008878B2"/>
    <w:rsid w:val="008878B9"/>
    <w:rsid w:val="00887E4D"/>
    <w:rsid w:val="00891324"/>
    <w:rsid w:val="00891C8C"/>
    <w:rsid w:val="00892994"/>
    <w:rsid w:val="00893945"/>
    <w:rsid w:val="00893C43"/>
    <w:rsid w:val="00895552"/>
    <w:rsid w:val="00897357"/>
    <w:rsid w:val="008A1647"/>
    <w:rsid w:val="008A2996"/>
    <w:rsid w:val="008A33A5"/>
    <w:rsid w:val="008A378A"/>
    <w:rsid w:val="008A3E27"/>
    <w:rsid w:val="008A40A7"/>
    <w:rsid w:val="008A425C"/>
    <w:rsid w:val="008A6418"/>
    <w:rsid w:val="008A69AF"/>
    <w:rsid w:val="008A6BBF"/>
    <w:rsid w:val="008B1B62"/>
    <w:rsid w:val="008B369D"/>
    <w:rsid w:val="008B3ED2"/>
    <w:rsid w:val="008B5E55"/>
    <w:rsid w:val="008B69B2"/>
    <w:rsid w:val="008B6ECE"/>
    <w:rsid w:val="008B7F13"/>
    <w:rsid w:val="008C00C8"/>
    <w:rsid w:val="008C0134"/>
    <w:rsid w:val="008C056C"/>
    <w:rsid w:val="008C1072"/>
    <w:rsid w:val="008C193A"/>
    <w:rsid w:val="008C3386"/>
    <w:rsid w:val="008C3870"/>
    <w:rsid w:val="008C3B35"/>
    <w:rsid w:val="008C4144"/>
    <w:rsid w:val="008C5C1E"/>
    <w:rsid w:val="008C7AD6"/>
    <w:rsid w:val="008D068B"/>
    <w:rsid w:val="008D1091"/>
    <w:rsid w:val="008D157F"/>
    <w:rsid w:val="008D3844"/>
    <w:rsid w:val="008D7EFD"/>
    <w:rsid w:val="008E0E2D"/>
    <w:rsid w:val="008E1597"/>
    <w:rsid w:val="008E3082"/>
    <w:rsid w:val="008E3175"/>
    <w:rsid w:val="008E35A2"/>
    <w:rsid w:val="008E3841"/>
    <w:rsid w:val="008E399B"/>
    <w:rsid w:val="008E3BC9"/>
    <w:rsid w:val="008E4C3B"/>
    <w:rsid w:val="008E594C"/>
    <w:rsid w:val="008E6A7C"/>
    <w:rsid w:val="008E6D90"/>
    <w:rsid w:val="008E7016"/>
    <w:rsid w:val="008F01E1"/>
    <w:rsid w:val="008F14BA"/>
    <w:rsid w:val="008F211E"/>
    <w:rsid w:val="008F335C"/>
    <w:rsid w:val="008F4438"/>
    <w:rsid w:val="008F46CF"/>
    <w:rsid w:val="008F53D6"/>
    <w:rsid w:val="008F7844"/>
    <w:rsid w:val="008F7E96"/>
    <w:rsid w:val="009012CB"/>
    <w:rsid w:val="00901752"/>
    <w:rsid w:val="009033D8"/>
    <w:rsid w:val="009037EE"/>
    <w:rsid w:val="00905C9A"/>
    <w:rsid w:val="00905E9F"/>
    <w:rsid w:val="009066BE"/>
    <w:rsid w:val="009068E2"/>
    <w:rsid w:val="00907D00"/>
    <w:rsid w:val="0091011F"/>
    <w:rsid w:val="00911C8D"/>
    <w:rsid w:val="0091279F"/>
    <w:rsid w:val="00914112"/>
    <w:rsid w:val="009149AD"/>
    <w:rsid w:val="00915518"/>
    <w:rsid w:val="00915B95"/>
    <w:rsid w:val="00916E51"/>
    <w:rsid w:val="00922808"/>
    <w:rsid w:val="009228AF"/>
    <w:rsid w:val="0092322A"/>
    <w:rsid w:val="0092394F"/>
    <w:rsid w:val="00924467"/>
    <w:rsid w:val="0092452C"/>
    <w:rsid w:val="00925844"/>
    <w:rsid w:val="00926F7E"/>
    <w:rsid w:val="0093035D"/>
    <w:rsid w:val="00931B37"/>
    <w:rsid w:val="00931DD5"/>
    <w:rsid w:val="00932527"/>
    <w:rsid w:val="00932633"/>
    <w:rsid w:val="00932C3E"/>
    <w:rsid w:val="00932F71"/>
    <w:rsid w:val="00933511"/>
    <w:rsid w:val="009335BB"/>
    <w:rsid w:val="00933C4D"/>
    <w:rsid w:val="00933D8D"/>
    <w:rsid w:val="00935DB5"/>
    <w:rsid w:val="00936AD5"/>
    <w:rsid w:val="009420E1"/>
    <w:rsid w:val="009429F4"/>
    <w:rsid w:val="009439B3"/>
    <w:rsid w:val="00943DCA"/>
    <w:rsid w:val="00945AF0"/>
    <w:rsid w:val="00945D2A"/>
    <w:rsid w:val="00947DA5"/>
    <w:rsid w:val="00951932"/>
    <w:rsid w:val="009522BE"/>
    <w:rsid w:val="00953A3D"/>
    <w:rsid w:val="009542C4"/>
    <w:rsid w:val="00954381"/>
    <w:rsid w:val="00955F0D"/>
    <w:rsid w:val="00957793"/>
    <w:rsid w:val="009579B1"/>
    <w:rsid w:val="00957C66"/>
    <w:rsid w:val="009601C7"/>
    <w:rsid w:val="00962A57"/>
    <w:rsid w:val="009634FF"/>
    <w:rsid w:val="009661BE"/>
    <w:rsid w:val="009667BC"/>
    <w:rsid w:val="00966DBB"/>
    <w:rsid w:val="009676DC"/>
    <w:rsid w:val="009700A1"/>
    <w:rsid w:val="00972931"/>
    <w:rsid w:val="0097363F"/>
    <w:rsid w:val="00974A23"/>
    <w:rsid w:val="0097526A"/>
    <w:rsid w:val="0097534A"/>
    <w:rsid w:val="00975FCA"/>
    <w:rsid w:val="0097656E"/>
    <w:rsid w:val="00977C5B"/>
    <w:rsid w:val="00981A94"/>
    <w:rsid w:val="00982439"/>
    <w:rsid w:val="00984C11"/>
    <w:rsid w:val="00986790"/>
    <w:rsid w:val="009875D6"/>
    <w:rsid w:val="0099036B"/>
    <w:rsid w:val="00991D8E"/>
    <w:rsid w:val="009926B5"/>
    <w:rsid w:val="00994E7E"/>
    <w:rsid w:val="0099659A"/>
    <w:rsid w:val="009969C1"/>
    <w:rsid w:val="009A03AF"/>
    <w:rsid w:val="009A03BA"/>
    <w:rsid w:val="009A0A1C"/>
    <w:rsid w:val="009A1917"/>
    <w:rsid w:val="009A1A89"/>
    <w:rsid w:val="009A318E"/>
    <w:rsid w:val="009A4443"/>
    <w:rsid w:val="009A4935"/>
    <w:rsid w:val="009A49B3"/>
    <w:rsid w:val="009A511D"/>
    <w:rsid w:val="009A6FD1"/>
    <w:rsid w:val="009A7DD4"/>
    <w:rsid w:val="009B0B56"/>
    <w:rsid w:val="009B2729"/>
    <w:rsid w:val="009B4C0E"/>
    <w:rsid w:val="009B5EED"/>
    <w:rsid w:val="009B5F43"/>
    <w:rsid w:val="009B6B51"/>
    <w:rsid w:val="009B78E0"/>
    <w:rsid w:val="009C2D38"/>
    <w:rsid w:val="009C334F"/>
    <w:rsid w:val="009C34C9"/>
    <w:rsid w:val="009C41E0"/>
    <w:rsid w:val="009C46CE"/>
    <w:rsid w:val="009C546E"/>
    <w:rsid w:val="009C7B1F"/>
    <w:rsid w:val="009C7FCD"/>
    <w:rsid w:val="009D0453"/>
    <w:rsid w:val="009D1EFA"/>
    <w:rsid w:val="009D207A"/>
    <w:rsid w:val="009D20B4"/>
    <w:rsid w:val="009D2886"/>
    <w:rsid w:val="009D3469"/>
    <w:rsid w:val="009D47D4"/>
    <w:rsid w:val="009D6283"/>
    <w:rsid w:val="009D70E6"/>
    <w:rsid w:val="009D759D"/>
    <w:rsid w:val="009D78EB"/>
    <w:rsid w:val="009E2DAD"/>
    <w:rsid w:val="009E32C9"/>
    <w:rsid w:val="009E3647"/>
    <w:rsid w:val="009E4C9B"/>
    <w:rsid w:val="009E4EC3"/>
    <w:rsid w:val="009E74F4"/>
    <w:rsid w:val="009E78A2"/>
    <w:rsid w:val="009F05B3"/>
    <w:rsid w:val="009F0B7D"/>
    <w:rsid w:val="009F1E56"/>
    <w:rsid w:val="009F3B41"/>
    <w:rsid w:val="009F45FD"/>
    <w:rsid w:val="009F5BEF"/>
    <w:rsid w:val="009F620A"/>
    <w:rsid w:val="009F653D"/>
    <w:rsid w:val="009F69CA"/>
    <w:rsid w:val="009F6BBE"/>
    <w:rsid w:val="009F7250"/>
    <w:rsid w:val="009F7F36"/>
    <w:rsid w:val="00A00585"/>
    <w:rsid w:val="00A040EC"/>
    <w:rsid w:val="00A056A2"/>
    <w:rsid w:val="00A0577C"/>
    <w:rsid w:val="00A05A11"/>
    <w:rsid w:val="00A05B02"/>
    <w:rsid w:val="00A05F9E"/>
    <w:rsid w:val="00A06EE5"/>
    <w:rsid w:val="00A06EF8"/>
    <w:rsid w:val="00A07505"/>
    <w:rsid w:val="00A10535"/>
    <w:rsid w:val="00A11D52"/>
    <w:rsid w:val="00A14987"/>
    <w:rsid w:val="00A1628A"/>
    <w:rsid w:val="00A16C1A"/>
    <w:rsid w:val="00A16E21"/>
    <w:rsid w:val="00A17A93"/>
    <w:rsid w:val="00A17F20"/>
    <w:rsid w:val="00A20B7A"/>
    <w:rsid w:val="00A229E5"/>
    <w:rsid w:val="00A2378B"/>
    <w:rsid w:val="00A23B9A"/>
    <w:rsid w:val="00A23C87"/>
    <w:rsid w:val="00A24543"/>
    <w:rsid w:val="00A248B8"/>
    <w:rsid w:val="00A24D22"/>
    <w:rsid w:val="00A27A1C"/>
    <w:rsid w:val="00A3045D"/>
    <w:rsid w:val="00A30D13"/>
    <w:rsid w:val="00A317BD"/>
    <w:rsid w:val="00A320C1"/>
    <w:rsid w:val="00A33062"/>
    <w:rsid w:val="00A33117"/>
    <w:rsid w:val="00A33642"/>
    <w:rsid w:val="00A337D1"/>
    <w:rsid w:val="00A3390F"/>
    <w:rsid w:val="00A33FB3"/>
    <w:rsid w:val="00A356A0"/>
    <w:rsid w:val="00A36166"/>
    <w:rsid w:val="00A36738"/>
    <w:rsid w:val="00A40597"/>
    <w:rsid w:val="00A41C32"/>
    <w:rsid w:val="00A42723"/>
    <w:rsid w:val="00A42D1E"/>
    <w:rsid w:val="00A42E58"/>
    <w:rsid w:val="00A43844"/>
    <w:rsid w:val="00A43846"/>
    <w:rsid w:val="00A43E1B"/>
    <w:rsid w:val="00A44665"/>
    <w:rsid w:val="00A44B0E"/>
    <w:rsid w:val="00A44B95"/>
    <w:rsid w:val="00A45C07"/>
    <w:rsid w:val="00A4608A"/>
    <w:rsid w:val="00A463B1"/>
    <w:rsid w:val="00A478CC"/>
    <w:rsid w:val="00A50988"/>
    <w:rsid w:val="00A52100"/>
    <w:rsid w:val="00A52145"/>
    <w:rsid w:val="00A521C4"/>
    <w:rsid w:val="00A5259B"/>
    <w:rsid w:val="00A52CBA"/>
    <w:rsid w:val="00A533BC"/>
    <w:rsid w:val="00A53682"/>
    <w:rsid w:val="00A564D0"/>
    <w:rsid w:val="00A600E6"/>
    <w:rsid w:val="00A6016A"/>
    <w:rsid w:val="00A60F2D"/>
    <w:rsid w:val="00A62FF6"/>
    <w:rsid w:val="00A630A3"/>
    <w:rsid w:val="00A638FF"/>
    <w:rsid w:val="00A65257"/>
    <w:rsid w:val="00A66D6E"/>
    <w:rsid w:val="00A6742D"/>
    <w:rsid w:val="00A701B0"/>
    <w:rsid w:val="00A71A46"/>
    <w:rsid w:val="00A72372"/>
    <w:rsid w:val="00A724FF"/>
    <w:rsid w:val="00A746F0"/>
    <w:rsid w:val="00A76CFD"/>
    <w:rsid w:val="00A774D6"/>
    <w:rsid w:val="00A8138E"/>
    <w:rsid w:val="00A813C9"/>
    <w:rsid w:val="00A8175E"/>
    <w:rsid w:val="00A818F3"/>
    <w:rsid w:val="00A82033"/>
    <w:rsid w:val="00A82507"/>
    <w:rsid w:val="00A83563"/>
    <w:rsid w:val="00A904FE"/>
    <w:rsid w:val="00A90FAC"/>
    <w:rsid w:val="00A915E0"/>
    <w:rsid w:val="00A92577"/>
    <w:rsid w:val="00A934F6"/>
    <w:rsid w:val="00A94068"/>
    <w:rsid w:val="00AA0F97"/>
    <w:rsid w:val="00AA24BA"/>
    <w:rsid w:val="00AA34F8"/>
    <w:rsid w:val="00AA534E"/>
    <w:rsid w:val="00AA5A09"/>
    <w:rsid w:val="00AA6BB1"/>
    <w:rsid w:val="00AA7F1D"/>
    <w:rsid w:val="00AA7F9B"/>
    <w:rsid w:val="00AB08B0"/>
    <w:rsid w:val="00AB0A14"/>
    <w:rsid w:val="00AB104E"/>
    <w:rsid w:val="00AB1614"/>
    <w:rsid w:val="00AB1968"/>
    <w:rsid w:val="00AB518C"/>
    <w:rsid w:val="00AB5AD5"/>
    <w:rsid w:val="00AB6528"/>
    <w:rsid w:val="00AC12B2"/>
    <w:rsid w:val="00AC1599"/>
    <w:rsid w:val="00AC2594"/>
    <w:rsid w:val="00AC2A55"/>
    <w:rsid w:val="00AC4A60"/>
    <w:rsid w:val="00AC4D67"/>
    <w:rsid w:val="00AC518B"/>
    <w:rsid w:val="00AC6D62"/>
    <w:rsid w:val="00AC6D86"/>
    <w:rsid w:val="00AC7262"/>
    <w:rsid w:val="00AC7978"/>
    <w:rsid w:val="00AD096B"/>
    <w:rsid w:val="00AD0E3E"/>
    <w:rsid w:val="00AD278B"/>
    <w:rsid w:val="00AD3B28"/>
    <w:rsid w:val="00AE1C28"/>
    <w:rsid w:val="00AE28B5"/>
    <w:rsid w:val="00AE31E6"/>
    <w:rsid w:val="00AE5037"/>
    <w:rsid w:val="00AE66FB"/>
    <w:rsid w:val="00AE6D61"/>
    <w:rsid w:val="00AE7464"/>
    <w:rsid w:val="00AF0045"/>
    <w:rsid w:val="00AF0491"/>
    <w:rsid w:val="00AF0F5A"/>
    <w:rsid w:val="00AF13F3"/>
    <w:rsid w:val="00AF1951"/>
    <w:rsid w:val="00AF2AB0"/>
    <w:rsid w:val="00AF4667"/>
    <w:rsid w:val="00AF5433"/>
    <w:rsid w:val="00AF6A4D"/>
    <w:rsid w:val="00AF7403"/>
    <w:rsid w:val="00AF78DE"/>
    <w:rsid w:val="00AF797D"/>
    <w:rsid w:val="00AF7CDF"/>
    <w:rsid w:val="00B005F7"/>
    <w:rsid w:val="00B04009"/>
    <w:rsid w:val="00B05A35"/>
    <w:rsid w:val="00B06789"/>
    <w:rsid w:val="00B06876"/>
    <w:rsid w:val="00B07878"/>
    <w:rsid w:val="00B116A3"/>
    <w:rsid w:val="00B121C7"/>
    <w:rsid w:val="00B1357C"/>
    <w:rsid w:val="00B13887"/>
    <w:rsid w:val="00B13AD3"/>
    <w:rsid w:val="00B13E3C"/>
    <w:rsid w:val="00B1516E"/>
    <w:rsid w:val="00B16BF5"/>
    <w:rsid w:val="00B17897"/>
    <w:rsid w:val="00B20724"/>
    <w:rsid w:val="00B2155A"/>
    <w:rsid w:val="00B27BD9"/>
    <w:rsid w:val="00B30D58"/>
    <w:rsid w:val="00B312B3"/>
    <w:rsid w:val="00B326CD"/>
    <w:rsid w:val="00B358F3"/>
    <w:rsid w:val="00B36FA9"/>
    <w:rsid w:val="00B37B76"/>
    <w:rsid w:val="00B408BA"/>
    <w:rsid w:val="00B411A9"/>
    <w:rsid w:val="00B416DC"/>
    <w:rsid w:val="00B4253C"/>
    <w:rsid w:val="00B46CF6"/>
    <w:rsid w:val="00B473DA"/>
    <w:rsid w:val="00B50EB5"/>
    <w:rsid w:val="00B51CE7"/>
    <w:rsid w:val="00B52BA0"/>
    <w:rsid w:val="00B5303C"/>
    <w:rsid w:val="00B54494"/>
    <w:rsid w:val="00B56232"/>
    <w:rsid w:val="00B565FC"/>
    <w:rsid w:val="00B6042F"/>
    <w:rsid w:val="00B60630"/>
    <w:rsid w:val="00B616D6"/>
    <w:rsid w:val="00B650AC"/>
    <w:rsid w:val="00B675DE"/>
    <w:rsid w:val="00B67C25"/>
    <w:rsid w:val="00B713F7"/>
    <w:rsid w:val="00B72459"/>
    <w:rsid w:val="00B72BD6"/>
    <w:rsid w:val="00B7335F"/>
    <w:rsid w:val="00B738D1"/>
    <w:rsid w:val="00B73C1C"/>
    <w:rsid w:val="00B73CBE"/>
    <w:rsid w:val="00B765C3"/>
    <w:rsid w:val="00B76717"/>
    <w:rsid w:val="00B77533"/>
    <w:rsid w:val="00B82592"/>
    <w:rsid w:val="00B84D0B"/>
    <w:rsid w:val="00B85C54"/>
    <w:rsid w:val="00B866F0"/>
    <w:rsid w:val="00B902E2"/>
    <w:rsid w:val="00B9123E"/>
    <w:rsid w:val="00B9254E"/>
    <w:rsid w:val="00B96AAF"/>
    <w:rsid w:val="00B96DBE"/>
    <w:rsid w:val="00B96F0F"/>
    <w:rsid w:val="00B97B54"/>
    <w:rsid w:val="00BA0C7C"/>
    <w:rsid w:val="00BA0C98"/>
    <w:rsid w:val="00BA37E8"/>
    <w:rsid w:val="00BA450D"/>
    <w:rsid w:val="00BA548C"/>
    <w:rsid w:val="00BA5A68"/>
    <w:rsid w:val="00BA6CA5"/>
    <w:rsid w:val="00BB0EFE"/>
    <w:rsid w:val="00BB1EDF"/>
    <w:rsid w:val="00BB4B16"/>
    <w:rsid w:val="00BB4DC6"/>
    <w:rsid w:val="00BB5A72"/>
    <w:rsid w:val="00BB6035"/>
    <w:rsid w:val="00BB60FD"/>
    <w:rsid w:val="00BB7A82"/>
    <w:rsid w:val="00BB7C54"/>
    <w:rsid w:val="00BC0646"/>
    <w:rsid w:val="00BC0659"/>
    <w:rsid w:val="00BC06CE"/>
    <w:rsid w:val="00BC10DB"/>
    <w:rsid w:val="00BC3744"/>
    <w:rsid w:val="00BC37B9"/>
    <w:rsid w:val="00BC64F0"/>
    <w:rsid w:val="00BC7A7C"/>
    <w:rsid w:val="00BC7C70"/>
    <w:rsid w:val="00BD0BC4"/>
    <w:rsid w:val="00BD3D2B"/>
    <w:rsid w:val="00BD4C43"/>
    <w:rsid w:val="00BD672E"/>
    <w:rsid w:val="00BD6B30"/>
    <w:rsid w:val="00BD73D4"/>
    <w:rsid w:val="00BE2A92"/>
    <w:rsid w:val="00BE52F2"/>
    <w:rsid w:val="00BE734A"/>
    <w:rsid w:val="00BF0CFF"/>
    <w:rsid w:val="00BF275E"/>
    <w:rsid w:val="00BF4131"/>
    <w:rsid w:val="00BF4447"/>
    <w:rsid w:val="00BF4464"/>
    <w:rsid w:val="00C0014A"/>
    <w:rsid w:val="00C00E94"/>
    <w:rsid w:val="00C00FCB"/>
    <w:rsid w:val="00C01DB5"/>
    <w:rsid w:val="00C02841"/>
    <w:rsid w:val="00C038A1"/>
    <w:rsid w:val="00C066B5"/>
    <w:rsid w:val="00C07C1D"/>
    <w:rsid w:val="00C129BF"/>
    <w:rsid w:val="00C12CC9"/>
    <w:rsid w:val="00C13146"/>
    <w:rsid w:val="00C13294"/>
    <w:rsid w:val="00C14350"/>
    <w:rsid w:val="00C1473B"/>
    <w:rsid w:val="00C1474C"/>
    <w:rsid w:val="00C15407"/>
    <w:rsid w:val="00C168DA"/>
    <w:rsid w:val="00C16A41"/>
    <w:rsid w:val="00C17263"/>
    <w:rsid w:val="00C17743"/>
    <w:rsid w:val="00C20091"/>
    <w:rsid w:val="00C20A9F"/>
    <w:rsid w:val="00C21613"/>
    <w:rsid w:val="00C217DE"/>
    <w:rsid w:val="00C22E4C"/>
    <w:rsid w:val="00C23C0D"/>
    <w:rsid w:val="00C24000"/>
    <w:rsid w:val="00C2592E"/>
    <w:rsid w:val="00C25D25"/>
    <w:rsid w:val="00C25D4F"/>
    <w:rsid w:val="00C272B1"/>
    <w:rsid w:val="00C302AA"/>
    <w:rsid w:val="00C302EC"/>
    <w:rsid w:val="00C31ADB"/>
    <w:rsid w:val="00C31B1C"/>
    <w:rsid w:val="00C3256B"/>
    <w:rsid w:val="00C328CE"/>
    <w:rsid w:val="00C33BA8"/>
    <w:rsid w:val="00C3450B"/>
    <w:rsid w:val="00C348CC"/>
    <w:rsid w:val="00C34F45"/>
    <w:rsid w:val="00C3575C"/>
    <w:rsid w:val="00C35FEE"/>
    <w:rsid w:val="00C36366"/>
    <w:rsid w:val="00C37DAA"/>
    <w:rsid w:val="00C40536"/>
    <w:rsid w:val="00C40839"/>
    <w:rsid w:val="00C40B6D"/>
    <w:rsid w:val="00C42F3D"/>
    <w:rsid w:val="00C43A71"/>
    <w:rsid w:val="00C4632E"/>
    <w:rsid w:val="00C46771"/>
    <w:rsid w:val="00C51096"/>
    <w:rsid w:val="00C51283"/>
    <w:rsid w:val="00C526B8"/>
    <w:rsid w:val="00C53825"/>
    <w:rsid w:val="00C55C86"/>
    <w:rsid w:val="00C561A1"/>
    <w:rsid w:val="00C5717F"/>
    <w:rsid w:val="00C57A88"/>
    <w:rsid w:val="00C60EF2"/>
    <w:rsid w:val="00C616FA"/>
    <w:rsid w:val="00C62AB1"/>
    <w:rsid w:val="00C63CEB"/>
    <w:rsid w:val="00C65809"/>
    <w:rsid w:val="00C666BC"/>
    <w:rsid w:val="00C66738"/>
    <w:rsid w:val="00C672BE"/>
    <w:rsid w:val="00C6783A"/>
    <w:rsid w:val="00C67972"/>
    <w:rsid w:val="00C702D5"/>
    <w:rsid w:val="00C706C0"/>
    <w:rsid w:val="00C70F84"/>
    <w:rsid w:val="00C715F7"/>
    <w:rsid w:val="00C737E5"/>
    <w:rsid w:val="00C81557"/>
    <w:rsid w:val="00C83F58"/>
    <w:rsid w:val="00C860A3"/>
    <w:rsid w:val="00C86B31"/>
    <w:rsid w:val="00C86CF1"/>
    <w:rsid w:val="00C8714D"/>
    <w:rsid w:val="00C87C38"/>
    <w:rsid w:val="00C90C23"/>
    <w:rsid w:val="00C92728"/>
    <w:rsid w:val="00C92F17"/>
    <w:rsid w:val="00C93AD4"/>
    <w:rsid w:val="00C9581D"/>
    <w:rsid w:val="00C96D06"/>
    <w:rsid w:val="00C979BA"/>
    <w:rsid w:val="00CA21CC"/>
    <w:rsid w:val="00CA2ABB"/>
    <w:rsid w:val="00CA2C17"/>
    <w:rsid w:val="00CA2DD2"/>
    <w:rsid w:val="00CA31ED"/>
    <w:rsid w:val="00CA3F39"/>
    <w:rsid w:val="00CA443C"/>
    <w:rsid w:val="00CA6808"/>
    <w:rsid w:val="00CA737D"/>
    <w:rsid w:val="00CA75B2"/>
    <w:rsid w:val="00CA7F1B"/>
    <w:rsid w:val="00CB0A3D"/>
    <w:rsid w:val="00CB0EB9"/>
    <w:rsid w:val="00CB22F5"/>
    <w:rsid w:val="00CB23B2"/>
    <w:rsid w:val="00CB281B"/>
    <w:rsid w:val="00CB440A"/>
    <w:rsid w:val="00CB45B3"/>
    <w:rsid w:val="00CB5C84"/>
    <w:rsid w:val="00CB5E14"/>
    <w:rsid w:val="00CB62C5"/>
    <w:rsid w:val="00CC07BA"/>
    <w:rsid w:val="00CC164B"/>
    <w:rsid w:val="00CC1BB5"/>
    <w:rsid w:val="00CC2C83"/>
    <w:rsid w:val="00CC34E2"/>
    <w:rsid w:val="00CC3D8E"/>
    <w:rsid w:val="00CC442F"/>
    <w:rsid w:val="00CC4DEF"/>
    <w:rsid w:val="00CC53CB"/>
    <w:rsid w:val="00CC6FBB"/>
    <w:rsid w:val="00CD0133"/>
    <w:rsid w:val="00CD08A3"/>
    <w:rsid w:val="00CD1062"/>
    <w:rsid w:val="00CD26E2"/>
    <w:rsid w:val="00CD3D20"/>
    <w:rsid w:val="00CD4B0A"/>
    <w:rsid w:val="00CD5129"/>
    <w:rsid w:val="00CD65FB"/>
    <w:rsid w:val="00CD7B1B"/>
    <w:rsid w:val="00CE1367"/>
    <w:rsid w:val="00CE196C"/>
    <w:rsid w:val="00CE3941"/>
    <w:rsid w:val="00CE3C7A"/>
    <w:rsid w:val="00CE421A"/>
    <w:rsid w:val="00CE5DBF"/>
    <w:rsid w:val="00CE779B"/>
    <w:rsid w:val="00CE79AC"/>
    <w:rsid w:val="00CF0266"/>
    <w:rsid w:val="00CF0DA0"/>
    <w:rsid w:val="00CF2629"/>
    <w:rsid w:val="00CF5037"/>
    <w:rsid w:val="00CF61DD"/>
    <w:rsid w:val="00CF6537"/>
    <w:rsid w:val="00D0049A"/>
    <w:rsid w:val="00D00511"/>
    <w:rsid w:val="00D008B2"/>
    <w:rsid w:val="00D008E5"/>
    <w:rsid w:val="00D00C5C"/>
    <w:rsid w:val="00D013C5"/>
    <w:rsid w:val="00D01533"/>
    <w:rsid w:val="00D02C52"/>
    <w:rsid w:val="00D02C90"/>
    <w:rsid w:val="00D032C6"/>
    <w:rsid w:val="00D0398E"/>
    <w:rsid w:val="00D041D2"/>
    <w:rsid w:val="00D047A9"/>
    <w:rsid w:val="00D05786"/>
    <w:rsid w:val="00D05E8F"/>
    <w:rsid w:val="00D07F74"/>
    <w:rsid w:val="00D10683"/>
    <w:rsid w:val="00D10FAE"/>
    <w:rsid w:val="00D1146B"/>
    <w:rsid w:val="00D12829"/>
    <w:rsid w:val="00D12863"/>
    <w:rsid w:val="00D12980"/>
    <w:rsid w:val="00D1553F"/>
    <w:rsid w:val="00D1652A"/>
    <w:rsid w:val="00D16DAE"/>
    <w:rsid w:val="00D17C71"/>
    <w:rsid w:val="00D20198"/>
    <w:rsid w:val="00D201C9"/>
    <w:rsid w:val="00D216CD"/>
    <w:rsid w:val="00D21ED5"/>
    <w:rsid w:val="00D22334"/>
    <w:rsid w:val="00D24209"/>
    <w:rsid w:val="00D24514"/>
    <w:rsid w:val="00D24A11"/>
    <w:rsid w:val="00D253EC"/>
    <w:rsid w:val="00D255DD"/>
    <w:rsid w:val="00D261C1"/>
    <w:rsid w:val="00D264CD"/>
    <w:rsid w:val="00D26718"/>
    <w:rsid w:val="00D27F35"/>
    <w:rsid w:val="00D27F6A"/>
    <w:rsid w:val="00D30A74"/>
    <w:rsid w:val="00D312BA"/>
    <w:rsid w:val="00D31564"/>
    <w:rsid w:val="00D34140"/>
    <w:rsid w:val="00D356CD"/>
    <w:rsid w:val="00D404E3"/>
    <w:rsid w:val="00D40A3A"/>
    <w:rsid w:val="00D4208A"/>
    <w:rsid w:val="00D4251B"/>
    <w:rsid w:val="00D43899"/>
    <w:rsid w:val="00D43F72"/>
    <w:rsid w:val="00D44339"/>
    <w:rsid w:val="00D45913"/>
    <w:rsid w:val="00D45C00"/>
    <w:rsid w:val="00D466D9"/>
    <w:rsid w:val="00D46C63"/>
    <w:rsid w:val="00D4701C"/>
    <w:rsid w:val="00D504C4"/>
    <w:rsid w:val="00D50C7C"/>
    <w:rsid w:val="00D51A53"/>
    <w:rsid w:val="00D52D7F"/>
    <w:rsid w:val="00D52EF5"/>
    <w:rsid w:val="00D53785"/>
    <w:rsid w:val="00D53A67"/>
    <w:rsid w:val="00D5571B"/>
    <w:rsid w:val="00D56B3C"/>
    <w:rsid w:val="00D56D19"/>
    <w:rsid w:val="00D57A8D"/>
    <w:rsid w:val="00D60DF9"/>
    <w:rsid w:val="00D627E8"/>
    <w:rsid w:val="00D62FA0"/>
    <w:rsid w:val="00D6301B"/>
    <w:rsid w:val="00D632F1"/>
    <w:rsid w:val="00D63342"/>
    <w:rsid w:val="00D63451"/>
    <w:rsid w:val="00D6407B"/>
    <w:rsid w:val="00D65E67"/>
    <w:rsid w:val="00D676DF"/>
    <w:rsid w:val="00D70397"/>
    <w:rsid w:val="00D712D6"/>
    <w:rsid w:val="00D71493"/>
    <w:rsid w:val="00D724D8"/>
    <w:rsid w:val="00D72D61"/>
    <w:rsid w:val="00D732DF"/>
    <w:rsid w:val="00D7432D"/>
    <w:rsid w:val="00D755C4"/>
    <w:rsid w:val="00D75E81"/>
    <w:rsid w:val="00D77F60"/>
    <w:rsid w:val="00D811D5"/>
    <w:rsid w:val="00D820A7"/>
    <w:rsid w:val="00D83E87"/>
    <w:rsid w:val="00D84503"/>
    <w:rsid w:val="00D84C5B"/>
    <w:rsid w:val="00D862F3"/>
    <w:rsid w:val="00D86390"/>
    <w:rsid w:val="00D865EF"/>
    <w:rsid w:val="00D86EEE"/>
    <w:rsid w:val="00D905DA"/>
    <w:rsid w:val="00D90B4F"/>
    <w:rsid w:val="00D918B0"/>
    <w:rsid w:val="00D91B3D"/>
    <w:rsid w:val="00D91C63"/>
    <w:rsid w:val="00D92DC8"/>
    <w:rsid w:val="00D93348"/>
    <w:rsid w:val="00D935E8"/>
    <w:rsid w:val="00D93A83"/>
    <w:rsid w:val="00D94710"/>
    <w:rsid w:val="00D968D0"/>
    <w:rsid w:val="00D96984"/>
    <w:rsid w:val="00D971E6"/>
    <w:rsid w:val="00D9766C"/>
    <w:rsid w:val="00DA192D"/>
    <w:rsid w:val="00DA4DD5"/>
    <w:rsid w:val="00DB1F5F"/>
    <w:rsid w:val="00DB2704"/>
    <w:rsid w:val="00DB2873"/>
    <w:rsid w:val="00DB2A1B"/>
    <w:rsid w:val="00DB2E91"/>
    <w:rsid w:val="00DB35A3"/>
    <w:rsid w:val="00DB3DE7"/>
    <w:rsid w:val="00DB4853"/>
    <w:rsid w:val="00DB5447"/>
    <w:rsid w:val="00DB651D"/>
    <w:rsid w:val="00DB7B5B"/>
    <w:rsid w:val="00DC0F12"/>
    <w:rsid w:val="00DC1470"/>
    <w:rsid w:val="00DC2A77"/>
    <w:rsid w:val="00DC34D0"/>
    <w:rsid w:val="00DC36A2"/>
    <w:rsid w:val="00DC3885"/>
    <w:rsid w:val="00DC53F8"/>
    <w:rsid w:val="00DC6380"/>
    <w:rsid w:val="00DC779C"/>
    <w:rsid w:val="00DD09B9"/>
    <w:rsid w:val="00DD09F3"/>
    <w:rsid w:val="00DD0D29"/>
    <w:rsid w:val="00DD148F"/>
    <w:rsid w:val="00DD5DD3"/>
    <w:rsid w:val="00DD64FA"/>
    <w:rsid w:val="00DD68AB"/>
    <w:rsid w:val="00DD6C8E"/>
    <w:rsid w:val="00DD6E53"/>
    <w:rsid w:val="00DD7254"/>
    <w:rsid w:val="00DD7440"/>
    <w:rsid w:val="00DD7CFF"/>
    <w:rsid w:val="00DE144D"/>
    <w:rsid w:val="00DE1DA4"/>
    <w:rsid w:val="00DE4E84"/>
    <w:rsid w:val="00DE5C93"/>
    <w:rsid w:val="00DE7A9E"/>
    <w:rsid w:val="00DF0004"/>
    <w:rsid w:val="00DF178A"/>
    <w:rsid w:val="00DF17D3"/>
    <w:rsid w:val="00DF21F8"/>
    <w:rsid w:val="00DF4BFC"/>
    <w:rsid w:val="00DF5209"/>
    <w:rsid w:val="00DF5A51"/>
    <w:rsid w:val="00DF6547"/>
    <w:rsid w:val="00DF7030"/>
    <w:rsid w:val="00E00501"/>
    <w:rsid w:val="00E0066C"/>
    <w:rsid w:val="00E02157"/>
    <w:rsid w:val="00E03610"/>
    <w:rsid w:val="00E03AC6"/>
    <w:rsid w:val="00E03BCA"/>
    <w:rsid w:val="00E03BF9"/>
    <w:rsid w:val="00E04372"/>
    <w:rsid w:val="00E04D63"/>
    <w:rsid w:val="00E05AE6"/>
    <w:rsid w:val="00E06A1E"/>
    <w:rsid w:val="00E072BC"/>
    <w:rsid w:val="00E074CD"/>
    <w:rsid w:val="00E07DDF"/>
    <w:rsid w:val="00E10F60"/>
    <w:rsid w:val="00E140F8"/>
    <w:rsid w:val="00E14666"/>
    <w:rsid w:val="00E14F54"/>
    <w:rsid w:val="00E155BB"/>
    <w:rsid w:val="00E15EAF"/>
    <w:rsid w:val="00E1605B"/>
    <w:rsid w:val="00E1659A"/>
    <w:rsid w:val="00E16CE3"/>
    <w:rsid w:val="00E174BE"/>
    <w:rsid w:val="00E17E5C"/>
    <w:rsid w:val="00E21D24"/>
    <w:rsid w:val="00E21F28"/>
    <w:rsid w:val="00E230CD"/>
    <w:rsid w:val="00E2322C"/>
    <w:rsid w:val="00E2327A"/>
    <w:rsid w:val="00E23793"/>
    <w:rsid w:val="00E24F64"/>
    <w:rsid w:val="00E25367"/>
    <w:rsid w:val="00E254BB"/>
    <w:rsid w:val="00E26DBE"/>
    <w:rsid w:val="00E30C80"/>
    <w:rsid w:val="00E31195"/>
    <w:rsid w:val="00E317AA"/>
    <w:rsid w:val="00E32D86"/>
    <w:rsid w:val="00E32EE8"/>
    <w:rsid w:val="00E34337"/>
    <w:rsid w:val="00E34476"/>
    <w:rsid w:val="00E3450F"/>
    <w:rsid w:val="00E34902"/>
    <w:rsid w:val="00E34BCC"/>
    <w:rsid w:val="00E35FFF"/>
    <w:rsid w:val="00E36BA6"/>
    <w:rsid w:val="00E37CB2"/>
    <w:rsid w:val="00E40459"/>
    <w:rsid w:val="00E419CE"/>
    <w:rsid w:val="00E41A17"/>
    <w:rsid w:val="00E4264E"/>
    <w:rsid w:val="00E42936"/>
    <w:rsid w:val="00E44823"/>
    <w:rsid w:val="00E44B7B"/>
    <w:rsid w:val="00E46C5D"/>
    <w:rsid w:val="00E508F9"/>
    <w:rsid w:val="00E5200E"/>
    <w:rsid w:val="00E52C88"/>
    <w:rsid w:val="00E574BE"/>
    <w:rsid w:val="00E57882"/>
    <w:rsid w:val="00E60187"/>
    <w:rsid w:val="00E6019B"/>
    <w:rsid w:val="00E6187A"/>
    <w:rsid w:val="00E62D5D"/>
    <w:rsid w:val="00E630F7"/>
    <w:rsid w:val="00E64411"/>
    <w:rsid w:val="00E65183"/>
    <w:rsid w:val="00E671EA"/>
    <w:rsid w:val="00E70763"/>
    <w:rsid w:val="00E72227"/>
    <w:rsid w:val="00E72C0B"/>
    <w:rsid w:val="00E72FD4"/>
    <w:rsid w:val="00E73B9E"/>
    <w:rsid w:val="00E74530"/>
    <w:rsid w:val="00E74CF2"/>
    <w:rsid w:val="00E759E4"/>
    <w:rsid w:val="00E768DF"/>
    <w:rsid w:val="00E77E88"/>
    <w:rsid w:val="00E81783"/>
    <w:rsid w:val="00E8229E"/>
    <w:rsid w:val="00E8407B"/>
    <w:rsid w:val="00E845A5"/>
    <w:rsid w:val="00E85432"/>
    <w:rsid w:val="00E8561D"/>
    <w:rsid w:val="00E866A9"/>
    <w:rsid w:val="00E86935"/>
    <w:rsid w:val="00E87BE5"/>
    <w:rsid w:val="00E902D4"/>
    <w:rsid w:val="00E91475"/>
    <w:rsid w:val="00E926D1"/>
    <w:rsid w:val="00E92801"/>
    <w:rsid w:val="00E9388C"/>
    <w:rsid w:val="00E94A3D"/>
    <w:rsid w:val="00E965A8"/>
    <w:rsid w:val="00E975BD"/>
    <w:rsid w:val="00E9793D"/>
    <w:rsid w:val="00EA0C4D"/>
    <w:rsid w:val="00EA0DDF"/>
    <w:rsid w:val="00EA15C5"/>
    <w:rsid w:val="00EA1C41"/>
    <w:rsid w:val="00EA34BA"/>
    <w:rsid w:val="00EA3DAA"/>
    <w:rsid w:val="00EA4DC7"/>
    <w:rsid w:val="00EA68C2"/>
    <w:rsid w:val="00EA7910"/>
    <w:rsid w:val="00EB0134"/>
    <w:rsid w:val="00EB04F3"/>
    <w:rsid w:val="00EB167F"/>
    <w:rsid w:val="00EB1865"/>
    <w:rsid w:val="00EB1B74"/>
    <w:rsid w:val="00EB311C"/>
    <w:rsid w:val="00EB347D"/>
    <w:rsid w:val="00EB384C"/>
    <w:rsid w:val="00EB40AC"/>
    <w:rsid w:val="00EB4793"/>
    <w:rsid w:val="00EB4996"/>
    <w:rsid w:val="00EB5546"/>
    <w:rsid w:val="00EB786F"/>
    <w:rsid w:val="00EC02BB"/>
    <w:rsid w:val="00EC0378"/>
    <w:rsid w:val="00EC1A68"/>
    <w:rsid w:val="00EC25B4"/>
    <w:rsid w:val="00EC2CAE"/>
    <w:rsid w:val="00EC302C"/>
    <w:rsid w:val="00EC34A4"/>
    <w:rsid w:val="00EC4335"/>
    <w:rsid w:val="00EC52D5"/>
    <w:rsid w:val="00EC58AA"/>
    <w:rsid w:val="00EC617C"/>
    <w:rsid w:val="00EC61BB"/>
    <w:rsid w:val="00EC65EA"/>
    <w:rsid w:val="00EC676A"/>
    <w:rsid w:val="00ED0EFA"/>
    <w:rsid w:val="00ED1FE4"/>
    <w:rsid w:val="00ED2A3A"/>
    <w:rsid w:val="00ED3BDA"/>
    <w:rsid w:val="00ED451E"/>
    <w:rsid w:val="00ED5839"/>
    <w:rsid w:val="00ED735F"/>
    <w:rsid w:val="00ED73CC"/>
    <w:rsid w:val="00EE012B"/>
    <w:rsid w:val="00EE1573"/>
    <w:rsid w:val="00EE16A9"/>
    <w:rsid w:val="00EE1AF1"/>
    <w:rsid w:val="00EE3864"/>
    <w:rsid w:val="00EE43AD"/>
    <w:rsid w:val="00EE79B3"/>
    <w:rsid w:val="00EF0EA2"/>
    <w:rsid w:val="00EF0EE8"/>
    <w:rsid w:val="00EF0F38"/>
    <w:rsid w:val="00EF27F6"/>
    <w:rsid w:val="00EF29BA"/>
    <w:rsid w:val="00EF2CA1"/>
    <w:rsid w:val="00EF2EC1"/>
    <w:rsid w:val="00EF3043"/>
    <w:rsid w:val="00EF38E5"/>
    <w:rsid w:val="00EF3A8A"/>
    <w:rsid w:val="00EF5A85"/>
    <w:rsid w:val="00EF6CA8"/>
    <w:rsid w:val="00EF7947"/>
    <w:rsid w:val="00EF795D"/>
    <w:rsid w:val="00F00707"/>
    <w:rsid w:val="00F00827"/>
    <w:rsid w:val="00F0295C"/>
    <w:rsid w:val="00F0341E"/>
    <w:rsid w:val="00F04A05"/>
    <w:rsid w:val="00F04DB0"/>
    <w:rsid w:val="00F04FC8"/>
    <w:rsid w:val="00F0560D"/>
    <w:rsid w:val="00F05748"/>
    <w:rsid w:val="00F05ADC"/>
    <w:rsid w:val="00F05D71"/>
    <w:rsid w:val="00F0600B"/>
    <w:rsid w:val="00F06568"/>
    <w:rsid w:val="00F06C0D"/>
    <w:rsid w:val="00F079B4"/>
    <w:rsid w:val="00F079D5"/>
    <w:rsid w:val="00F11D52"/>
    <w:rsid w:val="00F11E68"/>
    <w:rsid w:val="00F12F85"/>
    <w:rsid w:val="00F13B3C"/>
    <w:rsid w:val="00F13D93"/>
    <w:rsid w:val="00F13E95"/>
    <w:rsid w:val="00F14DE9"/>
    <w:rsid w:val="00F16465"/>
    <w:rsid w:val="00F16A57"/>
    <w:rsid w:val="00F2047F"/>
    <w:rsid w:val="00F204C3"/>
    <w:rsid w:val="00F2071C"/>
    <w:rsid w:val="00F20D21"/>
    <w:rsid w:val="00F21130"/>
    <w:rsid w:val="00F211B5"/>
    <w:rsid w:val="00F21579"/>
    <w:rsid w:val="00F2242D"/>
    <w:rsid w:val="00F23E37"/>
    <w:rsid w:val="00F279DA"/>
    <w:rsid w:val="00F30697"/>
    <w:rsid w:val="00F30A34"/>
    <w:rsid w:val="00F30F91"/>
    <w:rsid w:val="00F31A66"/>
    <w:rsid w:val="00F31FD0"/>
    <w:rsid w:val="00F3359A"/>
    <w:rsid w:val="00F335F7"/>
    <w:rsid w:val="00F33F8E"/>
    <w:rsid w:val="00F34182"/>
    <w:rsid w:val="00F354E9"/>
    <w:rsid w:val="00F36208"/>
    <w:rsid w:val="00F3789C"/>
    <w:rsid w:val="00F4087D"/>
    <w:rsid w:val="00F40A87"/>
    <w:rsid w:val="00F40CC3"/>
    <w:rsid w:val="00F414AA"/>
    <w:rsid w:val="00F416EF"/>
    <w:rsid w:val="00F41807"/>
    <w:rsid w:val="00F42ED1"/>
    <w:rsid w:val="00F431CF"/>
    <w:rsid w:val="00F43C53"/>
    <w:rsid w:val="00F43C6A"/>
    <w:rsid w:val="00F455C5"/>
    <w:rsid w:val="00F45B72"/>
    <w:rsid w:val="00F47713"/>
    <w:rsid w:val="00F47FFD"/>
    <w:rsid w:val="00F503E2"/>
    <w:rsid w:val="00F5061F"/>
    <w:rsid w:val="00F51F44"/>
    <w:rsid w:val="00F52033"/>
    <w:rsid w:val="00F53676"/>
    <w:rsid w:val="00F538B8"/>
    <w:rsid w:val="00F5444C"/>
    <w:rsid w:val="00F551C0"/>
    <w:rsid w:val="00F55506"/>
    <w:rsid w:val="00F55987"/>
    <w:rsid w:val="00F55D45"/>
    <w:rsid w:val="00F55D96"/>
    <w:rsid w:val="00F6019E"/>
    <w:rsid w:val="00F60D2D"/>
    <w:rsid w:val="00F6258A"/>
    <w:rsid w:val="00F6265F"/>
    <w:rsid w:val="00F63DC6"/>
    <w:rsid w:val="00F66193"/>
    <w:rsid w:val="00F670F0"/>
    <w:rsid w:val="00F67831"/>
    <w:rsid w:val="00F678D6"/>
    <w:rsid w:val="00F67B70"/>
    <w:rsid w:val="00F67D6F"/>
    <w:rsid w:val="00F709EF"/>
    <w:rsid w:val="00F72C0E"/>
    <w:rsid w:val="00F72EF7"/>
    <w:rsid w:val="00F7379E"/>
    <w:rsid w:val="00F7395E"/>
    <w:rsid w:val="00F75D29"/>
    <w:rsid w:val="00F77046"/>
    <w:rsid w:val="00F81CB8"/>
    <w:rsid w:val="00F83537"/>
    <w:rsid w:val="00F8355B"/>
    <w:rsid w:val="00F83E6B"/>
    <w:rsid w:val="00F84B12"/>
    <w:rsid w:val="00F85E5E"/>
    <w:rsid w:val="00F85EC8"/>
    <w:rsid w:val="00F87256"/>
    <w:rsid w:val="00F873A1"/>
    <w:rsid w:val="00F8798F"/>
    <w:rsid w:val="00F93595"/>
    <w:rsid w:val="00F94517"/>
    <w:rsid w:val="00F96056"/>
    <w:rsid w:val="00F964A7"/>
    <w:rsid w:val="00F97867"/>
    <w:rsid w:val="00F97DBE"/>
    <w:rsid w:val="00FA1158"/>
    <w:rsid w:val="00FA2797"/>
    <w:rsid w:val="00FA2881"/>
    <w:rsid w:val="00FA2F9C"/>
    <w:rsid w:val="00FA419D"/>
    <w:rsid w:val="00FA5052"/>
    <w:rsid w:val="00FA5561"/>
    <w:rsid w:val="00FA57CC"/>
    <w:rsid w:val="00FA59A4"/>
    <w:rsid w:val="00FA6049"/>
    <w:rsid w:val="00FA7A91"/>
    <w:rsid w:val="00FB1AA1"/>
    <w:rsid w:val="00FB605B"/>
    <w:rsid w:val="00FB6AA9"/>
    <w:rsid w:val="00FB6F2E"/>
    <w:rsid w:val="00FC099C"/>
    <w:rsid w:val="00FC1276"/>
    <w:rsid w:val="00FC280E"/>
    <w:rsid w:val="00FC39F4"/>
    <w:rsid w:val="00FC4695"/>
    <w:rsid w:val="00FC47F6"/>
    <w:rsid w:val="00FC4A0F"/>
    <w:rsid w:val="00FC4C69"/>
    <w:rsid w:val="00FC54EA"/>
    <w:rsid w:val="00FC7540"/>
    <w:rsid w:val="00FC7BA8"/>
    <w:rsid w:val="00FC7F4F"/>
    <w:rsid w:val="00FC7FEC"/>
    <w:rsid w:val="00FD0120"/>
    <w:rsid w:val="00FD0200"/>
    <w:rsid w:val="00FD0413"/>
    <w:rsid w:val="00FD16C6"/>
    <w:rsid w:val="00FD3E09"/>
    <w:rsid w:val="00FD4175"/>
    <w:rsid w:val="00FD6CFC"/>
    <w:rsid w:val="00FD77F1"/>
    <w:rsid w:val="00FE060B"/>
    <w:rsid w:val="00FE1B8B"/>
    <w:rsid w:val="00FE34A1"/>
    <w:rsid w:val="00FE5300"/>
    <w:rsid w:val="00FE7CEF"/>
    <w:rsid w:val="00FF1714"/>
    <w:rsid w:val="00FF262D"/>
    <w:rsid w:val="00FF2AF8"/>
    <w:rsid w:val="00FF2BC8"/>
    <w:rsid w:val="00FF2E0B"/>
    <w:rsid w:val="00FF3682"/>
    <w:rsid w:val="00FF3877"/>
    <w:rsid w:val="00FF3B6E"/>
    <w:rsid w:val="00FF61CC"/>
    <w:rsid w:val="00FF6244"/>
    <w:rsid w:val="00FF6553"/>
    <w:rsid w:val="00FF7D00"/>
    <w:rsid w:val="00FF7DF5"/>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39B87"/>
  <w15:docId w15:val="{2669DE2B-7B78-418B-96D7-DEDF64CB8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4A6"/>
    <w:pPr>
      <w:overflowPunct w:val="0"/>
      <w:autoSpaceDE w:val="0"/>
      <w:autoSpaceDN w:val="0"/>
      <w:adjustRightInd w:val="0"/>
      <w:textAlignment w:val="baseline"/>
    </w:pPr>
    <w:rPr>
      <w:rFonts w:ascii="Times New Roman" w:eastAsia="Times New Roman" w:hAnsi="Times New Roman"/>
    </w:rPr>
  </w:style>
  <w:style w:type="paragraph" w:styleId="Heading1">
    <w:name w:val="heading 1"/>
    <w:basedOn w:val="Normal"/>
    <w:next w:val="Normal"/>
    <w:link w:val="Heading1Char"/>
    <w:qFormat/>
    <w:rsid w:val="008814A6"/>
    <w:pPr>
      <w:keepNext/>
      <w:jc w:val="right"/>
      <w:outlineLvl w:val="0"/>
    </w:pPr>
    <w:rPr>
      <w:rFonts w:ascii="Century Gothic" w:hAnsi="Century Gothic"/>
      <w:b/>
      <w:bCs/>
    </w:rPr>
  </w:style>
  <w:style w:type="paragraph" w:styleId="Heading2">
    <w:name w:val="heading 2"/>
    <w:basedOn w:val="Normal"/>
    <w:next w:val="Normal"/>
    <w:link w:val="Heading2Char"/>
    <w:qFormat/>
    <w:rsid w:val="008814A6"/>
    <w:pPr>
      <w:keepNext/>
      <w:outlineLvl w:val="1"/>
    </w:pPr>
    <w:rPr>
      <w:rFonts w:ascii="Century Gothic" w:hAnsi="Century Gothic"/>
      <w:b/>
      <w:bCs/>
    </w:rPr>
  </w:style>
  <w:style w:type="paragraph" w:styleId="Heading3">
    <w:name w:val="heading 3"/>
    <w:basedOn w:val="Normal"/>
    <w:next w:val="Normal"/>
    <w:link w:val="Heading3Char"/>
    <w:qFormat/>
    <w:rsid w:val="008814A6"/>
    <w:pPr>
      <w:keepNext/>
      <w:overflowPunct/>
      <w:autoSpaceDE/>
      <w:autoSpaceDN/>
      <w:adjustRightInd/>
      <w:textAlignment w:val="auto"/>
      <w:outlineLvl w:val="2"/>
    </w:pPr>
    <w:rPr>
      <w:b/>
      <w:sz w:val="24"/>
    </w:rPr>
  </w:style>
  <w:style w:type="paragraph" w:styleId="Heading4">
    <w:name w:val="heading 4"/>
    <w:basedOn w:val="Normal"/>
    <w:next w:val="Normal"/>
    <w:link w:val="Heading4Char"/>
    <w:uiPriority w:val="9"/>
    <w:semiHidden/>
    <w:unhideWhenUsed/>
    <w:qFormat/>
    <w:rsid w:val="00555CB5"/>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unhideWhenUsed/>
    <w:qFormat/>
    <w:rsid w:val="00555CB5"/>
    <w:pPr>
      <w:keepNext/>
      <w:keepLines/>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555CB5"/>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814A6"/>
    <w:rPr>
      <w:rFonts w:ascii="Century Gothic" w:eastAsia="Times New Roman" w:hAnsi="Century Gothic" w:cs="Arial"/>
      <w:b/>
      <w:bCs/>
      <w:sz w:val="20"/>
      <w:szCs w:val="20"/>
    </w:rPr>
  </w:style>
  <w:style w:type="character" w:customStyle="1" w:styleId="Heading2Char">
    <w:name w:val="Heading 2 Char"/>
    <w:link w:val="Heading2"/>
    <w:rsid w:val="008814A6"/>
    <w:rPr>
      <w:rFonts w:ascii="Century Gothic" w:eastAsia="Times New Roman" w:hAnsi="Century Gothic" w:cs="Arial"/>
      <w:b/>
      <w:bCs/>
      <w:sz w:val="20"/>
      <w:szCs w:val="20"/>
    </w:rPr>
  </w:style>
  <w:style w:type="character" w:customStyle="1" w:styleId="Heading3Char">
    <w:name w:val="Heading 3 Char"/>
    <w:link w:val="Heading3"/>
    <w:rsid w:val="008814A6"/>
    <w:rPr>
      <w:rFonts w:ascii="Times New Roman" w:eastAsia="Times New Roman" w:hAnsi="Times New Roman" w:cs="Times New Roman"/>
      <w:b/>
      <w:sz w:val="24"/>
      <w:szCs w:val="20"/>
    </w:rPr>
  </w:style>
  <w:style w:type="paragraph" w:customStyle="1" w:styleId="296">
    <w:name w:val="296"/>
    <w:basedOn w:val="Normal"/>
    <w:rsid w:val="008814A6"/>
    <w:rPr>
      <w:color w:val="000000"/>
    </w:rPr>
  </w:style>
  <w:style w:type="paragraph" w:styleId="BodyText3">
    <w:name w:val="Body Text 3"/>
    <w:basedOn w:val="Normal"/>
    <w:link w:val="BodyText3Char"/>
    <w:rsid w:val="008814A6"/>
    <w:pPr>
      <w:overflowPunct/>
      <w:autoSpaceDE/>
      <w:autoSpaceDN/>
      <w:adjustRightInd/>
      <w:textAlignment w:val="auto"/>
    </w:pPr>
    <w:rPr>
      <w:b/>
      <w:sz w:val="24"/>
    </w:rPr>
  </w:style>
  <w:style w:type="character" w:customStyle="1" w:styleId="BodyText3Char">
    <w:name w:val="Body Text 3 Char"/>
    <w:link w:val="BodyText3"/>
    <w:rsid w:val="008814A6"/>
    <w:rPr>
      <w:rFonts w:ascii="Times New Roman" w:eastAsia="Times New Roman" w:hAnsi="Times New Roman" w:cs="Times New Roman"/>
      <w:b/>
      <w:sz w:val="24"/>
      <w:szCs w:val="20"/>
    </w:rPr>
  </w:style>
  <w:style w:type="paragraph" w:styleId="BodyTextIndent">
    <w:name w:val="Body Text Indent"/>
    <w:basedOn w:val="Normal"/>
    <w:link w:val="BodyTextIndentChar"/>
    <w:rsid w:val="008814A6"/>
    <w:pPr>
      <w:widowControl w:val="0"/>
      <w:overflowPunct/>
      <w:autoSpaceDE/>
      <w:autoSpaceDN/>
      <w:adjustRightInd/>
      <w:ind w:left="216" w:hanging="216"/>
      <w:textAlignment w:val="auto"/>
    </w:pPr>
    <w:rPr>
      <w:rFonts w:ascii="Arial" w:hAnsi="Arial"/>
      <w:snapToGrid w:val="0"/>
    </w:rPr>
  </w:style>
  <w:style w:type="character" w:customStyle="1" w:styleId="BodyTextIndentChar">
    <w:name w:val="Body Text Indent Char"/>
    <w:link w:val="BodyTextIndent"/>
    <w:rsid w:val="008814A6"/>
    <w:rPr>
      <w:rFonts w:ascii="Arial" w:eastAsia="Times New Roman" w:hAnsi="Arial" w:cs="Times New Roman"/>
      <w:snapToGrid/>
      <w:sz w:val="20"/>
      <w:szCs w:val="20"/>
    </w:rPr>
  </w:style>
  <w:style w:type="paragraph" w:styleId="BodyText">
    <w:name w:val="Body Text"/>
    <w:aliases w:val=" Char,Char"/>
    <w:basedOn w:val="Normal"/>
    <w:link w:val="BodyTextChar"/>
    <w:rsid w:val="008814A6"/>
    <w:pPr>
      <w:overflowPunct/>
      <w:autoSpaceDE/>
      <w:autoSpaceDN/>
      <w:adjustRightInd/>
      <w:jc w:val="both"/>
      <w:textAlignment w:val="auto"/>
    </w:pPr>
    <w:rPr>
      <w:sz w:val="24"/>
    </w:rPr>
  </w:style>
  <w:style w:type="character" w:customStyle="1" w:styleId="BodyTextChar">
    <w:name w:val="Body Text Char"/>
    <w:aliases w:val=" Char Char,Char Char"/>
    <w:link w:val="BodyText"/>
    <w:rsid w:val="008814A6"/>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E64411"/>
    <w:rPr>
      <w:rFonts w:ascii="Tahoma" w:hAnsi="Tahoma"/>
      <w:sz w:val="16"/>
      <w:szCs w:val="16"/>
    </w:rPr>
  </w:style>
  <w:style w:type="character" w:customStyle="1" w:styleId="BalloonTextChar">
    <w:name w:val="Balloon Text Char"/>
    <w:link w:val="BalloonText"/>
    <w:uiPriority w:val="99"/>
    <w:semiHidden/>
    <w:rsid w:val="00E64411"/>
    <w:rPr>
      <w:rFonts w:ascii="Tahoma" w:eastAsia="Times New Roman" w:hAnsi="Tahoma" w:cs="Tahoma"/>
      <w:sz w:val="16"/>
      <w:szCs w:val="16"/>
    </w:rPr>
  </w:style>
  <w:style w:type="character" w:customStyle="1" w:styleId="Heading4Char">
    <w:name w:val="Heading 4 Char"/>
    <w:link w:val="Heading4"/>
    <w:uiPriority w:val="9"/>
    <w:semiHidden/>
    <w:rsid w:val="00555CB5"/>
    <w:rPr>
      <w:rFonts w:ascii="Cambria" w:eastAsia="Times New Roman" w:hAnsi="Cambria" w:cs="Times New Roman"/>
      <w:b/>
      <w:bCs/>
      <w:i/>
      <w:iCs/>
      <w:color w:val="4F81BD"/>
      <w:sz w:val="20"/>
      <w:szCs w:val="20"/>
    </w:rPr>
  </w:style>
  <w:style w:type="character" w:customStyle="1" w:styleId="Heading5Char">
    <w:name w:val="Heading 5 Char"/>
    <w:link w:val="Heading5"/>
    <w:uiPriority w:val="9"/>
    <w:rsid w:val="00555CB5"/>
    <w:rPr>
      <w:rFonts w:ascii="Cambria" w:eastAsia="Times New Roman" w:hAnsi="Cambria" w:cs="Times New Roman"/>
      <w:color w:val="243F60"/>
      <w:sz w:val="20"/>
      <w:szCs w:val="20"/>
    </w:rPr>
  </w:style>
  <w:style w:type="character" w:customStyle="1" w:styleId="Heading6Char">
    <w:name w:val="Heading 6 Char"/>
    <w:link w:val="Heading6"/>
    <w:uiPriority w:val="9"/>
    <w:semiHidden/>
    <w:rsid w:val="00555CB5"/>
    <w:rPr>
      <w:rFonts w:ascii="Cambria" w:eastAsia="Times New Roman" w:hAnsi="Cambria" w:cs="Times New Roman"/>
      <w:i/>
      <w:iCs/>
      <w:color w:val="243F60"/>
      <w:sz w:val="20"/>
      <w:szCs w:val="20"/>
    </w:rPr>
  </w:style>
  <w:style w:type="paragraph" w:styleId="BodyTextIndent2">
    <w:name w:val="Body Text Indent 2"/>
    <w:basedOn w:val="Normal"/>
    <w:link w:val="BodyTextIndent2Char"/>
    <w:uiPriority w:val="99"/>
    <w:semiHidden/>
    <w:unhideWhenUsed/>
    <w:rsid w:val="00555CB5"/>
    <w:pPr>
      <w:spacing w:after="120" w:line="480" w:lineRule="auto"/>
      <w:ind w:left="360"/>
    </w:pPr>
  </w:style>
  <w:style w:type="character" w:customStyle="1" w:styleId="BodyTextIndent2Char">
    <w:name w:val="Body Text Indent 2 Char"/>
    <w:link w:val="BodyTextIndent2"/>
    <w:uiPriority w:val="99"/>
    <w:semiHidden/>
    <w:rsid w:val="00555CB5"/>
    <w:rPr>
      <w:rFonts w:ascii="Times New Roman" w:eastAsia="Times New Roman" w:hAnsi="Times New Roman" w:cs="Times New Roman"/>
      <w:sz w:val="20"/>
      <w:szCs w:val="20"/>
    </w:rPr>
  </w:style>
  <w:style w:type="paragraph" w:styleId="BodyText2">
    <w:name w:val="Body Text 2"/>
    <w:basedOn w:val="Normal"/>
    <w:link w:val="BodyText2Char"/>
    <w:uiPriority w:val="99"/>
    <w:unhideWhenUsed/>
    <w:rsid w:val="00555CB5"/>
    <w:pPr>
      <w:spacing w:after="120" w:line="480" w:lineRule="auto"/>
    </w:pPr>
  </w:style>
  <w:style w:type="character" w:customStyle="1" w:styleId="BodyText2Char">
    <w:name w:val="Body Text 2 Char"/>
    <w:link w:val="BodyText2"/>
    <w:uiPriority w:val="99"/>
    <w:rsid w:val="00555CB5"/>
    <w:rPr>
      <w:rFonts w:ascii="Times New Roman" w:eastAsia="Times New Roman" w:hAnsi="Times New Roman" w:cs="Times New Roman"/>
      <w:sz w:val="20"/>
      <w:szCs w:val="20"/>
    </w:rPr>
  </w:style>
  <w:style w:type="paragraph" w:customStyle="1" w:styleId="313">
    <w:name w:val="313"/>
    <w:basedOn w:val="Normal"/>
    <w:rsid w:val="00555CB5"/>
    <w:rPr>
      <w:color w:val="000000"/>
    </w:rPr>
  </w:style>
  <w:style w:type="paragraph" w:styleId="Header">
    <w:name w:val="header"/>
    <w:basedOn w:val="Normal"/>
    <w:link w:val="HeaderChar"/>
    <w:rsid w:val="00555CB5"/>
    <w:pPr>
      <w:tabs>
        <w:tab w:val="center" w:pos="4320"/>
        <w:tab w:val="right" w:pos="8640"/>
      </w:tabs>
      <w:overflowPunct/>
      <w:autoSpaceDE/>
      <w:autoSpaceDN/>
      <w:adjustRightInd/>
      <w:textAlignment w:val="auto"/>
    </w:pPr>
    <w:rPr>
      <w:sz w:val="24"/>
    </w:rPr>
  </w:style>
  <w:style w:type="character" w:customStyle="1" w:styleId="HeaderChar">
    <w:name w:val="Header Char"/>
    <w:link w:val="Header"/>
    <w:rsid w:val="00555CB5"/>
    <w:rPr>
      <w:rFonts w:ascii="Times New Roman" w:eastAsia="Times New Roman" w:hAnsi="Times New Roman" w:cs="Times New Roman"/>
      <w:sz w:val="24"/>
      <w:szCs w:val="20"/>
    </w:rPr>
  </w:style>
  <w:style w:type="paragraph" w:styleId="ListParagraph">
    <w:name w:val="List Paragraph"/>
    <w:basedOn w:val="Normal"/>
    <w:uiPriority w:val="34"/>
    <w:qFormat/>
    <w:rsid w:val="001F511F"/>
    <w:pPr>
      <w:ind w:left="720"/>
      <w:contextualSpacing/>
    </w:pPr>
  </w:style>
  <w:style w:type="paragraph" w:customStyle="1" w:styleId="Default">
    <w:name w:val="Default"/>
    <w:rsid w:val="00603292"/>
    <w:pPr>
      <w:autoSpaceDE w:val="0"/>
      <w:autoSpaceDN w:val="0"/>
      <w:adjustRightInd w:val="0"/>
    </w:pPr>
    <w:rPr>
      <w:rFonts w:ascii="Verdana" w:hAnsi="Verdana" w:cs="Verdana"/>
      <w:color w:val="000000"/>
      <w:sz w:val="24"/>
      <w:szCs w:val="24"/>
    </w:rPr>
  </w:style>
  <w:style w:type="table" w:styleId="TableGrid">
    <w:name w:val="Table Grid"/>
    <w:basedOn w:val="TableNormal"/>
    <w:uiPriority w:val="59"/>
    <w:rsid w:val="00054B8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unhideWhenUsed/>
    <w:rsid w:val="005B020E"/>
    <w:rPr>
      <w:sz w:val="16"/>
      <w:szCs w:val="16"/>
    </w:rPr>
  </w:style>
  <w:style w:type="paragraph" w:styleId="CommentText">
    <w:name w:val="annotation text"/>
    <w:basedOn w:val="Normal"/>
    <w:link w:val="CommentTextChar"/>
    <w:uiPriority w:val="99"/>
    <w:unhideWhenUsed/>
    <w:rsid w:val="005B020E"/>
  </w:style>
  <w:style w:type="character" w:customStyle="1" w:styleId="CommentTextChar">
    <w:name w:val="Comment Text Char"/>
    <w:link w:val="CommentText"/>
    <w:uiPriority w:val="99"/>
    <w:rsid w:val="005B020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B020E"/>
    <w:rPr>
      <w:b/>
      <w:bCs/>
    </w:rPr>
  </w:style>
  <w:style w:type="character" w:customStyle="1" w:styleId="CommentSubjectChar">
    <w:name w:val="Comment Subject Char"/>
    <w:link w:val="CommentSubject"/>
    <w:uiPriority w:val="99"/>
    <w:semiHidden/>
    <w:rsid w:val="005B020E"/>
    <w:rPr>
      <w:rFonts w:ascii="Times New Roman" w:eastAsia="Times New Roman" w:hAnsi="Times New Roman" w:cs="Times New Roman"/>
      <w:b/>
      <w:bCs/>
      <w:sz w:val="20"/>
      <w:szCs w:val="20"/>
    </w:rPr>
  </w:style>
  <w:style w:type="paragraph" w:customStyle="1" w:styleId="DefaultText">
    <w:name w:val="Default Text"/>
    <w:basedOn w:val="Normal"/>
    <w:rsid w:val="00E5200E"/>
    <w:pPr>
      <w:overflowPunct/>
      <w:autoSpaceDE/>
      <w:autoSpaceDN/>
      <w:adjustRightInd/>
      <w:textAlignment w:val="auto"/>
    </w:pPr>
    <w:rPr>
      <w:sz w:val="24"/>
    </w:rPr>
  </w:style>
  <w:style w:type="table" w:customStyle="1" w:styleId="TableGrid1">
    <w:name w:val="Table Grid1"/>
    <w:basedOn w:val="TableNormal"/>
    <w:next w:val="TableGrid"/>
    <w:uiPriority w:val="59"/>
    <w:rsid w:val="0041357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6E679E"/>
    <w:pPr>
      <w:tabs>
        <w:tab w:val="center" w:pos="4513"/>
        <w:tab w:val="right" w:pos="9026"/>
      </w:tabs>
    </w:pPr>
  </w:style>
  <w:style w:type="character" w:customStyle="1" w:styleId="FooterChar">
    <w:name w:val="Footer Char"/>
    <w:link w:val="Footer"/>
    <w:uiPriority w:val="99"/>
    <w:rsid w:val="006E679E"/>
    <w:rPr>
      <w:rFonts w:ascii="Times New Roman" w:eastAsia="Times New Roman" w:hAnsi="Times New Roman"/>
      <w:lang w:val="en-US" w:eastAsia="en-US"/>
    </w:rPr>
  </w:style>
  <w:style w:type="paragraph" w:customStyle="1" w:styleId="309">
    <w:name w:val="309"/>
    <w:basedOn w:val="Normal"/>
    <w:rsid w:val="00A23B9A"/>
    <w:rPr>
      <w:color w:val="000000"/>
    </w:rPr>
  </w:style>
  <w:style w:type="paragraph" w:styleId="BodyTextIndent3">
    <w:name w:val="Body Text Indent 3"/>
    <w:basedOn w:val="Normal"/>
    <w:link w:val="BodyTextIndent3Char"/>
    <w:rsid w:val="003F5CD4"/>
    <w:pPr>
      <w:overflowPunct/>
      <w:autoSpaceDE/>
      <w:autoSpaceDN/>
      <w:adjustRightInd/>
      <w:ind w:left="1260"/>
      <w:textAlignment w:val="auto"/>
    </w:pPr>
    <w:rPr>
      <w:sz w:val="24"/>
      <w:szCs w:val="24"/>
    </w:rPr>
  </w:style>
  <w:style w:type="character" w:customStyle="1" w:styleId="BodyTextIndent3Char">
    <w:name w:val="Body Text Indent 3 Char"/>
    <w:basedOn w:val="DefaultParagraphFont"/>
    <w:link w:val="BodyTextIndent3"/>
    <w:rsid w:val="003F5CD4"/>
    <w:rPr>
      <w:rFonts w:ascii="Times New Roman" w:eastAsia="Times New Roman" w:hAnsi="Times New Roman"/>
      <w:sz w:val="24"/>
      <w:szCs w:val="24"/>
    </w:rPr>
  </w:style>
  <w:style w:type="character" w:styleId="Hyperlink">
    <w:name w:val="Hyperlink"/>
    <w:basedOn w:val="DefaultParagraphFont"/>
    <w:uiPriority w:val="99"/>
    <w:unhideWhenUsed/>
    <w:rsid w:val="00FD77F1"/>
    <w:rPr>
      <w:color w:val="0000FF" w:themeColor="hyperlink"/>
      <w:u w:val="single"/>
    </w:rPr>
  </w:style>
  <w:style w:type="character" w:customStyle="1" w:styleId="UnresolvedMention1">
    <w:name w:val="Unresolved Mention1"/>
    <w:basedOn w:val="DefaultParagraphFont"/>
    <w:uiPriority w:val="99"/>
    <w:semiHidden/>
    <w:unhideWhenUsed/>
    <w:rsid w:val="00FD77F1"/>
    <w:rPr>
      <w:color w:val="605E5C"/>
      <w:shd w:val="clear" w:color="auto" w:fill="E1DFDD"/>
    </w:rPr>
  </w:style>
  <w:style w:type="paragraph" w:styleId="NoSpacing">
    <w:name w:val="No Spacing"/>
    <w:uiPriority w:val="1"/>
    <w:qFormat/>
    <w:rsid w:val="00F00707"/>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75589">
      <w:bodyDiv w:val="1"/>
      <w:marLeft w:val="0"/>
      <w:marRight w:val="0"/>
      <w:marTop w:val="0"/>
      <w:marBottom w:val="0"/>
      <w:divBdr>
        <w:top w:val="none" w:sz="0" w:space="0" w:color="auto"/>
        <w:left w:val="none" w:sz="0" w:space="0" w:color="auto"/>
        <w:bottom w:val="none" w:sz="0" w:space="0" w:color="auto"/>
        <w:right w:val="none" w:sz="0" w:space="0" w:color="auto"/>
      </w:divBdr>
    </w:div>
    <w:div w:id="216088127">
      <w:bodyDiv w:val="1"/>
      <w:marLeft w:val="0"/>
      <w:marRight w:val="0"/>
      <w:marTop w:val="0"/>
      <w:marBottom w:val="0"/>
      <w:divBdr>
        <w:top w:val="none" w:sz="0" w:space="0" w:color="auto"/>
        <w:left w:val="none" w:sz="0" w:space="0" w:color="auto"/>
        <w:bottom w:val="none" w:sz="0" w:space="0" w:color="auto"/>
        <w:right w:val="none" w:sz="0" w:space="0" w:color="auto"/>
      </w:divBdr>
    </w:div>
    <w:div w:id="238636244">
      <w:bodyDiv w:val="1"/>
      <w:marLeft w:val="0"/>
      <w:marRight w:val="0"/>
      <w:marTop w:val="0"/>
      <w:marBottom w:val="0"/>
      <w:divBdr>
        <w:top w:val="none" w:sz="0" w:space="0" w:color="auto"/>
        <w:left w:val="none" w:sz="0" w:space="0" w:color="auto"/>
        <w:bottom w:val="none" w:sz="0" w:space="0" w:color="auto"/>
        <w:right w:val="none" w:sz="0" w:space="0" w:color="auto"/>
      </w:divBdr>
    </w:div>
    <w:div w:id="247345292">
      <w:bodyDiv w:val="1"/>
      <w:marLeft w:val="0"/>
      <w:marRight w:val="0"/>
      <w:marTop w:val="0"/>
      <w:marBottom w:val="0"/>
      <w:divBdr>
        <w:top w:val="none" w:sz="0" w:space="0" w:color="auto"/>
        <w:left w:val="none" w:sz="0" w:space="0" w:color="auto"/>
        <w:bottom w:val="none" w:sz="0" w:space="0" w:color="auto"/>
        <w:right w:val="none" w:sz="0" w:space="0" w:color="auto"/>
      </w:divBdr>
    </w:div>
    <w:div w:id="340007980">
      <w:bodyDiv w:val="1"/>
      <w:marLeft w:val="0"/>
      <w:marRight w:val="0"/>
      <w:marTop w:val="0"/>
      <w:marBottom w:val="0"/>
      <w:divBdr>
        <w:top w:val="none" w:sz="0" w:space="0" w:color="auto"/>
        <w:left w:val="none" w:sz="0" w:space="0" w:color="auto"/>
        <w:bottom w:val="none" w:sz="0" w:space="0" w:color="auto"/>
        <w:right w:val="none" w:sz="0" w:space="0" w:color="auto"/>
      </w:divBdr>
    </w:div>
    <w:div w:id="441268871">
      <w:bodyDiv w:val="1"/>
      <w:marLeft w:val="0"/>
      <w:marRight w:val="0"/>
      <w:marTop w:val="0"/>
      <w:marBottom w:val="0"/>
      <w:divBdr>
        <w:top w:val="none" w:sz="0" w:space="0" w:color="auto"/>
        <w:left w:val="none" w:sz="0" w:space="0" w:color="auto"/>
        <w:bottom w:val="none" w:sz="0" w:space="0" w:color="auto"/>
        <w:right w:val="none" w:sz="0" w:space="0" w:color="auto"/>
      </w:divBdr>
    </w:div>
    <w:div w:id="550583112">
      <w:bodyDiv w:val="1"/>
      <w:marLeft w:val="0"/>
      <w:marRight w:val="0"/>
      <w:marTop w:val="0"/>
      <w:marBottom w:val="0"/>
      <w:divBdr>
        <w:top w:val="none" w:sz="0" w:space="0" w:color="auto"/>
        <w:left w:val="none" w:sz="0" w:space="0" w:color="auto"/>
        <w:bottom w:val="none" w:sz="0" w:space="0" w:color="auto"/>
        <w:right w:val="none" w:sz="0" w:space="0" w:color="auto"/>
      </w:divBdr>
    </w:div>
    <w:div w:id="623077138">
      <w:bodyDiv w:val="1"/>
      <w:marLeft w:val="0"/>
      <w:marRight w:val="0"/>
      <w:marTop w:val="0"/>
      <w:marBottom w:val="0"/>
      <w:divBdr>
        <w:top w:val="none" w:sz="0" w:space="0" w:color="auto"/>
        <w:left w:val="none" w:sz="0" w:space="0" w:color="auto"/>
        <w:bottom w:val="none" w:sz="0" w:space="0" w:color="auto"/>
        <w:right w:val="none" w:sz="0" w:space="0" w:color="auto"/>
      </w:divBdr>
    </w:div>
    <w:div w:id="685715452">
      <w:bodyDiv w:val="1"/>
      <w:marLeft w:val="0"/>
      <w:marRight w:val="0"/>
      <w:marTop w:val="0"/>
      <w:marBottom w:val="0"/>
      <w:divBdr>
        <w:top w:val="none" w:sz="0" w:space="0" w:color="auto"/>
        <w:left w:val="none" w:sz="0" w:space="0" w:color="auto"/>
        <w:bottom w:val="none" w:sz="0" w:space="0" w:color="auto"/>
        <w:right w:val="none" w:sz="0" w:space="0" w:color="auto"/>
      </w:divBdr>
    </w:div>
    <w:div w:id="691952599">
      <w:bodyDiv w:val="1"/>
      <w:marLeft w:val="0"/>
      <w:marRight w:val="0"/>
      <w:marTop w:val="0"/>
      <w:marBottom w:val="0"/>
      <w:divBdr>
        <w:top w:val="none" w:sz="0" w:space="0" w:color="auto"/>
        <w:left w:val="none" w:sz="0" w:space="0" w:color="auto"/>
        <w:bottom w:val="none" w:sz="0" w:space="0" w:color="auto"/>
        <w:right w:val="none" w:sz="0" w:space="0" w:color="auto"/>
      </w:divBdr>
    </w:div>
    <w:div w:id="726806032">
      <w:bodyDiv w:val="1"/>
      <w:marLeft w:val="0"/>
      <w:marRight w:val="0"/>
      <w:marTop w:val="0"/>
      <w:marBottom w:val="0"/>
      <w:divBdr>
        <w:top w:val="none" w:sz="0" w:space="0" w:color="auto"/>
        <w:left w:val="none" w:sz="0" w:space="0" w:color="auto"/>
        <w:bottom w:val="none" w:sz="0" w:space="0" w:color="auto"/>
        <w:right w:val="none" w:sz="0" w:space="0" w:color="auto"/>
      </w:divBdr>
    </w:div>
    <w:div w:id="832647159">
      <w:bodyDiv w:val="1"/>
      <w:marLeft w:val="0"/>
      <w:marRight w:val="0"/>
      <w:marTop w:val="0"/>
      <w:marBottom w:val="0"/>
      <w:divBdr>
        <w:top w:val="none" w:sz="0" w:space="0" w:color="auto"/>
        <w:left w:val="none" w:sz="0" w:space="0" w:color="auto"/>
        <w:bottom w:val="none" w:sz="0" w:space="0" w:color="auto"/>
        <w:right w:val="none" w:sz="0" w:space="0" w:color="auto"/>
      </w:divBdr>
    </w:div>
    <w:div w:id="866600008">
      <w:bodyDiv w:val="1"/>
      <w:marLeft w:val="0"/>
      <w:marRight w:val="0"/>
      <w:marTop w:val="0"/>
      <w:marBottom w:val="0"/>
      <w:divBdr>
        <w:top w:val="none" w:sz="0" w:space="0" w:color="auto"/>
        <w:left w:val="none" w:sz="0" w:space="0" w:color="auto"/>
        <w:bottom w:val="none" w:sz="0" w:space="0" w:color="auto"/>
        <w:right w:val="none" w:sz="0" w:space="0" w:color="auto"/>
      </w:divBdr>
    </w:div>
    <w:div w:id="882055768">
      <w:bodyDiv w:val="1"/>
      <w:marLeft w:val="0"/>
      <w:marRight w:val="0"/>
      <w:marTop w:val="0"/>
      <w:marBottom w:val="0"/>
      <w:divBdr>
        <w:top w:val="none" w:sz="0" w:space="0" w:color="auto"/>
        <w:left w:val="none" w:sz="0" w:space="0" w:color="auto"/>
        <w:bottom w:val="none" w:sz="0" w:space="0" w:color="auto"/>
        <w:right w:val="none" w:sz="0" w:space="0" w:color="auto"/>
      </w:divBdr>
    </w:div>
    <w:div w:id="889919935">
      <w:bodyDiv w:val="1"/>
      <w:marLeft w:val="0"/>
      <w:marRight w:val="0"/>
      <w:marTop w:val="0"/>
      <w:marBottom w:val="0"/>
      <w:divBdr>
        <w:top w:val="none" w:sz="0" w:space="0" w:color="auto"/>
        <w:left w:val="none" w:sz="0" w:space="0" w:color="auto"/>
        <w:bottom w:val="none" w:sz="0" w:space="0" w:color="auto"/>
        <w:right w:val="none" w:sz="0" w:space="0" w:color="auto"/>
      </w:divBdr>
    </w:div>
    <w:div w:id="892541196">
      <w:bodyDiv w:val="1"/>
      <w:marLeft w:val="0"/>
      <w:marRight w:val="0"/>
      <w:marTop w:val="0"/>
      <w:marBottom w:val="0"/>
      <w:divBdr>
        <w:top w:val="none" w:sz="0" w:space="0" w:color="auto"/>
        <w:left w:val="none" w:sz="0" w:space="0" w:color="auto"/>
        <w:bottom w:val="none" w:sz="0" w:space="0" w:color="auto"/>
        <w:right w:val="none" w:sz="0" w:space="0" w:color="auto"/>
      </w:divBdr>
    </w:div>
    <w:div w:id="944310303">
      <w:bodyDiv w:val="1"/>
      <w:marLeft w:val="0"/>
      <w:marRight w:val="0"/>
      <w:marTop w:val="0"/>
      <w:marBottom w:val="0"/>
      <w:divBdr>
        <w:top w:val="none" w:sz="0" w:space="0" w:color="auto"/>
        <w:left w:val="none" w:sz="0" w:space="0" w:color="auto"/>
        <w:bottom w:val="none" w:sz="0" w:space="0" w:color="auto"/>
        <w:right w:val="none" w:sz="0" w:space="0" w:color="auto"/>
      </w:divBdr>
    </w:div>
    <w:div w:id="969626186">
      <w:bodyDiv w:val="1"/>
      <w:marLeft w:val="0"/>
      <w:marRight w:val="0"/>
      <w:marTop w:val="0"/>
      <w:marBottom w:val="0"/>
      <w:divBdr>
        <w:top w:val="none" w:sz="0" w:space="0" w:color="auto"/>
        <w:left w:val="none" w:sz="0" w:space="0" w:color="auto"/>
        <w:bottom w:val="none" w:sz="0" w:space="0" w:color="auto"/>
        <w:right w:val="none" w:sz="0" w:space="0" w:color="auto"/>
      </w:divBdr>
    </w:div>
    <w:div w:id="1000696840">
      <w:bodyDiv w:val="1"/>
      <w:marLeft w:val="0"/>
      <w:marRight w:val="0"/>
      <w:marTop w:val="0"/>
      <w:marBottom w:val="0"/>
      <w:divBdr>
        <w:top w:val="none" w:sz="0" w:space="0" w:color="auto"/>
        <w:left w:val="none" w:sz="0" w:space="0" w:color="auto"/>
        <w:bottom w:val="none" w:sz="0" w:space="0" w:color="auto"/>
        <w:right w:val="none" w:sz="0" w:space="0" w:color="auto"/>
      </w:divBdr>
    </w:div>
    <w:div w:id="1055423144">
      <w:bodyDiv w:val="1"/>
      <w:marLeft w:val="0"/>
      <w:marRight w:val="0"/>
      <w:marTop w:val="0"/>
      <w:marBottom w:val="0"/>
      <w:divBdr>
        <w:top w:val="none" w:sz="0" w:space="0" w:color="auto"/>
        <w:left w:val="none" w:sz="0" w:space="0" w:color="auto"/>
        <w:bottom w:val="none" w:sz="0" w:space="0" w:color="auto"/>
        <w:right w:val="none" w:sz="0" w:space="0" w:color="auto"/>
      </w:divBdr>
    </w:div>
    <w:div w:id="1096245930">
      <w:bodyDiv w:val="1"/>
      <w:marLeft w:val="0"/>
      <w:marRight w:val="0"/>
      <w:marTop w:val="0"/>
      <w:marBottom w:val="0"/>
      <w:divBdr>
        <w:top w:val="none" w:sz="0" w:space="0" w:color="auto"/>
        <w:left w:val="none" w:sz="0" w:space="0" w:color="auto"/>
        <w:bottom w:val="none" w:sz="0" w:space="0" w:color="auto"/>
        <w:right w:val="none" w:sz="0" w:space="0" w:color="auto"/>
      </w:divBdr>
    </w:div>
    <w:div w:id="1112481245">
      <w:bodyDiv w:val="1"/>
      <w:marLeft w:val="0"/>
      <w:marRight w:val="0"/>
      <w:marTop w:val="0"/>
      <w:marBottom w:val="0"/>
      <w:divBdr>
        <w:top w:val="none" w:sz="0" w:space="0" w:color="auto"/>
        <w:left w:val="none" w:sz="0" w:space="0" w:color="auto"/>
        <w:bottom w:val="none" w:sz="0" w:space="0" w:color="auto"/>
        <w:right w:val="none" w:sz="0" w:space="0" w:color="auto"/>
      </w:divBdr>
    </w:div>
    <w:div w:id="1122769725">
      <w:bodyDiv w:val="1"/>
      <w:marLeft w:val="0"/>
      <w:marRight w:val="0"/>
      <w:marTop w:val="0"/>
      <w:marBottom w:val="0"/>
      <w:divBdr>
        <w:top w:val="none" w:sz="0" w:space="0" w:color="auto"/>
        <w:left w:val="none" w:sz="0" w:space="0" w:color="auto"/>
        <w:bottom w:val="none" w:sz="0" w:space="0" w:color="auto"/>
        <w:right w:val="none" w:sz="0" w:space="0" w:color="auto"/>
      </w:divBdr>
    </w:div>
    <w:div w:id="1161316849">
      <w:bodyDiv w:val="1"/>
      <w:marLeft w:val="0"/>
      <w:marRight w:val="0"/>
      <w:marTop w:val="0"/>
      <w:marBottom w:val="0"/>
      <w:divBdr>
        <w:top w:val="none" w:sz="0" w:space="0" w:color="auto"/>
        <w:left w:val="none" w:sz="0" w:space="0" w:color="auto"/>
        <w:bottom w:val="none" w:sz="0" w:space="0" w:color="auto"/>
        <w:right w:val="none" w:sz="0" w:space="0" w:color="auto"/>
      </w:divBdr>
    </w:div>
    <w:div w:id="1222014459">
      <w:bodyDiv w:val="1"/>
      <w:marLeft w:val="0"/>
      <w:marRight w:val="0"/>
      <w:marTop w:val="0"/>
      <w:marBottom w:val="0"/>
      <w:divBdr>
        <w:top w:val="none" w:sz="0" w:space="0" w:color="auto"/>
        <w:left w:val="none" w:sz="0" w:space="0" w:color="auto"/>
        <w:bottom w:val="none" w:sz="0" w:space="0" w:color="auto"/>
        <w:right w:val="none" w:sz="0" w:space="0" w:color="auto"/>
      </w:divBdr>
    </w:div>
    <w:div w:id="1316177692">
      <w:bodyDiv w:val="1"/>
      <w:marLeft w:val="0"/>
      <w:marRight w:val="0"/>
      <w:marTop w:val="0"/>
      <w:marBottom w:val="0"/>
      <w:divBdr>
        <w:top w:val="none" w:sz="0" w:space="0" w:color="auto"/>
        <w:left w:val="none" w:sz="0" w:space="0" w:color="auto"/>
        <w:bottom w:val="none" w:sz="0" w:space="0" w:color="auto"/>
        <w:right w:val="none" w:sz="0" w:space="0" w:color="auto"/>
      </w:divBdr>
    </w:div>
    <w:div w:id="1406227175">
      <w:bodyDiv w:val="1"/>
      <w:marLeft w:val="0"/>
      <w:marRight w:val="0"/>
      <w:marTop w:val="0"/>
      <w:marBottom w:val="0"/>
      <w:divBdr>
        <w:top w:val="none" w:sz="0" w:space="0" w:color="auto"/>
        <w:left w:val="none" w:sz="0" w:space="0" w:color="auto"/>
        <w:bottom w:val="none" w:sz="0" w:space="0" w:color="auto"/>
        <w:right w:val="none" w:sz="0" w:space="0" w:color="auto"/>
      </w:divBdr>
    </w:div>
    <w:div w:id="1524781890">
      <w:bodyDiv w:val="1"/>
      <w:marLeft w:val="0"/>
      <w:marRight w:val="0"/>
      <w:marTop w:val="0"/>
      <w:marBottom w:val="0"/>
      <w:divBdr>
        <w:top w:val="none" w:sz="0" w:space="0" w:color="auto"/>
        <w:left w:val="none" w:sz="0" w:space="0" w:color="auto"/>
        <w:bottom w:val="none" w:sz="0" w:space="0" w:color="auto"/>
        <w:right w:val="none" w:sz="0" w:space="0" w:color="auto"/>
      </w:divBdr>
    </w:div>
    <w:div w:id="1563709126">
      <w:bodyDiv w:val="1"/>
      <w:marLeft w:val="0"/>
      <w:marRight w:val="0"/>
      <w:marTop w:val="0"/>
      <w:marBottom w:val="0"/>
      <w:divBdr>
        <w:top w:val="none" w:sz="0" w:space="0" w:color="auto"/>
        <w:left w:val="none" w:sz="0" w:space="0" w:color="auto"/>
        <w:bottom w:val="none" w:sz="0" w:space="0" w:color="auto"/>
        <w:right w:val="none" w:sz="0" w:space="0" w:color="auto"/>
      </w:divBdr>
    </w:div>
    <w:div w:id="1627351195">
      <w:bodyDiv w:val="1"/>
      <w:marLeft w:val="0"/>
      <w:marRight w:val="0"/>
      <w:marTop w:val="0"/>
      <w:marBottom w:val="0"/>
      <w:divBdr>
        <w:top w:val="none" w:sz="0" w:space="0" w:color="auto"/>
        <w:left w:val="none" w:sz="0" w:space="0" w:color="auto"/>
        <w:bottom w:val="none" w:sz="0" w:space="0" w:color="auto"/>
        <w:right w:val="none" w:sz="0" w:space="0" w:color="auto"/>
      </w:divBdr>
    </w:div>
    <w:div w:id="1643581547">
      <w:bodyDiv w:val="1"/>
      <w:marLeft w:val="0"/>
      <w:marRight w:val="0"/>
      <w:marTop w:val="0"/>
      <w:marBottom w:val="0"/>
      <w:divBdr>
        <w:top w:val="none" w:sz="0" w:space="0" w:color="auto"/>
        <w:left w:val="none" w:sz="0" w:space="0" w:color="auto"/>
        <w:bottom w:val="none" w:sz="0" w:space="0" w:color="auto"/>
        <w:right w:val="none" w:sz="0" w:space="0" w:color="auto"/>
      </w:divBdr>
    </w:div>
    <w:div w:id="1667124935">
      <w:bodyDiv w:val="1"/>
      <w:marLeft w:val="0"/>
      <w:marRight w:val="0"/>
      <w:marTop w:val="0"/>
      <w:marBottom w:val="0"/>
      <w:divBdr>
        <w:top w:val="none" w:sz="0" w:space="0" w:color="auto"/>
        <w:left w:val="none" w:sz="0" w:space="0" w:color="auto"/>
        <w:bottom w:val="none" w:sz="0" w:space="0" w:color="auto"/>
        <w:right w:val="none" w:sz="0" w:space="0" w:color="auto"/>
      </w:divBdr>
    </w:div>
    <w:div w:id="1668942420">
      <w:bodyDiv w:val="1"/>
      <w:marLeft w:val="0"/>
      <w:marRight w:val="0"/>
      <w:marTop w:val="0"/>
      <w:marBottom w:val="0"/>
      <w:divBdr>
        <w:top w:val="none" w:sz="0" w:space="0" w:color="auto"/>
        <w:left w:val="none" w:sz="0" w:space="0" w:color="auto"/>
        <w:bottom w:val="none" w:sz="0" w:space="0" w:color="auto"/>
        <w:right w:val="none" w:sz="0" w:space="0" w:color="auto"/>
      </w:divBdr>
    </w:div>
    <w:div w:id="1675182946">
      <w:bodyDiv w:val="1"/>
      <w:marLeft w:val="0"/>
      <w:marRight w:val="0"/>
      <w:marTop w:val="0"/>
      <w:marBottom w:val="0"/>
      <w:divBdr>
        <w:top w:val="none" w:sz="0" w:space="0" w:color="auto"/>
        <w:left w:val="none" w:sz="0" w:space="0" w:color="auto"/>
        <w:bottom w:val="none" w:sz="0" w:space="0" w:color="auto"/>
        <w:right w:val="none" w:sz="0" w:space="0" w:color="auto"/>
      </w:divBdr>
    </w:div>
    <w:div w:id="1779328839">
      <w:bodyDiv w:val="1"/>
      <w:marLeft w:val="0"/>
      <w:marRight w:val="0"/>
      <w:marTop w:val="0"/>
      <w:marBottom w:val="0"/>
      <w:divBdr>
        <w:top w:val="none" w:sz="0" w:space="0" w:color="auto"/>
        <w:left w:val="none" w:sz="0" w:space="0" w:color="auto"/>
        <w:bottom w:val="none" w:sz="0" w:space="0" w:color="auto"/>
        <w:right w:val="none" w:sz="0" w:space="0" w:color="auto"/>
      </w:divBdr>
    </w:div>
    <w:div w:id="1805536804">
      <w:bodyDiv w:val="1"/>
      <w:marLeft w:val="0"/>
      <w:marRight w:val="0"/>
      <w:marTop w:val="0"/>
      <w:marBottom w:val="0"/>
      <w:divBdr>
        <w:top w:val="none" w:sz="0" w:space="0" w:color="auto"/>
        <w:left w:val="none" w:sz="0" w:space="0" w:color="auto"/>
        <w:bottom w:val="none" w:sz="0" w:space="0" w:color="auto"/>
        <w:right w:val="none" w:sz="0" w:space="0" w:color="auto"/>
      </w:divBdr>
    </w:div>
    <w:div w:id="1830249083">
      <w:bodyDiv w:val="1"/>
      <w:marLeft w:val="0"/>
      <w:marRight w:val="0"/>
      <w:marTop w:val="0"/>
      <w:marBottom w:val="0"/>
      <w:divBdr>
        <w:top w:val="none" w:sz="0" w:space="0" w:color="auto"/>
        <w:left w:val="none" w:sz="0" w:space="0" w:color="auto"/>
        <w:bottom w:val="none" w:sz="0" w:space="0" w:color="auto"/>
        <w:right w:val="none" w:sz="0" w:space="0" w:color="auto"/>
      </w:divBdr>
    </w:div>
    <w:div w:id="1923373209">
      <w:bodyDiv w:val="1"/>
      <w:marLeft w:val="0"/>
      <w:marRight w:val="0"/>
      <w:marTop w:val="0"/>
      <w:marBottom w:val="0"/>
      <w:divBdr>
        <w:top w:val="none" w:sz="0" w:space="0" w:color="auto"/>
        <w:left w:val="none" w:sz="0" w:space="0" w:color="auto"/>
        <w:bottom w:val="none" w:sz="0" w:space="0" w:color="auto"/>
        <w:right w:val="none" w:sz="0" w:space="0" w:color="auto"/>
      </w:divBdr>
    </w:div>
    <w:div w:id="1930844198">
      <w:bodyDiv w:val="1"/>
      <w:marLeft w:val="0"/>
      <w:marRight w:val="0"/>
      <w:marTop w:val="0"/>
      <w:marBottom w:val="0"/>
      <w:divBdr>
        <w:top w:val="none" w:sz="0" w:space="0" w:color="auto"/>
        <w:left w:val="none" w:sz="0" w:space="0" w:color="auto"/>
        <w:bottom w:val="none" w:sz="0" w:space="0" w:color="auto"/>
        <w:right w:val="none" w:sz="0" w:space="0" w:color="auto"/>
      </w:divBdr>
    </w:div>
    <w:div w:id="1957642221">
      <w:bodyDiv w:val="1"/>
      <w:marLeft w:val="0"/>
      <w:marRight w:val="0"/>
      <w:marTop w:val="0"/>
      <w:marBottom w:val="0"/>
      <w:divBdr>
        <w:top w:val="none" w:sz="0" w:space="0" w:color="auto"/>
        <w:left w:val="none" w:sz="0" w:space="0" w:color="auto"/>
        <w:bottom w:val="none" w:sz="0" w:space="0" w:color="auto"/>
        <w:right w:val="none" w:sz="0" w:space="0" w:color="auto"/>
      </w:divBdr>
    </w:div>
    <w:div w:id="1971471461">
      <w:bodyDiv w:val="1"/>
      <w:marLeft w:val="0"/>
      <w:marRight w:val="0"/>
      <w:marTop w:val="0"/>
      <w:marBottom w:val="0"/>
      <w:divBdr>
        <w:top w:val="none" w:sz="0" w:space="0" w:color="auto"/>
        <w:left w:val="none" w:sz="0" w:space="0" w:color="auto"/>
        <w:bottom w:val="none" w:sz="0" w:space="0" w:color="auto"/>
        <w:right w:val="none" w:sz="0" w:space="0" w:color="auto"/>
      </w:divBdr>
    </w:div>
    <w:div w:id="2017002017">
      <w:bodyDiv w:val="1"/>
      <w:marLeft w:val="0"/>
      <w:marRight w:val="0"/>
      <w:marTop w:val="0"/>
      <w:marBottom w:val="0"/>
      <w:divBdr>
        <w:top w:val="none" w:sz="0" w:space="0" w:color="auto"/>
        <w:left w:val="none" w:sz="0" w:space="0" w:color="auto"/>
        <w:bottom w:val="none" w:sz="0" w:space="0" w:color="auto"/>
        <w:right w:val="none" w:sz="0" w:space="0" w:color="auto"/>
      </w:divBdr>
    </w:div>
    <w:div w:id="2049911482">
      <w:bodyDiv w:val="1"/>
      <w:marLeft w:val="0"/>
      <w:marRight w:val="0"/>
      <w:marTop w:val="0"/>
      <w:marBottom w:val="0"/>
      <w:divBdr>
        <w:top w:val="none" w:sz="0" w:space="0" w:color="auto"/>
        <w:left w:val="none" w:sz="0" w:space="0" w:color="auto"/>
        <w:bottom w:val="none" w:sz="0" w:space="0" w:color="auto"/>
        <w:right w:val="none" w:sz="0" w:space="0" w:color="auto"/>
      </w:divBdr>
    </w:div>
    <w:div w:id="214580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E23FE6C-0F58-446E-B44C-349C48857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6</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38</cp:revision>
  <cp:lastPrinted>2018-12-21T12:25:00Z</cp:lastPrinted>
  <dcterms:created xsi:type="dcterms:W3CDTF">2023-06-29T09:23:00Z</dcterms:created>
  <dcterms:modified xsi:type="dcterms:W3CDTF">2023-07-03T10:52:00Z</dcterms:modified>
</cp:coreProperties>
</file>