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17E96" w14:textId="77777777" w:rsidR="002E25EC" w:rsidRDefault="0033348F">
      <w:pPr>
        <w:pStyle w:val="BodyText"/>
        <w:rPr>
          <w:sz w:val="20"/>
        </w:rPr>
      </w:pPr>
      <w:r>
        <w:pict w14:anchorId="0B81825C">
          <v:shape id="docshape2" o:spid="_x0000_s2053" alt="" style="position:absolute;margin-left:23.5pt;margin-top:59.3pt;width:548.9pt;height:724.1pt;z-index:-15798784;mso-wrap-edited:f;mso-width-percent:0;mso-height-percent:0;mso-position-horizontal-relative:page;mso-position-vertical-relative:page;mso-width-percent:0;mso-height-percent:0" coordsize="10978,14482" path="m10978,r-43,l10935,40r,14398l41,14438,41,40r10894,l10935,,41,,,,,40,,14438r,43l41,14481r10894,l10978,14481r,-43l10978,40r,-40xe" fillcolor="black" stroked="f">
            <v:path arrowok="t" o:connecttype="custom" o:connectlocs="6971030,753110;6943725,753110;6943725,778510;6943725,9921240;26035,9921240;26035,778510;6943725,778510;6943725,753110;26035,753110;0,753110;0,778510;0,9921240;0,9948545;26035,9948545;6943725,9948545;6971030,9948545;6971030,9921240;6971030,778510;6971030,753110" o:connectangles="0,0,0,0,0,0,0,0,0,0,0,0,0,0,0,0,0,0,0"/>
            <w10:wrap anchorx="page" anchory="page"/>
          </v:shape>
        </w:pict>
      </w:r>
    </w:p>
    <w:p w14:paraId="7521FE01" w14:textId="77777777" w:rsidR="002E25EC" w:rsidRDefault="002E25EC">
      <w:pPr>
        <w:pStyle w:val="BodyText"/>
        <w:rPr>
          <w:sz w:val="20"/>
        </w:rPr>
      </w:pPr>
    </w:p>
    <w:p w14:paraId="341A7170" w14:textId="77777777" w:rsidR="002E25EC" w:rsidRDefault="002E25EC">
      <w:pPr>
        <w:pStyle w:val="BodyText"/>
        <w:rPr>
          <w:sz w:val="20"/>
        </w:rPr>
      </w:pPr>
    </w:p>
    <w:p w14:paraId="757E9FF0" w14:textId="77777777" w:rsidR="002E25EC" w:rsidRDefault="002E25EC">
      <w:pPr>
        <w:pStyle w:val="BodyText"/>
        <w:rPr>
          <w:sz w:val="20"/>
        </w:rPr>
      </w:pPr>
    </w:p>
    <w:p w14:paraId="15CABA9E" w14:textId="77777777" w:rsidR="002E25EC" w:rsidRDefault="002E25EC">
      <w:pPr>
        <w:pStyle w:val="BodyText"/>
        <w:rPr>
          <w:sz w:val="20"/>
        </w:rPr>
      </w:pPr>
    </w:p>
    <w:p w14:paraId="1D65FFC4" w14:textId="77777777" w:rsidR="002E25EC" w:rsidRDefault="002E25EC">
      <w:pPr>
        <w:pStyle w:val="BodyText"/>
        <w:rPr>
          <w:sz w:val="20"/>
        </w:rPr>
      </w:pPr>
    </w:p>
    <w:p w14:paraId="6D11B6CD" w14:textId="77777777" w:rsidR="002E25EC" w:rsidRDefault="002E25EC">
      <w:pPr>
        <w:pStyle w:val="BodyText"/>
        <w:rPr>
          <w:sz w:val="20"/>
        </w:rPr>
      </w:pPr>
    </w:p>
    <w:p w14:paraId="5B9EC3F1" w14:textId="77777777" w:rsidR="002E25EC" w:rsidRDefault="002E25EC">
      <w:pPr>
        <w:pStyle w:val="BodyText"/>
        <w:rPr>
          <w:sz w:val="20"/>
        </w:rPr>
      </w:pPr>
    </w:p>
    <w:p w14:paraId="74CFDCEC" w14:textId="77777777" w:rsidR="002E25EC" w:rsidRDefault="002E25EC">
      <w:pPr>
        <w:pStyle w:val="BodyText"/>
        <w:rPr>
          <w:sz w:val="20"/>
        </w:rPr>
      </w:pPr>
    </w:p>
    <w:p w14:paraId="655B4AE9" w14:textId="77777777" w:rsidR="002E25EC" w:rsidRDefault="002E25EC">
      <w:pPr>
        <w:pStyle w:val="BodyText"/>
        <w:rPr>
          <w:sz w:val="20"/>
        </w:rPr>
      </w:pPr>
    </w:p>
    <w:p w14:paraId="7A55AC2D" w14:textId="77777777" w:rsidR="002E25EC" w:rsidRDefault="002E25EC">
      <w:pPr>
        <w:pStyle w:val="BodyText"/>
        <w:rPr>
          <w:sz w:val="20"/>
        </w:rPr>
      </w:pPr>
    </w:p>
    <w:p w14:paraId="43BB2AE4" w14:textId="77777777" w:rsidR="002E25EC" w:rsidRDefault="002E25EC">
      <w:pPr>
        <w:pStyle w:val="BodyText"/>
        <w:rPr>
          <w:sz w:val="20"/>
        </w:rPr>
      </w:pPr>
    </w:p>
    <w:p w14:paraId="7E694012" w14:textId="77777777" w:rsidR="002E25EC" w:rsidRDefault="002E25EC">
      <w:pPr>
        <w:pStyle w:val="BodyText"/>
        <w:rPr>
          <w:sz w:val="20"/>
        </w:rPr>
      </w:pPr>
    </w:p>
    <w:p w14:paraId="26CBEB2D" w14:textId="77777777" w:rsidR="002E25EC" w:rsidRDefault="002E25EC">
      <w:pPr>
        <w:pStyle w:val="BodyText"/>
        <w:rPr>
          <w:sz w:val="20"/>
        </w:rPr>
      </w:pPr>
    </w:p>
    <w:p w14:paraId="7809E1E7" w14:textId="77777777" w:rsidR="002E25EC" w:rsidRDefault="002E25EC">
      <w:pPr>
        <w:pStyle w:val="BodyText"/>
        <w:rPr>
          <w:sz w:val="20"/>
        </w:rPr>
      </w:pPr>
    </w:p>
    <w:p w14:paraId="2E2C62D7" w14:textId="77777777" w:rsidR="002E25EC" w:rsidRDefault="002E25EC">
      <w:pPr>
        <w:pStyle w:val="BodyText"/>
        <w:spacing w:before="1"/>
        <w:rPr>
          <w:sz w:val="17"/>
        </w:rPr>
      </w:pPr>
    </w:p>
    <w:p w14:paraId="77D898C3" w14:textId="1CC16C09" w:rsidR="002E25EC" w:rsidRDefault="002E25EC">
      <w:pPr>
        <w:pStyle w:val="BodyText"/>
        <w:ind w:left="2673"/>
        <w:rPr>
          <w:sz w:val="20"/>
        </w:rPr>
      </w:pPr>
    </w:p>
    <w:p w14:paraId="4B6955B1" w14:textId="77777777" w:rsidR="002E25EC" w:rsidRDefault="002E25EC">
      <w:pPr>
        <w:pStyle w:val="BodyText"/>
        <w:rPr>
          <w:sz w:val="20"/>
        </w:rPr>
      </w:pPr>
    </w:p>
    <w:p w14:paraId="23095406" w14:textId="77777777" w:rsidR="002E25EC" w:rsidRDefault="002E25EC">
      <w:pPr>
        <w:pStyle w:val="BodyText"/>
        <w:rPr>
          <w:sz w:val="20"/>
        </w:rPr>
      </w:pPr>
    </w:p>
    <w:p w14:paraId="37E93329" w14:textId="77777777" w:rsidR="002E25EC" w:rsidRDefault="002E25EC">
      <w:pPr>
        <w:pStyle w:val="BodyText"/>
        <w:spacing w:before="6"/>
        <w:rPr>
          <w:sz w:val="22"/>
        </w:rPr>
      </w:pPr>
    </w:p>
    <w:p w14:paraId="600A9466" w14:textId="086B2696" w:rsidR="002E25EC" w:rsidRDefault="0033348F" w:rsidP="000C25BB">
      <w:pPr>
        <w:pStyle w:val="BodyText"/>
        <w:jc w:val="center"/>
        <w:rPr>
          <w:b/>
          <w:sz w:val="38"/>
        </w:rPr>
      </w:pPr>
      <w:r>
        <w:rPr>
          <w:b/>
          <w:bCs/>
          <w:sz w:val="35"/>
          <w:szCs w:val="22"/>
        </w:rPr>
        <w:t>MITTAL SECTIONS LIMITED</w:t>
      </w:r>
    </w:p>
    <w:p w14:paraId="10EBFA14" w14:textId="77777777" w:rsidR="002E25EC" w:rsidRDefault="002E25EC">
      <w:pPr>
        <w:pStyle w:val="BodyText"/>
        <w:spacing w:before="3"/>
        <w:rPr>
          <w:b/>
          <w:sz w:val="40"/>
        </w:rPr>
      </w:pPr>
    </w:p>
    <w:p w14:paraId="47E58FC1" w14:textId="77777777" w:rsidR="002E25EC" w:rsidRDefault="003F01B4">
      <w:pPr>
        <w:pStyle w:val="Title"/>
      </w:pPr>
      <w:r>
        <w:rPr>
          <w:color w:val="0E233D"/>
        </w:rPr>
        <w:t>WEB</w:t>
      </w:r>
      <w:r>
        <w:rPr>
          <w:color w:val="0E233D"/>
          <w:spacing w:val="-22"/>
        </w:rPr>
        <w:t xml:space="preserve"> </w:t>
      </w:r>
      <w:r>
        <w:rPr>
          <w:color w:val="0E233D"/>
        </w:rPr>
        <w:t>ARCHIVAL</w:t>
      </w:r>
      <w:r>
        <w:rPr>
          <w:color w:val="0E233D"/>
          <w:spacing w:val="-22"/>
        </w:rPr>
        <w:t xml:space="preserve"> </w:t>
      </w:r>
      <w:r>
        <w:rPr>
          <w:color w:val="0E233D"/>
          <w:spacing w:val="-2"/>
        </w:rPr>
        <w:t>POLICY</w:t>
      </w:r>
    </w:p>
    <w:p w14:paraId="4CC8CBAF" w14:textId="77777777" w:rsidR="002E25EC" w:rsidRDefault="002E25EC">
      <w:pPr>
        <w:sectPr w:rsidR="002E25EC">
          <w:footerReference w:type="default" r:id="rId7"/>
          <w:type w:val="continuous"/>
          <w:pgSz w:w="11910" w:h="16840"/>
          <w:pgMar w:top="1160" w:right="1280" w:bottom="1860" w:left="1440" w:header="0" w:footer="1666" w:gutter="0"/>
          <w:pgNumType w:start="1"/>
          <w:cols w:space="720"/>
        </w:sectPr>
      </w:pPr>
    </w:p>
    <w:p w14:paraId="4E3AD9FB" w14:textId="77777777" w:rsidR="002E25EC" w:rsidRDefault="0033348F">
      <w:pPr>
        <w:pStyle w:val="BodyText"/>
        <w:rPr>
          <w:b/>
          <w:sz w:val="20"/>
        </w:rPr>
      </w:pPr>
      <w:r>
        <w:lastRenderedPageBreak/>
        <w:pict w14:anchorId="7454A655">
          <v:shape id="docshape3" o:spid="_x0000_s2052" alt="" style="position:absolute;margin-left:23.4pt;margin-top:59.15pt;width:548.9pt;height:724.1pt;z-index:-15798272;mso-wrap-edited:f;mso-width-percent:0;mso-height-percent:0;mso-position-horizontal-relative:page;mso-position-vertical-relative:page;mso-width-percent:0;mso-height-percent:0" coordsize="10978,14482" path="m10978,r-41,l10937,41r,14400l41,14441,41,41r10896,l10937,,41,,,,,41,,14441r,41l41,14482r10896,l10978,14482r,-41l10978,41r,-41xe" fillcolor="black" stroked="f">
            <v:path arrowok="t" o:connecttype="custom" o:connectlocs="6971030,751205;6944995,751205;6944995,777240;6944995,9921240;26035,9921240;26035,777240;6944995,777240;6944995,751205;26035,751205;0,751205;0,777240;0,9921240;0,9947275;26035,9947275;6944995,9947275;6971030,9947275;6971030,9921240;6971030,777240;6971030,751205" o:connectangles="0,0,0,0,0,0,0,0,0,0,0,0,0,0,0,0,0,0,0"/>
            <w10:wrap anchorx="page" anchory="page"/>
          </v:shape>
        </w:pict>
      </w:r>
    </w:p>
    <w:p w14:paraId="42C9511E" w14:textId="77777777" w:rsidR="002E25EC" w:rsidRDefault="002E25EC">
      <w:pPr>
        <w:pStyle w:val="BodyText"/>
        <w:rPr>
          <w:b/>
          <w:sz w:val="20"/>
        </w:rPr>
      </w:pPr>
    </w:p>
    <w:p w14:paraId="4039CB0F" w14:textId="77777777" w:rsidR="002E25EC" w:rsidRDefault="002E25EC">
      <w:pPr>
        <w:pStyle w:val="BodyText"/>
        <w:rPr>
          <w:b/>
          <w:sz w:val="20"/>
        </w:rPr>
      </w:pPr>
    </w:p>
    <w:p w14:paraId="042FCC27" w14:textId="77777777" w:rsidR="002E25EC" w:rsidRDefault="002E25EC">
      <w:pPr>
        <w:pStyle w:val="BodyText"/>
        <w:rPr>
          <w:b/>
          <w:sz w:val="20"/>
        </w:rPr>
      </w:pPr>
    </w:p>
    <w:p w14:paraId="38B7B582" w14:textId="77777777" w:rsidR="002E25EC" w:rsidRDefault="002E25EC">
      <w:pPr>
        <w:pStyle w:val="BodyText"/>
        <w:rPr>
          <w:b/>
          <w:sz w:val="20"/>
        </w:rPr>
      </w:pPr>
    </w:p>
    <w:p w14:paraId="7ABAFEAF" w14:textId="77777777" w:rsidR="002E25EC" w:rsidRDefault="002E25EC">
      <w:pPr>
        <w:pStyle w:val="BodyText"/>
        <w:rPr>
          <w:b/>
          <w:sz w:val="20"/>
        </w:rPr>
      </w:pPr>
    </w:p>
    <w:p w14:paraId="72C98432" w14:textId="77777777" w:rsidR="002E25EC" w:rsidRDefault="002E25EC">
      <w:pPr>
        <w:pStyle w:val="BodyText"/>
        <w:rPr>
          <w:b/>
          <w:sz w:val="20"/>
        </w:rPr>
      </w:pPr>
    </w:p>
    <w:p w14:paraId="37E15F7C" w14:textId="77777777" w:rsidR="002E25EC" w:rsidRDefault="002E25EC">
      <w:pPr>
        <w:pStyle w:val="BodyText"/>
        <w:rPr>
          <w:b/>
          <w:sz w:val="20"/>
        </w:rPr>
      </w:pPr>
    </w:p>
    <w:p w14:paraId="5C18F27C" w14:textId="77777777" w:rsidR="002E25EC" w:rsidRDefault="002E25EC">
      <w:pPr>
        <w:pStyle w:val="BodyText"/>
        <w:rPr>
          <w:b/>
          <w:sz w:val="20"/>
        </w:rPr>
      </w:pPr>
    </w:p>
    <w:p w14:paraId="441B621A" w14:textId="77777777" w:rsidR="002E25EC" w:rsidRDefault="002E25EC">
      <w:pPr>
        <w:pStyle w:val="BodyText"/>
        <w:rPr>
          <w:b/>
          <w:sz w:val="20"/>
        </w:rPr>
      </w:pPr>
    </w:p>
    <w:p w14:paraId="698F5E3A" w14:textId="77777777" w:rsidR="002E25EC" w:rsidRDefault="002E25EC">
      <w:pPr>
        <w:pStyle w:val="BodyText"/>
        <w:spacing w:before="8"/>
        <w:rPr>
          <w:b/>
          <w:sz w:val="29"/>
        </w:rPr>
      </w:pPr>
    </w:p>
    <w:tbl>
      <w:tblPr>
        <w:tblW w:w="0" w:type="auto"/>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5268"/>
      </w:tblGrid>
      <w:tr w:rsidR="002E25EC" w14:paraId="4092AF69" w14:textId="77777777">
        <w:trPr>
          <w:trHeight w:val="884"/>
        </w:trPr>
        <w:tc>
          <w:tcPr>
            <w:tcW w:w="2249" w:type="dxa"/>
          </w:tcPr>
          <w:p w14:paraId="3C1ECEA8" w14:textId="77777777" w:rsidR="002E25EC" w:rsidRDefault="003F01B4">
            <w:pPr>
              <w:pStyle w:val="TableParagraph"/>
              <w:rPr>
                <w:sz w:val="23"/>
              </w:rPr>
            </w:pPr>
            <w:r>
              <w:rPr>
                <w:sz w:val="23"/>
              </w:rPr>
              <w:t>Approving</w:t>
            </w:r>
            <w:r>
              <w:rPr>
                <w:spacing w:val="2"/>
                <w:sz w:val="23"/>
              </w:rPr>
              <w:t xml:space="preserve"> </w:t>
            </w:r>
            <w:r>
              <w:rPr>
                <w:spacing w:val="-4"/>
                <w:sz w:val="23"/>
              </w:rPr>
              <w:t>Date:</w:t>
            </w:r>
          </w:p>
        </w:tc>
        <w:tc>
          <w:tcPr>
            <w:tcW w:w="5268" w:type="dxa"/>
          </w:tcPr>
          <w:p w14:paraId="04EAD8FA" w14:textId="558A7842" w:rsidR="002E25EC" w:rsidRDefault="0033348F">
            <w:pPr>
              <w:pStyle w:val="TableParagraph"/>
              <w:rPr>
                <w:sz w:val="23"/>
              </w:rPr>
            </w:pPr>
            <w:r>
              <w:rPr>
                <w:sz w:val="23"/>
              </w:rPr>
              <w:t>12.08.2024</w:t>
            </w:r>
          </w:p>
        </w:tc>
      </w:tr>
      <w:tr w:rsidR="002E25EC" w14:paraId="3DA49A92" w14:textId="77777777">
        <w:trPr>
          <w:trHeight w:val="887"/>
        </w:trPr>
        <w:tc>
          <w:tcPr>
            <w:tcW w:w="2249" w:type="dxa"/>
          </w:tcPr>
          <w:p w14:paraId="566018A6" w14:textId="77777777" w:rsidR="002E25EC" w:rsidRDefault="003F01B4">
            <w:pPr>
              <w:pStyle w:val="TableParagraph"/>
              <w:spacing w:before="114"/>
              <w:rPr>
                <w:sz w:val="23"/>
              </w:rPr>
            </w:pPr>
            <w:r>
              <w:rPr>
                <w:sz w:val="23"/>
              </w:rPr>
              <w:t>Version</w:t>
            </w:r>
            <w:r>
              <w:rPr>
                <w:spacing w:val="-2"/>
                <w:sz w:val="23"/>
              </w:rPr>
              <w:t xml:space="preserve"> </w:t>
            </w:r>
            <w:r>
              <w:rPr>
                <w:spacing w:val="-4"/>
                <w:sz w:val="23"/>
              </w:rPr>
              <w:t>No.:</w:t>
            </w:r>
          </w:p>
        </w:tc>
        <w:tc>
          <w:tcPr>
            <w:tcW w:w="5268" w:type="dxa"/>
          </w:tcPr>
          <w:p w14:paraId="3F9E7969" w14:textId="77777777" w:rsidR="002E25EC" w:rsidRDefault="003F01B4">
            <w:pPr>
              <w:pStyle w:val="TableParagraph"/>
              <w:spacing w:before="114"/>
              <w:rPr>
                <w:sz w:val="23"/>
              </w:rPr>
            </w:pPr>
            <w:r>
              <w:rPr>
                <w:spacing w:val="-5"/>
                <w:sz w:val="23"/>
              </w:rPr>
              <w:t>1.0</w:t>
            </w:r>
          </w:p>
        </w:tc>
      </w:tr>
    </w:tbl>
    <w:p w14:paraId="6ECA9C51" w14:textId="77777777" w:rsidR="002E25EC" w:rsidRDefault="002E25EC">
      <w:pPr>
        <w:rPr>
          <w:sz w:val="23"/>
        </w:rPr>
        <w:sectPr w:rsidR="002E25EC">
          <w:pgSz w:w="11910" w:h="16840"/>
          <w:pgMar w:top="1160" w:right="1280" w:bottom="1860" w:left="1440" w:header="0" w:footer="1666" w:gutter="0"/>
          <w:cols w:space="720"/>
        </w:sectPr>
      </w:pPr>
    </w:p>
    <w:p w14:paraId="6DDBC1FD" w14:textId="77777777" w:rsidR="002E25EC" w:rsidRDefault="0033348F">
      <w:pPr>
        <w:pStyle w:val="BodyText"/>
        <w:rPr>
          <w:b/>
          <w:sz w:val="20"/>
        </w:rPr>
      </w:pPr>
      <w:r>
        <w:lastRenderedPageBreak/>
        <w:pict w14:anchorId="6E7E1376">
          <v:shape id="docshape4" o:spid="_x0000_s2051" alt="" style="position:absolute;margin-left:23.4pt;margin-top:59.15pt;width:548.9pt;height:724.1pt;z-index:-15797760;mso-wrap-edited:f;mso-width-percent:0;mso-height-percent:0;mso-position-horizontal-relative:page;mso-position-vertical-relative:page;mso-width-percent:0;mso-height-percent:0" coordsize="10978,14482" path="m10978,r-41,l10937,41r,14400l41,14441,41,41r10896,l10937,,41,,,,,41,,14441r,41l41,14482r10896,l10978,14482r,-41l10978,41r,-41xe" fillcolor="black" stroked="f">
            <v:path arrowok="t" o:connecttype="custom" o:connectlocs="6971030,751205;6944995,751205;6944995,777240;6944995,9921240;26035,9921240;26035,777240;6944995,777240;6944995,751205;26035,751205;0,751205;0,777240;0,9921240;0,9947275;26035,9947275;6944995,9947275;6971030,9947275;6971030,9921240;6971030,777240;6971030,751205" o:connectangles="0,0,0,0,0,0,0,0,0,0,0,0,0,0,0,0,0,0,0"/>
            <w10:wrap anchorx="page" anchory="page"/>
          </v:shape>
        </w:pict>
      </w:r>
    </w:p>
    <w:p w14:paraId="22ADFCC6" w14:textId="77777777" w:rsidR="002E25EC" w:rsidRDefault="002E25EC">
      <w:pPr>
        <w:pStyle w:val="BodyText"/>
        <w:rPr>
          <w:b/>
          <w:sz w:val="20"/>
        </w:rPr>
      </w:pPr>
    </w:p>
    <w:p w14:paraId="07C70722" w14:textId="77777777" w:rsidR="002E25EC" w:rsidRDefault="002E25EC">
      <w:pPr>
        <w:pStyle w:val="BodyText"/>
        <w:rPr>
          <w:b/>
          <w:sz w:val="20"/>
        </w:rPr>
      </w:pPr>
    </w:p>
    <w:p w14:paraId="79695699" w14:textId="77777777" w:rsidR="002E25EC" w:rsidRDefault="002E25EC">
      <w:pPr>
        <w:pStyle w:val="BodyText"/>
        <w:rPr>
          <w:b/>
          <w:sz w:val="20"/>
        </w:rPr>
      </w:pPr>
    </w:p>
    <w:p w14:paraId="592C3513" w14:textId="77777777" w:rsidR="002E25EC" w:rsidRDefault="002E25EC">
      <w:pPr>
        <w:pStyle w:val="BodyText"/>
        <w:rPr>
          <w:b/>
          <w:sz w:val="20"/>
        </w:rPr>
      </w:pPr>
    </w:p>
    <w:p w14:paraId="0FFCFFBC" w14:textId="77777777" w:rsidR="002E25EC" w:rsidRDefault="002E25EC">
      <w:pPr>
        <w:pStyle w:val="BodyText"/>
        <w:rPr>
          <w:b/>
          <w:sz w:val="16"/>
        </w:rPr>
      </w:pPr>
    </w:p>
    <w:p w14:paraId="77EB7D00" w14:textId="77777777" w:rsidR="002E25EC" w:rsidRDefault="003F01B4">
      <w:pPr>
        <w:pStyle w:val="Heading1"/>
        <w:spacing w:before="93"/>
      </w:pPr>
      <w:r>
        <w:rPr>
          <w:spacing w:val="-2"/>
        </w:rPr>
        <w:t>INTRODUCTION</w:t>
      </w:r>
    </w:p>
    <w:p w14:paraId="20276190" w14:textId="77777777" w:rsidR="002E25EC" w:rsidRDefault="002E25EC">
      <w:pPr>
        <w:pStyle w:val="BodyText"/>
        <w:spacing w:before="11"/>
        <w:rPr>
          <w:b/>
          <w:sz w:val="22"/>
        </w:rPr>
      </w:pPr>
    </w:p>
    <w:p w14:paraId="21D68ED5" w14:textId="77777777" w:rsidR="002E25EC" w:rsidRDefault="003F01B4">
      <w:pPr>
        <w:pStyle w:val="BodyText"/>
        <w:spacing w:line="244" w:lineRule="auto"/>
        <w:ind w:left="117" w:right="255"/>
        <w:jc w:val="both"/>
      </w:pPr>
      <w:r>
        <w:t>Regulations 30(8) and 46 of the SEBI (Listing Obligations and Disclosure Requirements) Regulations, 2015 requires all listed companies to host all the disclosures of events and other information</w:t>
      </w:r>
      <w:r>
        <w:rPr>
          <w:spacing w:val="40"/>
        </w:rPr>
        <w:t xml:space="preserve"> </w:t>
      </w:r>
      <w:r>
        <w:t>on</w:t>
      </w:r>
      <w:r>
        <w:rPr>
          <w:spacing w:val="40"/>
        </w:rPr>
        <w:t xml:space="preserve"> </w:t>
      </w:r>
      <w:r>
        <w:t>its</w:t>
      </w:r>
      <w:r>
        <w:rPr>
          <w:spacing w:val="40"/>
        </w:rPr>
        <w:t xml:space="preserve"> </w:t>
      </w:r>
      <w:r>
        <w:t>website</w:t>
      </w:r>
      <w:r>
        <w:rPr>
          <w:spacing w:val="40"/>
        </w:rPr>
        <w:t xml:space="preserve"> </w:t>
      </w:r>
      <w:r>
        <w:t>for</w:t>
      </w:r>
      <w:r>
        <w:rPr>
          <w:spacing w:val="40"/>
        </w:rPr>
        <w:t xml:space="preserve"> </w:t>
      </w:r>
      <w:r>
        <w:t>a</w:t>
      </w:r>
      <w:r>
        <w:rPr>
          <w:spacing w:val="40"/>
        </w:rPr>
        <w:t xml:space="preserve"> </w:t>
      </w:r>
      <w:r>
        <w:t>minimum</w:t>
      </w:r>
      <w:r>
        <w:rPr>
          <w:spacing w:val="40"/>
        </w:rPr>
        <w:t xml:space="preserve"> </w:t>
      </w:r>
      <w:r>
        <w:t>period</w:t>
      </w:r>
      <w:r>
        <w:rPr>
          <w:spacing w:val="40"/>
        </w:rPr>
        <w:t xml:space="preserve"> </w:t>
      </w:r>
      <w:r>
        <w:t>of</w:t>
      </w:r>
      <w:r>
        <w:rPr>
          <w:spacing w:val="40"/>
        </w:rPr>
        <w:t xml:space="preserve"> </w:t>
      </w:r>
      <w:r>
        <w:t>five</w:t>
      </w:r>
      <w:r>
        <w:rPr>
          <w:spacing w:val="40"/>
        </w:rPr>
        <w:t xml:space="preserve"> </w:t>
      </w:r>
      <w:r>
        <w:t>years.</w:t>
      </w:r>
      <w:r>
        <w:rPr>
          <w:spacing w:val="40"/>
        </w:rPr>
        <w:t xml:space="preserve"> </w:t>
      </w:r>
      <w:r>
        <w:t>Further</w:t>
      </w:r>
      <w:r>
        <w:rPr>
          <w:spacing w:val="40"/>
        </w:rPr>
        <w:t xml:space="preserve"> </w:t>
      </w:r>
      <w:r>
        <w:t>the</w:t>
      </w:r>
      <w:r>
        <w:rPr>
          <w:spacing w:val="40"/>
        </w:rPr>
        <w:t xml:space="preserve"> </w:t>
      </w:r>
      <w:r>
        <w:t>Regulations provide that after the period of five years the said disclosures be maintained as per the web archival policy of the concerned company.</w:t>
      </w:r>
    </w:p>
    <w:p w14:paraId="3F3239BA" w14:textId="77777777" w:rsidR="002E25EC" w:rsidRDefault="002E25EC">
      <w:pPr>
        <w:pStyle w:val="BodyText"/>
        <w:spacing w:before="11"/>
        <w:rPr>
          <w:sz w:val="22"/>
        </w:rPr>
      </w:pPr>
    </w:p>
    <w:p w14:paraId="04DD5ED4" w14:textId="5038CA52" w:rsidR="002E25EC" w:rsidRDefault="0033348F">
      <w:pPr>
        <w:pStyle w:val="BodyText"/>
        <w:spacing w:line="242" w:lineRule="auto"/>
        <w:ind w:left="117" w:right="256"/>
        <w:jc w:val="both"/>
      </w:pPr>
      <w:r>
        <w:rPr>
          <w:color w:val="000000"/>
          <w:sz w:val="22"/>
          <w:szCs w:val="22"/>
        </w:rPr>
        <w:t>MITTAL SECTIONS LIMITED</w:t>
      </w:r>
      <w:r w:rsidR="003F01B4">
        <w:t xml:space="preserve"> (“the Company”) in continuation of its strong commitment</w:t>
      </w:r>
      <w:r w:rsidR="003F01B4">
        <w:rPr>
          <w:spacing w:val="30"/>
        </w:rPr>
        <w:t xml:space="preserve"> </w:t>
      </w:r>
      <w:r w:rsidR="003F01B4">
        <w:t>to</w:t>
      </w:r>
      <w:r w:rsidR="003F01B4">
        <w:rPr>
          <w:spacing w:val="80"/>
        </w:rPr>
        <w:t xml:space="preserve"> </w:t>
      </w:r>
      <w:r w:rsidR="003F01B4">
        <w:t xml:space="preserve">the highest standards of transparency, accountability and good corporate governance, has formulated this policy for ensuring protection, maintenance and archival of its disclosures, documents and records that are placed on its website </w:t>
      </w:r>
      <w:r w:rsidR="00C57B4A" w:rsidRPr="00C57B4A">
        <w:t>prarambhsmartcity.com</w:t>
      </w:r>
      <w:r w:rsidR="00C57B4A">
        <w:t xml:space="preserve">. </w:t>
      </w:r>
    </w:p>
    <w:p w14:paraId="3B8B9EB7" w14:textId="77777777" w:rsidR="002E25EC" w:rsidRDefault="002E25EC">
      <w:pPr>
        <w:pStyle w:val="BodyText"/>
        <w:spacing w:before="7"/>
        <w:rPr>
          <w:sz w:val="15"/>
        </w:rPr>
      </w:pPr>
    </w:p>
    <w:p w14:paraId="7654B90E" w14:textId="462E9E3A" w:rsidR="002E25EC" w:rsidRDefault="003F01B4">
      <w:pPr>
        <w:pStyle w:val="BodyText"/>
        <w:spacing w:before="93"/>
        <w:ind w:left="117"/>
        <w:jc w:val="both"/>
      </w:pPr>
      <w:r>
        <w:t>This</w:t>
      </w:r>
      <w:r>
        <w:rPr>
          <w:spacing w:val="2"/>
        </w:rPr>
        <w:t xml:space="preserve"> </w:t>
      </w:r>
      <w:r>
        <w:t>Policy</w:t>
      </w:r>
      <w:r>
        <w:rPr>
          <w:spacing w:val="-5"/>
        </w:rPr>
        <w:t xml:space="preserve"> </w:t>
      </w:r>
      <w:r>
        <w:t>shall</w:t>
      </w:r>
      <w:r>
        <w:rPr>
          <w:spacing w:val="4"/>
        </w:rPr>
        <w:t xml:space="preserve"> </w:t>
      </w:r>
      <w:r>
        <w:t>be</w:t>
      </w:r>
      <w:r>
        <w:rPr>
          <w:spacing w:val="2"/>
        </w:rPr>
        <w:t xml:space="preserve"> </w:t>
      </w:r>
      <w:r>
        <w:t>effective</w:t>
      </w:r>
      <w:r>
        <w:rPr>
          <w:spacing w:val="5"/>
        </w:rPr>
        <w:t xml:space="preserve"> </w:t>
      </w:r>
      <w:r>
        <w:t>from</w:t>
      </w:r>
      <w:r w:rsidR="00C57B4A" w:rsidRPr="00C57B4A">
        <w:t xml:space="preserve"> </w:t>
      </w:r>
      <w:r w:rsidR="0033348F">
        <w:t>12.08.2024</w:t>
      </w:r>
      <w:bookmarkStart w:id="0" w:name="_GoBack"/>
      <w:bookmarkEnd w:id="0"/>
    </w:p>
    <w:p w14:paraId="2B4C417A" w14:textId="77777777" w:rsidR="002E25EC" w:rsidRDefault="002E25EC">
      <w:pPr>
        <w:pStyle w:val="BodyText"/>
        <w:spacing w:before="3"/>
        <w:rPr>
          <w:sz w:val="31"/>
        </w:rPr>
      </w:pPr>
    </w:p>
    <w:p w14:paraId="2778B4AC" w14:textId="77777777" w:rsidR="002E25EC" w:rsidRDefault="003F01B4">
      <w:pPr>
        <w:pStyle w:val="Heading1"/>
      </w:pPr>
      <w:r>
        <w:rPr>
          <w:spacing w:val="-2"/>
        </w:rPr>
        <w:t>SCOPE</w:t>
      </w:r>
    </w:p>
    <w:p w14:paraId="5CB7EBAC" w14:textId="77777777" w:rsidR="002E25EC" w:rsidRDefault="002E25EC">
      <w:pPr>
        <w:pStyle w:val="BodyText"/>
        <w:spacing w:before="4"/>
        <w:rPr>
          <w:b/>
        </w:rPr>
      </w:pPr>
    </w:p>
    <w:p w14:paraId="16D90060" w14:textId="77777777" w:rsidR="002E25EC" w:rsidRDefault="003F01B4">
      <w:pPr>
        <w:pStyle w:val="BodyText"/>
        <w:spacing w:line="244" w:lineRule="auto"/>
        <w:ind w:left="117" w:right="105"/>
        <w:jc w:val="both"/>
      </w:pPr>
      <w:r>
        <w:t>This</w:t>
      </w:r>
      <w:r>
        <w:rPr>
          <w:spacing w:val="35"/>
        </w:rPr>
        <w:t xml:space="preserve"> </w:t>
      </w:r>
      <w:r>
        <w:t>policy</w:t>
      </w:r>
      <w:r>
        <w:rPr>
          <w:spacing w:val="33"/>
        </w:rPr>
        <w:t xml:space="preserve"> </w:t>
      </w:r>
      <w:r>
        <w:t>covers</w:t>
      </w:r>
      <w:r>
        <w:rPr>
          <w:spacing w:val="39"/>
        </w:rPr>
        <w:t xml:space="preserve"> </w:t>
      </w:r>
      <w:r>
        <w:t>all</w:t>
      </w:r>
      <w:r>
        <w:rPr>
          <w:spacing w:val="37"/>
        </w:rPr>
        <w:t xml:space="preserve"> </w:t>
      </w:r>
      <w:r>
        <w:t>events</w:t>
      </w:r>
      <w:r>
        <w:rPr>
          <w:spacing w:val="40"/>
        </w:rPr>
        <w:t xml:space="preserve"> </w:t>
      </w:r>
      <w:r>
        <w:t>or</w:t>
      </w:r>
      <w:r>
        <w:rPr>
          <w:spacing w:val="37"/>
        </w:rPr>
        <w:t xml:space="preserve"> </w:t>
      </w:r>
      <w:r>
        <w:t>information</w:t>
      </w:r>
      <w:r>
        <w:rPr>
          <w:spacing w:val="38"/>
        </w:rPr>
        <w:t xml:space="preserve"> </w:t>
      </w:r>
      <w:r>
        <w:t>which</w:t>
      </w:r>
      <w:r>
        <w:rPr>
          <w:spacing w:val="40"/>
        </w:rPr>
        <w:t xml:space="preserve"> </w:t>
      </w:r>
      <w:r>
        <w:t>has</w:t>
      </w:r>
      <w:r>
        <w:rPr>
          <w:spacing w:val="35"/>
        </w:rPr>
        <w:t xml:space="preserve"> </w:t>
      </w:r>
      <w:r>
        <w:t>been</w:t>
      </w:r>
      <w:r>
        <w:rPr>
          <w:spacing w:val="36"/>
        </w:rPr>
        <w:t xml:space="preserve"> </w:t>
      </w:r>
      <w:r>
        <w:t>disclosed</w:t>
      </w:r>
      <w:r>
        <w:rPr>
          <w:spacing w:val="37"/>
        </w:rPr>
        <w:t xml:space="preserve"> </w:t>
      </w:r>
      <w:r>
        <w:t>to</w:t>
      </w:r>
      <w:r>
        <w:rPr>
          <w:spacing w:val="36"/>
        </w:rPr>
        <w:t xml:space="preserve"> </w:t>
      </w:r>
      <w:r>
        <w:t>Stock</w:t>
      </w:r>
      <w:r>
        <w:rPr>
          <w:spacing w:val="38"/>
        </w:rPr>
        <w:t xml:space="preserve"> </w:t>
      </w:r>
      <w:r>
        <w:t>Exchange(s) and hosted on the website of the Company in accordance with SEBI (Listing Obligations and Disclosure Requirements) Regulations, 2015.</w:t>
      </w:r>
    </w:p>
    <w:p w14:paraId="1DF02304" w14:textId="77777777" w:rsidR="002E25EC" w:rsidRDefault="002E25EC">
      <w:pPr>
        <w:pStyle w:val="BodyText"/>
        <w:spacing w:before="10"/>
        <w:rPr>
          <w:sz w:val="26"/>
        </w:rPr>
      </w:pPr>
    </w:p>
    <w:p w14:paraId="207C1683" w14:textId="77777777" w:rsidR="002E25EC" w:rsidRDefault="003F01B4">
      <w:pPr>
        <w:pStyle w:val="Heading1"/>
        <w:spacing w:before="1"/>
      </w:pPr>
      <w:r>
        <w:t>CONTENT</w:t>
      </w:r>
      <w:r>
        <w:rPr>
          <w:spacing w:val="1"/>
        </w:rPr>
        <w:t xml:space="preserve"> </w:t>
      </w:r>
      <w:r>
        <w:rPr>
          <w:spacing w:val="-2"/>
        </w:rPr>
        <w:t>REVIEW</w:t>
      </w:r>
    </w:p>
    <w:p w14:paraId="5378730F" w14:textId="77777777" w:rsidR="002E25EC" w:rsidRDefault="002E25EC">
      <w:pPr>
        <w:pStyle w:val="BodyText"/>
        <w:spacing w:before="7"/>
        <w:rPr>
          <w:b/>
          <w:sz w:val="26"/>
        </w:rPr>
      </w:pPr>
    </w:p>
    <w:p w14:paraId="4EE2EDA0" w14:textId="77777777" w:rsidR="002E25EC" w:rsidRDefault="003F01B4">
      <w:pPr>
        <w:pStyle w:val="BodyText"/>
        <w:spacing w:line="278" w:lineRule="auto"/>
        <w:ind w:left="117" w:right="104"/>
        <w:jc w:val="both"/>
      </w:pPr>
      <w:r>
        <w:t>The events or information which has been disclosed by the Company to the Stock exchanges in terms of SEBI (Listing Obligations and Disclosure Requirements) Regulations, 2015 will be hosted on</w:t>
      </w:r>
      <w:r>
        <w:rPr>
          <w:spacing w:val="29"/>
        </w:rPr>
        <w:t xml:space="preserve"> </w:t>
      </w:r>
      <w:r>
        <w:t>the</w:t>
      </w:r>
      <w:r>
        <w:rPr>
          <w:spacing w:val="27"/>
        </w:rPr>
        <w:t xml:space="preserve"> </w:t>
      </w:r>
      <w:r>
        <w:t>website</w:t>
      </w:r>
      <w:r>
        <w:rPr>
          <w:spacing w:val="27"/>
        </w:rPr>
        <w:t xml:space="preserve"> </w:t>
      </w:r>
      <w:r>
        <w:t>of</w:t>
      </w:r>
      <w:r>
        <w:rPr>
          <w:spacing w:val="29"/>
        </w:rPr>
        <w:t xml:space="preserve"> </w:t>
      </w:r>
      <w:r>
        <w:t>the</w:t>
      </w:r>
      <w:r>
        <w:rPr>
          <w:spacing w:val="27"/>
        </w:rPr>
        <w:t xml:space="preserve"> </w:t>
      </w:r>
      <w:r>
        <w:t>Company</w:t>
      </w:r>
      <w:r>
        <w:rPr>
          <w:spacing w:val="28"/>
        </w:rPr>
        <w:t xml:space="preserve"> </w:t>
      </w:r>
      <w:r>
        <w:t>for</w:t>
      </w:r>
      <w:r>
        <w:rPr>
          <w:spacing w:val="28"/>
        </w:rPr>
        <w:t xml:space="preserve"> </w:t>
      </w:r>
      <w:r>
        <w:t>a</w:t>
      </w:r>
      <w:r>
        <w:rPr>
          <w:spacing w:val="27"/>
        </w:rPr>
        <w:t xml:space="preserve"> </w:t>
      </w:r>
      <w:r>
        <w:t>period</w:t>
      </w:r>
      <w:r>
        <w:rPr>
          <w:spacing w:val="28"/>
        </w:rPr>
        <w:t xml:space="preserve"> </w:t>
      </w:r>
      <w:r>
        <w:t>of</w:t>
      </w:r>
      <w:r>
        <w:rPr>
          <w:spacing w:val="27"/>
        </w:rPr>
        <w:t xml:space="preserve"> </w:t>
      </w:r>
      <w:r>
        <w:t>five</w:t>
      </w:r>
      <w:r>
        <w:rPr>
          <w:spacing w:val="29"/>
        </w:rPr>
        <w:t xml:space="preserve"> </w:t>
      </w:r>
      <w:r>
        <w:t>years</w:t>
      </w:r>
      <w:r>
        <w:rPr>
          <w:spacing w:val="27"/>
        </w:rPr>
        <w:t xml:space="preserve"> </w:t>
      </w:r>
      <w:r>
        <w:t>except</w:t>
      </w:r>
      <w:r>
        <w:rPr>
          <w:spacing w:val="30"/>
        </w:rPr>
        <w:t xml:space="preserve"> </w:t>
      </w:r>
      <w:r>
        <w:t>Annual</w:t>
      </w:r>
      <w:r>
        <w:rPr>
          <w:spacing w:val="30"/>
        </w:rPr>
        <w:t xml:space="preserve"> </w:t>
      </w:r>
      <w:r>
        <w:t>report which will</w:t>
      </w:r>
      <w:r>
        <w:rPr>
          <w:spacing w:val="21"/>
        </w:rPr>
        <w:t xml:space="preserve"> </w:t>
      </w:r>
      <w:r>
        <w:t>be</w:t>
      </w:r>
      <w:r>
        <w:rPr>
          <w:spacing w:val="23"/>
        </w:rPr>
        <w:t xml:space="preserve"> </w:t>
      </w:r>
      <w:r>
        <w:t>hosted</w:t>
      </w:r>
      <w:r>
        <w:rPr>
          <w:spacing w:val="21"/>
        </w:rPr>
        <w:t xml:space="preserve"> </w:t>
      </w:r>
      <w:r>
        <w:t>for</w:t>
      </w:r>
      <w:r>
        <w:rPr>
          <w:spacing w:val="20"/>
        </w:rPr>
        <w:t xml:space="preserve"> </w:t>
      </w:r>
      <w:r>
        <w:t>a</w:t>
      </w:r>
      <w:r>
        <w:rPr>
          <w:spacing w:val="21"/>
        </w:rPr>
        <w:t xml:space="preserve"> </w:t>
      </w:r>
      <w:r>
        <w:t>period</w:t>
      </w:r>
      <w:r>
        <w:rPr>
          <w:spacing w:val="21"/>
        </w:rPr>
        <w:t xml:space="preserve"> </w:t>
      </w:r>
      <w:r>
        <w:t>of</w:t>
      </w:r>
      <w:r>
        <w:rPr>
          <w:spacing w:val="21"/>
        </w:rPr>
        <w:t xml:space="preserve"> </w:t>
      </w:r>
      <w:r>
        <w:t>ten</w:t>
      </w:r>
      <w:r>
        <w:rPr>
          <w:spacing w:val="23"/>
        </w:rPr>
        <w:t xml:space="preserve"> </w:t>
      </w:r>
      <w:r>
        <w:t>years.</w:t>
      </w:r>
      <w:r>
        <w:rPr>
          <w:spacing w:val="21"/>
        </w:rPr>
        <w:t xml:space="preserve"> </w:t>
      </w:r>
      <w:r>
        <w:t>The</w:t>
      </w:r>
      <w:r>
        <w:rPr>
          <w:spacing w:val="20"/>
        </w:rPr>
        <w:t xml:space="preserve"> </w:t>
      </w:r>
      <w:r>
        <w:t>Company</w:t>
      </w:r>
      <w:r>
        <w:rPr>
          <w:spacing w:val="24"/>
        </w:rPr>
        <w:t xml:space="preserve"> </w:t>
      </w:r>
      <w:r>
        <w:t>should</w:t>
      </w:r>
      <w:r>
        <w:rPr>
          <w:spacing w:val="23"/>
        </w:rPr>
        <w:t xml:space="preserve"> </w:t>
      </w:r>
      <w:r>
        <w:t>ensure</w:t>
      </w:r>
      <w:r>
        <w:rPr>
          <w:spacing w:val="21"/>
        </w:rPr>
        <w:t xml:space="preserve"> </w:t>
      </w:r>
      <w:r>
        <w:t>to</w:t>
      </w:r>
      <w:r>
        <w:rPr>
          <w:spacing w:val="26"/>
        </w:rPr>
        <w:t xml:space="preserve"> </w:t>
      </w:r>
      <w:r>
        <w:t>update</w:t>
      </w:r>
      <w:r>
        <w:rPr>
          <w:spacing w:val="20"/>
        </w:rPr>
        <w:t xml:space="preserve"> </w:t>
      </w:r>
      <w:r>
        <w:t>any</w:t>
      </w:r>
      <w:r>
        <w:rPr>
          <w:spacing w:val="24"/>
        </w:rPr>
        <w:t xml:space="preserve"> </w:t>
      </w:r>
      <w:r>
        <w:t>change</w:t>
      </w:r>
      <w:r>
        <w:rPr>
          <w:spacing w:val="23"/>
        </w:rPr>
        <w:t xml:space="preserve"> </w:t>
      </w:r>
      <w:r>
        <w:t>in the</w:t>
      </w:r>
      <w:r>
        <w:rPr>
          <w:spacing w:val="17"/>
        </w:rPr>
        <w:t xml:space="preserve"> </w:t>
      </w:r>
      <w:r>
        <w:t>content</w:t>
      </w:r>
      <w:r>
        <w:rPr>
          <w:spacing w:val="20"/>
        </w:rPr>
        <w:t xml:space="preserve"> </w:t>
      </w:r>
      <w:r>
        <w:t>of</w:t>
      </w:r>
      <w:r>
        <w:rPr>
          <w:spacing w:val="18"/>
        </w:rPr>
        <w:t xml:space="preserve"> </w:t>
      </w:r>
      <w:r>
        <w:t>the website</w:t>
      </w:r>
      <w:r>
        <w:rPr>
          <w:spacing w:val="19"/>
        </w:rPr>
        <w:t xml:space="preserve"> </w:t>
      </w:r>
      <w:r>
        <w:t>within</w:t>
      </w:r>
      <w:r>
        <w:rPr>
          <w:spacing w:val="17"/>
        </w:rPr>
        <w:t xml:space="preserve"> </w:t>
      </w:r>
      <w:r>
        <w:t>two</w:t>
      </w:r>
      <w:r>
        <w:rPr>
          <w:spacing w:val="17"/>
        </w:rPr>
        <w:t xml:space="preserve"> </w:t>
      </w:r>
      <w:r>
        <w:t>working days</w:t>
      </w:r>
      <w:r>
        <w:rPr>
          <w:spacing w:val="80"/>
        </w:rPr>
        <w:t xml:space="preserve"> </w:t>
      </w:r>
      <w:r>
        <w:t>of such change. The</w:t>
      </w:r>
      <w:r>
        <w:rPr>
          <w:spacing w:val="80"/>
        </w:rPr>
        <w:t xml:space="preserve"> </w:t>
      </w:r>
      <w:r>
        <w:t>assigned</w:t>
      </w:r>
      <w:r>
        <w:rPr>
          <w:spacing w:val="18"/>
        </w:rPr>
        <w:t xml:space="preserve"> </w:t>
      </w:r>
      <w:r>
        <w:t>personnel's of the Company</w:t>
      </w:r>
      <w:r>
        <w:rPr>
          <w:spacing w:val="40"/>
        </w:rPr>
        <w:t xml:space="preserve"> </w:t>
      </w:r>
      <w:r>
        <w:t>will have the responsibility</w:t>
      </w:r>
      <w:r>
        <w:rPr>
          <w:spacing w:val="40"/>
        </w:rPr>
        <w:t xml:space="preserve"> </w:t>
      </w:r>
      <w:r>
        <w:t>for periodically reviewing the content</w:t>
      </w:r>
      <w:r>
        <w:rPr>
          <w:spacing w:val="40"/>
        </w:rPr>
        <w:t xml:space="preserve"> </w:t>
      </w:r>
      <w:r>
        <w:t>of the website in respect of their respective domains and keep the information Up to Date.</w:t>
      </w:r>
    </w:p>
    <w:p w14:paraId="72C2F188" w14:textId="77777777" w:rsidR="002E25EC" w:rsidRDefault="003F01B4">
      <w:pPr>
        <w:pStyle w:val="BodyText"/>
        <w:spacing w:before="97" w:line="278" w:lineRule="auto"/>
        <w:ind w:left="117" w:right="108"/>
        <w:jc w:val="both"/>
      </w:pPr>
      <w:r>
        <w:t>It is advised to monitor periodically to address and fix the quality and compatibility issues</w:t>
      </w:r>
      <w:r>
        <w:rPr>
          <w:spacing w:val="40"/>
        </w:rPr>
        <w:t xml:space="preserve"> </w:t>
      </w:r>
      <w:r>
        <w:t>around the following parameters:</w:t>
      </w:r>
    </w:p>
    <w:p w14:paraId="3BB8E984" w14:textId="77777777" w:rsidR="002E25EC" w:rsidRDefault="003F01B4">
      <w:pPr>
        <w:pStyle w:val="ListParagraph"/>
        <w:numPr>
          <w:ilvl w:val="0"/>
          <w:numId w:val="1"/>
        </w:numPr>
        <w:tabs>
          <w:tab w:val="left" w:pos="312"/>
        </w:tabs>
        <w:spacing w:before="231" w:line="367" w:lineRule="auto"/>
        <w:ind w:left="311" w:right="136"/>
        <w:rPr>
          <w:sz w:val="23"/>
        </w:rPr>
      </w:pPr>
      <w:r>
        <w:rPr>
          <w:sz w:val="23"/>
        </w:rPr>
        <w:t>Functionality:</w:t>
      </w:r>
      <w:r>
        <w:rPr>
          <w:spacing w:val="24"/>
          <w:sz w:val="23"/>
        </w:rPr>
        <w:t xml:space="preserve"> </w:t>
      </w:r>
      <w:r>
        <w:rPr>
          <w:sz w:val="23"/>
        </w:rPr>
        <w:t>All</w:t>
      </w:r>
      <w:r>
        <w:rPr>
          <w:spacing w:val="26"/>
          <w:sz w:val="23"/>
        </w:rPr>
        <w:t xml:space="preserve"> </w:t>
      </w:r>
      <w:r>
        <w:rPr>
          <w:sz w:val="23"/>
        </w:rPr>
        <w:t>modules</w:t>
      </w:r>
      <w:r>
        <w:rPr>
          <w:spacing w:val="25"/>
          <w:sz w:val="23"/>
        </w:rPr>
        <w:t xml:space="preserve"> </w:t>
      </w:r>
      <w:r>
        <w:rPr>
          <w:sz w:val="23"/>
        </w:rPr>
        <w:t>of</w:t>
      </w:r>
      <w:r>
        <w:rPr>
          <w:spacing w:val="23"/>
          <w:sz w:val="23"/>
        </w:rPr>
        <w:t xml:space="preserve"> </w:t>
      </w:r>
      <w:r>
        <w:rPr>
          <w:sz w:val="23"/>
        </w:rPr>
        <w:t>the</w:t>
      </w:r>
      <w:r>
        <w:rPr>
          <w:spacing w:val="24"/>
          <w:sz w:val="23"/>
        </w:rPr>
        <w:t xml:space="preserve"> </w:t>
      </w:r>
      <w:r>
        <w:rPr>
          <w:sz w:val="23"/>
        </w:rPr>
        <w:t>website</w:t>
      </w:r>
      <w:r>
        <w:rPr>
          <w:spacing w:val="25"/>
          <w:sz w:val="23"/>
        </w:rPr>
        <w:t xml:space="preserve"> </w:t>
      </w:r>
      <w:r>
        <w:rPr>
          <w:sz w:val="23"/>
        </w:rPr>
        <w:t>are</w:t>
      </w:r>
      <w:r>
        <w:rPr>
          <w:spacing w:val="24"/>
          <w:sz w:val="23"/>
        </w:rPr>
        <w:t xml:space="preserve"> </w:t>
      </w:r>
      <w:r>
        <w:rPr>
          <w:sz w:val="23"/>
        </w:rPr>
        <w:t>tested</w:t>
      </w:r>
      <w:r>
        <w:rPr>
          <w:spacing w:val="26"/>
          <w:sz w:val="23"/>
        </w:rPr>
        <w:t xml:space="preserve"> </w:t>
      </w:r>
      <w:r>
        <w:rPr>
          <w:sz w:val="23"/>
        </w:rPr>
        <w:t>for</w:t>
      </w:r>
      <w:r>
        <w:rPr>
          <w:spacing w:val="25"/>
          <w:sz w:val="23"/>
        </w:rPr>
        <w:t xml:space="preserve"> </w:t>
      </w:r>
      <w:r>
        <w:rPr>
          <w:sz w:val="23"/>
        </w:rPr>
        <w:t>their</w:t>
      </w:r>
      <w:r>
        <w:rPr>
          <w:spacing w:val="25"/>
          <w:sz w:val="23"/>
        </w:rPr>
        <w:t xml:space="preserve"> </w:t>
      </w:r>
      <w:r>
        <w:rPr>
          <w:sz w:val="23"/>
        </w:rPr>
        <w:t xml:space="preserve">Functionality for their smooth </w:t>
      </w:r>
      <w:r>
        <w:rPr>
          <w:spacing w:val="-2"/>
          <w:sz w:val="23"/>
        </w:rPr>
        <w:t>working.</w:t>
      </w:r>
    </w:p>
    <w:p w14:paraId="3FE33137" w14:textId="77777777" w:rsidR="002E25EC" w:rsidRDefault="003F01B4">
      <w:pPr>
        <w:pStyle w:val="ListParagraph"/>
        <w:numPr>
          <w:ilvl w:val="0"/>
          <w:numId w:val="1"/>
        </w:numPr>
        <w:tabs>
          <w:tab w:val="left" w:pos="312"/>
        </w:tabs>
        <w:spacing w:line="262" w:lineRule="exact"/>
        <w:rPr>
          <w:sz w:val="23"/>
        </w:rPr>
      </w:pPr>
      <w:r>
        <w:rPr>
          <w:sz w:val="23"/>
        </w:rPr>
        <w:t>Performance:</w:t>
      </w:r>
      <w:r>
        <w:rPr>
          <w:spacing w:val="1"/>
          <w:sz w:val="23"/>
        </w:rPr>
        <w:t xml:space="preserve"> </w:t>
      </w:r>
      <w:r>
        <w:rPr>
          <w:sz w:val="23"/>
        </w:rPr>
        <w:t>All</w:t>
      </w:r>
      <w:r>
        <w:rPr>
          <w:spacing w:val="5"/>
          <w:sz w:val="23"/>
        </w:rPr>
        <w:t xml:space="preserve"> </w:t>
      </w:r>
      <w:r>
        <w:rPr>
          <w:sz w:val="23"/>
        </w:rPr>
        <w:t>important</w:t>
      </w:r>
      <w:r>
        <w:rPr>
          <w:spacing w:val="3"/>
          <w:sz w:val="23"/>
        </w:rPr>
        <w:t xml:space="preserve"> </w:t>
      </w:r>
      <w:r>
        <w:rPr>
          <w:sz w:val="23"/>
        </w:rPr>
        <w:t>pages</w:t>
      </w:r>
      <w:r>
        <w:rPr>
          <w:spacing w:val="4"/>
          <w:sz w:val="23"/>
        </w:rPr>
        <w:t xml:space="preserve"> </w:t>
      </w:r>
      <w:r>
        <w:rPr>
          <w:sz w:val="23"/>
        </w:rPr>
        <w:t>of</w:t>
      </w:r>
      <w:r>
        <w:rPr>
          <w:spacing w:val="1"/>
          <w:sz w:val="23"/>
        </w:rPr>
        <w:t xml:space="preserve"> </w:t>
      </w:r>
      <w:r>
        <w:rPr>
          <w:sz w:val="23"/>
        </w:rPr>
        <w:t>the</w:t>
      </w:r>
      <w:r>
        <w:rPr>
          <w:spacing w:val="3"/>
          <w:sz w:val="23"/>
        </w:rPr>
        <w:t xml:space="preserve"> </w:t>
      </w:r>
      <w:r>
        <w:rPr>
          <w:sz w:val="23"/>
        </w:rPr>
        <w:t>website</w:t>
      </w:r>
      <w:r>
        <w:rPr>
          <w:spacing w:val="6"/>
          <w:sz w:val="23"/>
        </w:rPr>
        <w:t xml:space="preserve"> </w:t>
      </w:r>
      <w:r>
        <w:rPr>
          <w:sz w:val="23"/>
        </w:rPr>
        <w:t>are</w:t>
      </w:r>
      <w:r>
        <w:rPr>
          <w:spacing w:val="1"/>
          <w:sz w:val="23"/>
        </w:rPr>
        <w:t xml:space="preserve"> </w:t>
      </w:r>
      <w:r>
        <w:rPr>
          <w:sz w:val="23"/>
        </w:rPr>
        <w:t>tested</w:t>
      </w:r>
      <w:r>
        <w:rPr>
          <w:spacing w:val="4"/>
          <w:sz w:val="23"/>
        </w:rPr>
        <w:t xml:space="preserve"> </w:t>
      </w:r>
      <w:r>
        <w:rPr>
          <w:sz w:val="23"/>
        </w:rPr>
        <w:t>for</w:t>
      </w:r>
      <w:r>
        <w:rPr>
          <w:spacing w:val="1"/>
          <w:sz w:val="23"/>
        </w:rPr>
        <w:t xml:space="preserve"> </w:t>
      </w:r>
      <w:r>
        <w:rPr>
          <w:sz w:val="23"/>
        </w:rPr>
        <w:t>the</w:t>
      </w:r>
      <w:r>
        <w:rPr>
          <w:spacing w:val="4"/>
          <w:sz w:val="23"/>
        </w:rPr>
        <w:t xml:space="preserve"> </w:t>
      </w:r>
      <w:r>
        <w:rPr>
          <w:sz w:val="23"/>
        </w:rPr>
        <w:t>download</w:t>
      </w:r>
      <w:r>
        <w:rPr>
          <w:spacing w:val="2"/>
          <w:sz w:val="23"/>
        </w:rPr>
        <w:t xml:space="preserve"> </w:t>
      </w:r>
      <w:r>
        <w:rPr>
          <w:spacing w:val="-2"/>
          <w:sz w:val="23"/>
        </w:rPr>
        <w:t>time.</w:t>
      </w:r>
    </w:p>
    <w:p w14:paraId="09E3D0AB" w14:textId="77777777" w:rsidR="002E25EC" w:rsidRDefault="003F01B4">
      <w:pPr>
        <w:pStyle w:val="ListParagraph"/>
        <w:numPr>
          <w:ilvl w:val="0"/>
          <w:numId w:val="1"/>
        </w:numPr>
        <w:tabs>
          <w:tab w:val="left" w:pos="312"/>
        </w:tabs>
        <w:spacing w:before="141" w:line="362" w:lineRule="auto"/>
        <w:ind w:left="311" w:right="135"/>
        <w:rPr>
          <w:sz w:val="23"/>
        </w:rPr>
      </w:pPr>
      <w:r>
        <w:rPr>
          <w:sz w:val="23"/>
        </w:rPr>
        <w:t>Broken</w:t>
      </w:r>
      <w:r>
        <w:rPr>
          <w:spacing w:val="35"/>
          <w:sz w:val="23"/>
        </w:rPr>
        <w:t xml:space="preserve"> </w:t>
      </w:r>
      <w:r>
        <w:rPr>
          <w:sz w:val="23"/>
        </w:rPr>
        <w:t>Links:</w:t>
      </w:r>
      <w:r>
        <w:rPr>
          <w:spacing w:val="37"/>
          <w:sz w:val="23"/>
        </w:rPr>
        <w:t xml:space="preserve"> </w:t>
      </w:r>
      <w:r>
        <w:rPr>
          <w:sz w:val="23"/>
        </w:rPr>
        <w:t>The</w:t>
      </w:r>
      <w:r>
        <w:rPr>
          <w:spacing w:val="34"/>
          <w:sz w:val="23"/>
        </w:rPr>
        <w:t xml:space="preserve"> </w:t>
      </w:r>
      <w:r>
        <w:rPr>
          <w:sz w:val="23"/>
        </w:rPr>
        <w:t>website</w:t>
      </w:r>
      <w:r>
        <w:rPr>
          <w:spacing w:val="34"/>
          <w:sz w:val="23"/>
        </w:rPr>
        <w:t xml:space="preserve"> </w:t>
      </w:r>
      <w:r>
        <w:rPr>
          <w:sz w:val="23"/>
        </w:rPr>
        <w:t>is</w:t>
      </w:r>
      <w:r>
        <w:rPr>
          <w:spacing w:val="36"/>
          <w:sz w:val="23"/>
        </w:rPr>
        <w:t xml:space="preserve"> </w:t>
      </w:r>
      <w:r>
        <w:rPr>
          <w:sz w:val="23"/>
        </w:rPr>
        <w:t>thoroughly</w:t>
      </w:r>
      <w:r>
        <w:rPr>
          <w:spacing w:val="31"/>
          <w:sz w:val="23"/>
        </w:rPr>
        <w:t xml:space="preserve"> </w:t>
      </w:r>
      <w:r>
        <w:rPr>
          <w:sz w:val="23"/>
        </w:rPr>
        <w:t>reviewed</w:t>
      </w:r>
      <w:r>
        <w:rPr>
          <w:spacing w:val="36"/>
          <w:sz w:val="23"/>
        </w:rPr>
        <w:t xml:space="preserve"> </w:t>
      </w:r>
      <w:r>
        <w:rPr>
          <w:sz w:val="23"/>
        </w:rPr>
        <w:t>to</w:t>
      </w:r>
      <w:r>
        <w:rPr>
          <w:spacing w:val="37"/>
          <w:sz w:val="23"/>
        </w:rPr>
        <w:t xml:space="preserve"> </w:t>
      </w:r>
      <w:r>
        <w:rPr>
          <w:sz w:val="23"/>
        </w:rPr>
        <w:t>rule</w:t>
      </w:r>
      <w:r>
        <w:rPr>
          <w:spacing w:val="34"/>
          <w:sz w:val="23"/>
        </w:rPr>
        <w:t xml:space="preserve"> </w:t>
      </w:r>
      <w:r>
        <w:rPr>
          <w:sz w:val="23"/>
        </w:rPr>
        <w:t>out</w:t>
      </w:r>
      <w:r>
        <w:rPr>
          <w:spacing w:val="37"/>
          <w:sz w:val="23"/>
        </w:rPr>
        <w:t xml:space="preserve"> </w:t>
      </w:r>
      <w:r>
        <w:rPr>
          <w:sz w:val="23"/>
        </w:rPr>
        <w:t>the</w:t>
      </w:r>
      <w:r>
        <w:rPr>
          <w:spacing w:val="34"/>
          <w:sz w:val="23"/>
        </w:rPr>
        <w:t xml:space="preserve"> </w:t>
      </w:r>
      <w:r>
        <w:rPr>
          <w:sz w:val="23"/>
        </w:rPr>
        <w:t>presence</w:t>
      </w:r>
      <w:r>
        <w:rPr>
          <w:spacing w:val="34"/>
          <w:sz w:val="23"/>
        </w:rPr>
        <w:t xml:space="preserve"> </w:t>
      </w:r>
      <w:r>
        <w:rPr>
          <w:sz w:val="23"/>
        </w:rPr>
        <w:t>of</w:t>
      </w:r>
      <w:r>
        <w:rPr>
          <w:spacing w:val="36"/>
          <w:sz w:val="23"/>
        </w:rPr>
        <w:t xml:space="preserve"> </w:t>
      </w:r>
      <w:r>
        <w:rPr>
          <w:sz w:val="23"/>
        </w:rPr>
        <w:t>any</w:t>
      </w:r>
      <w:r>
        <w:rPr>
          <w:spacing w:val="31"/>
          <w:sz w:val="23"/>
        </w:rPr>
        <w:t xml:space="preserve"> </w:t>
      </w:r>
      <w:r>
        <w:rPr>
          <w:sz w:val="23"/>
        </w:rPr>
        <w:t>broken links or errors.</w:t>
      </w:r>
    </w:p>
    <w:p w14:paraId="03C8E0C1" w14:textId="77777777" w:rsidR="002E25EC" w:rsidRDefault="002E25EC">
      <w:pPr>
        <w:spacing w:line="362" w:lineRule="auto"/>
        <w:rPr>
          <w:sz w:val="23"/>
        </w:rPr>
        <w:sectPr w:rsidR="002E25EC">
          <w:pgSz w:w="11910" w:h="16840"/>
          <w:pgMar w:top="1160" w:right="1280" w:bottom="1860" w:left="1440" w:header="0" w:footer="1666" w:gutter="0"/>
          <w:cols w:space="720"/>
        </w:sectPr>
      </w:pPr>
    </w:p>
    <w:p w14:paraId="4C62FB2B" w14:textId="77777777" w:rsidR="002E25EC" w:rsidRDefault="0033348F">
      <w:pPr>
        <w:pStyle w:val="BodyText"/>
        <w:rPr>
          <w:sz w:val="20"/>
        </w:rPr>
      </w:pPr>
      <w:r>
        <w:lastRenderedPageBreak/>
        <w:pict w14:anchorId="75BD8BE0">
          <v:shape id="docshape5" o:spid="_x0000_s2050" alt="" style="position:absolute;margin-left:23.4pt;margin-top:59.15pt;width:548.9pt;height:724.1pt;z-index:-15797248;mso-wrap-edited:f;mso-width-percent:0;mso-height-percent:0;mso-position-horizontal-relative:page;mso-position-vertical-relative:page;mso-width-percent:0;mso-height-percent:0" coordsize="10978,14482" path="m10978,r-41,l10937,41r,14400l41,14441,41,41r10896,l10937,,41,,,,,41,,14441r,41l41,14482r10896,l10978,14482r,-41l10978,41r,-41xe" fillcolor="black" stroked="f">
            <v:path arrowok="t" o:connecttype="custom" o:connectlocs="6971030,751205;6944995,751205;6944995,777240;6944995,9921240;26035,9921240;26035,777240;6944995,777240;6944995,751205;26035,751205;0,751205;0,777240;0,9921240;0,9947275;26035,9947275;6944995,9947275;6971030,9947275;6971030,9921240;6971030,777240;6971030,751205" o:connectangles="0,0,0,0,0,0,0,0,0,0,0,0,0,0,0,0,0,0,0"/>
            <w10:wrap anchorx="page" anchory="page"/>
          </v:shape>
        </w:pict>
      </w:r>
    </w:p>
    <w:p w14:paraId="0C4A7D29" w14:textId="77777777" w:rsidR="002E25EC" w:rsidRDefault="002E25EC">
      <w:pPr>
        <w:pStyle w:val="BodyText"/>
        <w:rPr>
          <w:sz w:val="20"/>
        </w:rPr>
      </w:pPr>
    </w:p>
    <w:p w14:paraId="20B04DE3" w14:textId="77777777" w:rsidR="002E25EC" w:rsidRDefault="002E25EC">
      <w:pPr>
        <w:pStyle w:val="BodyText"/>
        <w:rPr>
          <w:sz w:val="20"/>
        </w:rPr>
      </w:pPr>
    </w:p>
    <w:p w14:paraId="26A8B597" w14:textId="77777777" w:rsidR="002E25EC" w:rsidRDefault="002E25EC">
      <w:pPr>
        <w:pStyle w:val="BodyText"/>
        <w:spacing w:before="4"/>
        <w:rPr>
          <w:sz w:val="20"/>
        </w:rPr>
      </w:pPr>
    </w:p>
    <w:p w14:paraId="314B1735" w14:textId="77777777" w:rsidR="002E25EC" w:rsidRDefault="003F01B4">
      <w:pPr>
        <w:pStyle w:val="ListParagraph"/>
        <w:numPr>
          <w:ilvl w:val="0"/>
          <w:numId w:val="1"/>
        </w:numPr>
        <w:tabs>
          <w:tab w:val="left" w:pos="312"/>
        </w:tabs>
        <w:spacing w:line="362" w:lineRule="auto"/>
        <w:ind w:left="311" w:right="140"/>
        <w:rPr>
          <w:sz w:val="23"/>
        </w:rPr>
      </w:pPr>
      <w:r>
        <w:rPr>
          <w:sz w:val="23"/>
        </w:rPr>
        <w:t>The</w:t>
      </w:r>
      <w:r>
        <w:rPr>
          <w:spacing w:val="32"/>
          <w:sz w:val="23"/>
        </w:rPr>
        <w:t xml:space="preserve"> </w:t>
      </w:r>
      <w:r>
        <w:rPr>
          <w:sz w:val="23"/>
        </w:rPr>
        <w:t>Hosting</w:t>
      </w:r>
      <w:r>
        <w:rPr>
          <w:spacing w:val="35"/>
          <w:sz w:val="23"/>
        </w:rPr>
        <w:t xml:space="preserve"> </w:t>
      </w:r>
      <w:r>
        <w:rPr>
          <w:sz w:val="23"/>
        </w:rPr>
        <w:t>Service</w:t>
      </w:r>
      <w:r>
        <w:rPr>
          <w:spacing w:val="34"/>
          <w:sz w:val="23"/>
        </w:rPr>
        <w:t xml:space="preserve"> </w:t>
      </w:r>
      <w:r>
        <w:rPr>
          <w:sz w:val="23"/>
        </w:rPr>
        <w:t>Provider</w:t>
      </w:r>
      <w:r>
        <w:rPr>
          <w:spacing w:val="34"/>
          <w:sz w:val="23"/>
        </w:rPr>
        <w:t xml:space="preserve"> </w:t>
      </w:r>
      <w:r>
        <w:rPr>
          <w:sz w:val="23"/>
        </w:rPr>
        <w:t>possesses</w:t>
      </w:r>
      <w:r>
        <w:rPr>
          <w:spacing w:val="40"/>
          <w:sz w:val="23"/>
        </w:rPr>
        <w:t xml:space="preserve"> </w:t>
      </w:r>
      <w:r>
        <w:rPr>
          <w:sz w:val="23"/>
        </w:rPr>
        <w:t>state-of-the</w:t>
      </w:r>
      <w:r>
        <w:rPr>
          <w:spacing w:val="34"/>
          <w:sz w:val="23"/>
        </w:rPr>
        <w:t xml:space="preserve"> </w:t>
      </w:r>
      <w:r>
        <w:rPr>
          <w:sz w:val="23"/>
        </w:rPr>
        <w:t>art</w:t>
      </w:r>
      <w:r>
        <w:rPr>
          <w:spacing w:val="38"/>
          <w:sz w:val="23"/>
        </w:rPr>
        <w:t xml:space="preserve"> </w:t>
      </w:r>
      <w:r>
        <w:rPr>
          <w:sz w:val="23"/>
        </w:rPr>
        <w:t>multi-tier</w:t>
      </w:r>
      <w:r>
        <w:rPr>
          <w:spacing w:val="33"/>
          <w:sz w:val="23"/>
        </w:rPr>
        <w:t xml:space="preserve"> </w:t>
      </w:r>
      <w:r>
        <w:rPr>
          <w:sz w:val="23"/>
        </w:rPr>
        <w:t>security</w:t>
      </w:r>
      <w:r>
        <w:rPr>
          <w:spacing w:val="34"/>
          <w:sz w:val="23"/>
        </w:rPr>
        <w:t xml:space="preserve"> </w:t>
      </w:r>
      <w:r>
        <w:rPr>
          <w:sz w:val="23"/>
        </w:rPr>
        <w:t>infrastructure</w:t>
      </w:r>
      <w:r>
        <w:rPr>
          <w:spacing w:val="37"/>
          <w:sz w:val="23"/>
        </w:rPr>
        <w:t xml:space="preserve"> </w:t>
      </w:r>
      <w:r>
        <w:rPr>
          <w:sz w:val="23"/>
        </w:rPr>
        <w:t>as well as devices such as firewall and intrusion prevention systems.</w:t>
      </w:r>
    </w:p>
    <w:p w14:paraId="28C60C52" w14:textId="77777777" w:rsidR="002E25EC" w:rsidRDefault="002E25EC">
      <w:pPr>
        <w:pStyle w:val="BodyText"/>
        <w:rPr>
          <w:sz w:val="26"/>
        </w:rPr>
      </w:pPr>
    </w:p>
    <w:p w14:paraId="50D364E1" w14:textId="77777777" w:rsidR="002E25EC" w:rsidRDefault="002E25EC">
      <w:pPr>
        <w:pStyle w:val="BodyText"/>
        <w:spacing w:before="9"/>
        <w:rPr>
          <w:sz w:val="21"/>
        </w:rPr>
      </w:pPr>
    </w:p>
    <w:p w14:paraId="58D1E354" w14:textId="77777777" w:rsidR="002E25EC" w:rsidRDefault="003F01B4">
      <w:pPr>
        <w:pStyle w:val="Heading1"/>
        <w:jc w:val="both"/>
      </w:pPr>
      <w:r>
        <w:t>CONTENT</w:t>
      </w:r>
      <w:r>
        <w:rPr>
          <w:spacing w:val="1"/>
        </w:rPr>
        <w:t xml:space="preserve"> </w:t>
      </w:r>
      <w:r>
        <w:rPr>
          <w:spacing w:val="-2"/>
        </w:rPr>
        <w:t>ARCHIVAL</w:t>
      </w:r>
    </w:p>
    <w:p w14:paraId="070AF452" w14:textId="77777777" w:rsidR="002E25EC" w:rsidRDefault="002E25EC">
      <w:pPr>
        <w:pStyle w:val="BodyText"/>
        <w:spacing w:before="10"/>
        <w:rPr>
          <w:b/>
          <w:sz w:val="31"/>
        </w:rPr>
      </w:pPr>
    </w:p>
    <w:p w14:paraId="4A4BA95B" w14:textId="77777777" w:rsidR="002E25EC" w:rsidRDefault="003F01B4">
      <w:pPr>
        <w:pStyle w:val="BodyText"/>
        <w:spacing w:line="244" w:lineRule="auto"/>
        <w:ind w:left="117" w:right="106"/>
        <w:jc w:val="both"/>
      </w:pPr>
      <w:r>
        <w:t>The</w:t>
      </w:r>
      <w:r>
        <w:rPr>
          <w:spacing w:val="40"/>
        </w:rPr>
        <w:t xml:space="preserve"> </w:t>
      </w:r>
      <w:r>
        <w:t>content</w:t>
      </w:r>
      <w:r>
        <w:rPr>
          <w:spacing w:val="40"/>
        </w:rPr>
        <w:t xml:space="preserve"> </w:t>
      </w:r>
      <w:r>
        <w:t>of</w:t>
      </w:r>
      <w:r>
        <w:rPr>
          <w:spacing w:val="40"/>
        </w:rPr>
        <w:t xml:space="preserve"> </w:t>
      </w:r>
      <w:r>
        <w:t>the</w:t>
      </w:r>
      <w:r>
        <w:rPr>
          <w:spacing w:val="40"/>
        </w:rPr>
        <w:t xml:space="preserve"> </w:t>
      </w:r>
      <w:r>
        <w:t>website of</w:t>
      </w:r>
      <w:r>
        <w:rPr>
          <w:spacing w:val="40"/>
        </w:rPr>
        <w:t xml:space="preserve"> </w:t>
      </w:r>
      <w:r>
        <w:t>the Company</w:t>
      </w:r>
      <w:r>
        <w:rPr>
          <w:spacing w:val="40"/>
        </w:rPr>
        <w:t xml:space="preserve"> </w:t>
      </w:r>
      <w:r>
        <w:t>will</w:t>
      </w:r>
      <w:r>
        <w:rPr>
          <w:spacing w:val="40"/>
        </w:rPr>
        <w:t xml:space="preserve"> </w:t>
      </w:r>
      <w:r>
        <w:t>be</w:t>
      </w:r>
      <w:r>
        <w:rPr>
          <w:spacing w:val="40"/>
        </w:rPr>
        <w:t xml:space="preserve"> </w:t>
      </w:r>
      <w:r>
        <w:t>reviewed</w:t>
      </w:r>
      <w:r>
        <w:rPr>
          <w:spacing w:val="40"/>
        </w:rPr>
        <w:t xml:space="preserve"> </w:t>
      </w:r>
      <w:r>
        <w:t>on</w:t>
      </w:r>
      <w:r>
        <w:rPr>
          <w:spacing w:val="40"/>
        </w:rPr>
        <w:t xml:space="preserve"> </w:t>
      </w:r>
      <w:r>
        <w:t>an ongoing</w:t>
      </w:r>
      <w:r>
        <w:rPr>
          <w:spacing w:val="40"/>
        </w:rPr>
        <w:t xml:space="preserve"> </w:t>
      </w:r>
      <w:r>
        <w:t>basis.</w:t>
      </w:r>
      <w:r>
        <w:rPr>
          <w:spacing w:val="40"/>
        </w:rPr>
        <w:t xml:space="preserve"> </w:t>
      </w:r>
      <w:r>
        <w:t>On a quarterly basis all announcements/ disclosures on the website of the Company would be moved to the archival folder after a period of 5 years from the date on which such disclosures/ announcements were made. The archived folder would be available for a period of one year.</w:t>
      </w:r>
    </w:p>
    <w:p w14:paraId="53ACF168" w14:textId="77777777" w:rsidR="002E25EC" w:rsidRDefault="003F01B4">
      <w:pPr>
        <w:pStyle w:val="BodyText"/>
        <w:spacing w:before="181" w:line="244" w:lineRule="auto"/>
        <w:ind w:left="117" w:right="109"/>
        <w:jc w:val="both"/>
      </w:pPr>
      <w:r>
        <w:t>After the expiry of period of one year, on a quarterly basis the archived disclosures/ announcements will be removed from the website of the Company. However, a log of such disclosures be maintained for a period of two years.</w:t>
      </w:r>
    </w:p>
    <w:p w14:paraId="2CB60B75" w14:textId="77777777" w:rsidR="002E25EC" w:rsidRDefault="002E25EC">
      <w:pPr>
        <w:pStyle w:val="BodyText"/>
        <w:rPr>
          <w:sz w:val="26"/>
        </w:rPr>
      </w:pPr>
    </w:p>
    <w:p w14:paraId="5EE257D3" w14:textId="77777777" w:rsidR="002E25EC" w:rsidRDefault="003F01B4">
      <w:pPr>
        <w:pStyle w:val="Heading1"/>
        <w:spacing w:before="149"/>
        <w:ind w:left="136"/>
        <w:jc w:val="both"/>
      </w:pPr>
      <w:r>
        <w:t>DISSEMINATION</w:t>
      </w:r>
      <w:r>
        <w:rPr>
          <w:spacing w:val="3"/>
        </w:rPr>
        <w:t xml:space="preserve"> </w:t>
      </w:r>
      <w:r>
        <w:t>OF</w:t>
      </w:r>
      <w:r>
        <w:rPr>
          <w:spacing w:val="3"/>
        </w:rPr>
        <w:t xml:space="preserve"> </w:t>
      </w:r>
      <w:r>
        <w:rPr>
          <w:spacing w:val="-2"/>
        </w:rPr>
        <w:t>POLICY</w:t>
      </w:r>
    </w:p>
    <w:p w14:paraId="2C502F11" w14:textId="77777777" w:rsidR="002E25EC" w:rsidRDefault="002E25EC">
      <w:pPr>
        <w:pStyle w:val="BodyText"/>
        <w:spacing w:before="9"/>
        <w:rPr>
          <w:b/>
          <w:sz w:val="38"/>
        </w:rPr>
      </w:pPr>
    </w:p>
    <w:p w14:paraId="1B2A6ADB" w14:textId="77777777" w:rsidR="002E25EC" w:rsidRDefault="003F01B4">
      <w:pPr>
        <w:pStyle w:val="BodyText"/>
        <w:ind w:left="136"/>
        <w:jc w:val="both"/>
      </w:pPr>
      <w:r>
        <w:t>This</w:t>
      </w:r>
      <w:r>
        <w:rPr>
          <w:spacing w:val="4"/>
        </w:rPr>
        <w:t xml:space="preserve"> </w:t>
      </w:r>
      <w:r>
        <w:t>Policy</w:t>
      </w:r>
      <w:r>
        <w:rPr>
          <w:spacing w:val="-5"/>
        </w:rPr>
        <w:t xml:space="preserve"> </w:t>
      </w:r>
      <w:r>
        <w:t>shall</w:t>
      </w:r>
      <w:r>
        <w:rPr>
          <w:spacing w:val="4"/>
        </w:rPr>
        <w:t xml:space="preserve"> </w:t>
      </w:r>
      <w:r>
        <w:t>be</w:t>
      </w:r>
      <w:r>
        <w:rPr>
          <w:spacing w:val="-1"/>
        </w:rPr>
        <w:t xml:space="preserve"> </w:t>
      </w:r>
      <w:r>
        <w:t>hosted</w:t>
      </w:r>
      <w:r>
        <w:rPr>
          <w:spacing w:val="2"/>
        </w:rPr>
        <w:t xml:space="preserve"> </w:t>
      </w:r>
      <w:r>
        <w:t>on</w:t>
      </w:r>
      <w:r>
        <w:rPr>
          <w:spacing w:val="2"/>
        </w:rPr>
        <w:t xml:space="preserve"> </w:t>
      </w:r>
      <w:r>
        <w:t>the</w:t>
      </w:r>
      <w:r>
        <w:rPr>
          <w:spacing w:val="1"/>
        </w:rPr>
        <w:t xml:space="preserve"> </w:t>
      </w:r>
      <w:r>
        <w:t>website</w:t>
      </w:r>
      <w:r>
        <w:rPr>
          <w:spacing w:val="-1"/>
        </w:rPr>
        <w:t xml:space="preserve"> </w:t>
      </w:r>
      <w:r>
        <w:t>of</w:t>
      </w:r>
      <w:r>
        <w:rPr>
          <w:spacing w:val="4"/>
        </w:rPr>
        <w:t xml:space="preserve"> </w:t>
      </w:r>
      <w:r>
        <w:t>the</w:t>
      </w:r>
      <w:r>
        <w:rPr>
          <w:spacing w:val="2"/>
        </w:rPr>
        <w:t xml:space="preserve"> </w:t>
      </w:r>
      <w:r>
        <w:rPr>
          <w:spacing w:val="-2"/>
        </w:rPr>
        <w:t>Company.</w:t>
      </w:r>
    </w:p>
    <w:p w14:paraId="45521891" w14:textId="77777777" w:rsidR="002E25EC" w:rsidRDefault="002E25EC">
      <w:pPr>
        <w:pStyle w:val="BodyText"/>
        <w:spacing w:before="6"/>
        <w:rPr>
          <w:sz w:val="32"/>
        </w:rPr>
      </w:pPr>
    </w:p>
    <w:p w14:paraId="798557AD" w14:textId="77777777" w:rsidR="002E25EC" w:rsidRDefault="003F01B4">
      <w:pPr>
        <w:ind w:left="4354" w:right="4351"/>
        <w:jc w:val="center"/>
        <w:rPr>
          <w:sz w:val="23"/>
        </w:rPr>
      </w:pPr>
      <w:r>
        <w:rPr>
          <w:spacing w:val="-4"/>
          <w:sz w:val="23"/>
        </w:rPr>
        <w:t>****</w:t>
      </w:r>
    </w:p>
    <w:sectPr w:rsidR="002E25EC">
      <w:pgSz w:w="11910" w:h="16840"/>
      <w:pgMar w:top="1160" w:right="1280" w:bottom="1860" w:left="1440" w:header="0" w:footer="16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B7026" w14:textId="77777777" w:rsidR="00A37678" w:rsidRDefault="00A37678">
      <w:r>
        <w:separator/>
      </w:r>
    </w:p>
  </w:endnote>
  <w:endnote w:type="continuationSeparator" w:id="0">
    <w:p w14:paraId="09E11DCB" w14:textId="77777777" w:rsidR="00A37678" w:rsidRDefault="00A3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2EAEA" w14:textId="77777777" w:rsidR="002E25EC" w:rsidRDefault="0033348F">
    <w:pPr>
      <w:pStyle w:val="BodyText"/>
      <w:spacing w:line="14" w:lineRule="auto"/>
      <w:rPr>
        <w:sz w:val="20"/>
      </w:rPr>
    </w:pPr>
    <w:r>
      <w:pict w14:anchorId="1E998062">
        <v:shapetype id="_x0000_t202" coordsize="21600,21600" o:spt="202" path="m,l,21600r21600,l21600,xe">
          <v:stroke joinstyle="miter"/>
          <v:path gradientshapeok="t" o:connecttype="rect"/>
        </v:shapetype>
        <v:shape id="docshape1" o:spid="_x0000_s1025" type="#_x0000_t202" alt="" style="position:absolute;margin-left:291.95pt;margin-top:747.6pt;width:12.85pt;height:14.95pt;z-index:-251658752;mso-wrap-style:square;mso-wrap-edited:f;mso-width-percent:0;mso-height-percent:0;mso-position-horizontal-relative:page;mso-position-vertical-relative:page;mso-width-percent:0;mso-height-percent:0;v-text-anchor:top" filled="f" stroked="f">
          <v:textbox inset="0,0,0,0">
            <w:txbxContent>
              <w:p w14:paraId="01DEF271" w14:textId="05AA69DB" w:rsidR="002E25EC" w:rsidRDefault="003F01B4">
                <w:pPr>
                  <w:pStyle w:val="BodyText"/>
                  <w:spacing w:before="13"/>
                  <w:ind w:left="60"/>
                </w:pPr>
                <w:r>
                  <w:rPr>
                    <w:w w:val="101"/>
                  </w:rPr>
                  <w:fldChar w:fldCharType="begin"/>
                </w:r>
                <w:r>
                  <w:rPr>
                    <w:w w:val="101"/>
                  </w:rPr>
                  <w:instrText xml:space="preserve"> PAGE </w:instrText>
                </w:r>
                <w:r>
                  <w:rPr>
                    <w:w w:val="101"/>
                  </w:rPr>
                  <w:fldChar w:fldCharType="separate"/>
                </w:r>
                <w:r w:rsidR="0033348F">
                  <w:rPr>
                    <w:noProof/>
                    <w:w w:val="101"/>
                  </w:rPr>
                  <w:t>3</w:t>
                </w:r>
                <w:r>
                  <w:rPr>
                    <w:w w:val="101"/>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FB9B7" w14:textId="77777777" w:rsidR="00A37678" w:rsidRDefault="00A37678">
      <w:r>
        <w:separator/>
      </w:r>
    </w:p>
  </w:footnote>
  <w:footnote w:type="continuationSeparator" w:id="0">
    <w:p w14:paraId="1BD24D0D" w14:textId="77777777" w:rsidR="00A37678" w:rsidRDefault="00A376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21628"/>
    <w:multiLevelType w:val="hybridMultilevel"/>
    <w:tmpl w:val="520A9866"/>
    <w:lvl w:ilvl="0" w:tplc="145C50DE">
      <w:numFmt w:val="bullet"/>
      <w:lvlText w:val=""/>
      <w:lvlJc w:val="left"/>
      <w:pPr>
        <w:ind w:left="312" w:hanging="176"/>
      </w:pPr>
      <w:rPr>
        <w:rFonts w:ascii="Symbol" w:eastAsia="Symbol" w:hAnsi="Symbol" w:cs="Symbol" w:hint="default"/>
        <w:b w:val="0"/>
        <w:bCs w:val="0"/>
        <w:i w:val="0"/>
        <w:iCs w:val="0"/>
        <w:w w:val="100"/>
        <w:sz w:val="19"/>
        <w:szCs w:val="19"/>
        <w:lang w:val="en-US" w:eastAsia="en-US" w:bidi="ar-SA"/>
      </w:rPr>
    </w:lvl>
    <w:lvl w:ilvl="1" w:tplc="D2BE6218">
      <w:numFmt w:val="bullet"/>
      <w:lvlText w:val="•"/>
      <w:lvlJc w:val="left"/>
      <w:pPr>
        <w:ind w:left="1206" w:hanging="176"/>
      </w:pPr>
      <w:rPr>
        <w:rFonts w:hint="default"/>
        <w:lang w:val="en-US" w:eastAsia="en-US" w:bidi="ar-SA"/>
      </w:rPr>
    </w:lvl>
    <w:lvl w:ilvl="2" w:tplc="9EE07DEE">
      <w:numFmt w:val="bullet"/>
      <w:lvlText w:val="•"/>
      <w:lvlJc w:val="left"/>
      <w:pPr>
        <w:ind w:left="2093" w:hanging="176"/>
      </w:pPr>
      <w:rPr>
        <w:rFonts w:hint="default"/>
        <w:lang w:val="en-US" w:eastAsia="en-US" w:bidi="ar-SA"/>
      </w:rPr>
    </w:lvl>
    <w:lvl w:ilvl="3" w:tplc="8DF2E4DA">
      <w:numFmt w:val="bullet"/>
      <w:lvlText w:val="•"/>
      <w:lvlJc w:val="left"/>
      <w:pPr>
        <w:ind w:left="2979" w:hanging="176"/>
      </w:pPr>
      <w:rPr>
        <w:rFonts w:hint="default"/>
        <w:lang w:val="en-US" w:eastAsia="en-US" w:bidi="ar-SA"/>
      </w:rPr>
    </w:lvl>
    <w:lvl w:ilvl="4" w:tplc="439400E8">
      <w:numFmt w:val="bullet"/>
      <w:lvlText w:val="•"/>
      <w:lvlJc w:val="left"/>
      <w:pPr>
        <w:ind w:left="3866" w:hanging="176"/>
      </w:pPr>
      <w:rPr>
        <w:rFonts w:hint="default"/>
        <w:lang w:val="en-US" w:eastAsia="en-US" w:bidi="ar-SA"/>
      </w:rPr>
    </w:lvl>
    <w:lvl w:ilvl="5" w:tplc="4418B530">
      <w:numFmt w:val="bullet"/>
      <w:lvlText w:val="•"/>
      <w:lvlJc w:val="left"/>
      <w:pPr>
        <w:ind w:left="4752" w:hanging="176"/>
      </w:pPr>
      <w:rPr>
        <w:rFonts w:hint="default"/>
        <w:lang w:val="en-US" w:eastAsia="en-US" w:bidi="ar-SA"/>
      </w:rPr>
    </w:lvl>
    <w:lvl w:ilvl="6" w:tplc="A26EF94C">
      <w:numFmt w:val="bullet"/>
      <w:lvlText w:val="•"/>
      <w:lvlJc w:val="left"/>
      <w:pPr>
        <w:ind w:left="5639" w:hanging="176"/>
      </w:pPr>
      <w:rPr>
        <w:rFonts w:hint="default"/>
        <w:lang w:val="en-US" w:eastAsia="en-US" w:bidi="ar-SA"/>
      </w:rPr>
    </w:lvl>
    <w:lvl w:ilvl="7" w:tplc="642A3156">
      <w:numFmt w:val="bullet"/>
      <w:lvlText w:val="•"/>
      <w:lvlJc w:val="left"/>
      <w:pPr>
        <w:ind w:left="6525" w:hanging="176"/>
      </w:pPr>
      <w:rPr>
        <w:rFonts w:hint="default"/>
        <w:lang w:val="en-US" w:eastAsia="en-US" w:bidi="ar-SA"/>
      </w:rPr>
    </w:lvl>
    <w:lvl w:ilvl="8" w:tplc="3B4AE6DE">
      <w:numFmt w:val="bullet"/>
      <w:lvlText w:val="•"/>
      <w:lvlJc w:val="left"/>
      <w:pPr>
        <w:ind w:left="7412" w:hanging="17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E25EC"/>
    <w:rsid w:val="000C25BB"/>
    <w:rsid w:val="001556F9"/>
    <w:rsid w:val="002805E9"/>
    <w:rsid w:val="002E25EC"/>
    <w:rsid w:val="0033348F"/>
    <w:rsid w:val="003F01B4"/>
    <w:rsid w:val="005E0071"/>
    <w:rsid w:val="00904042"/>
    <w:rsid w:val="00A37678"/>
    <w:rsid w:val="00BF4940"/>
    <w:rsid w:val="00C36F5D"/>
    <w:rsid w:val="00C57B4A"/>
    <w:rsid w:val="00CA51BA"/>
    <w:rsid w:val="00FF6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67ACF7"/>
  <w15:docId w15:val="{A98C6350-0173-42FA-B8A1-FF2708C8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2333"/>
    </w:pPr>
    <w:rPr>
      <w:b/>
      <w:bCs/>
      <w:sz w:val="39"/>
      <w:szCs w:val="39"/>
    </w:rPr>
  </w:style>
  <w:style w:type="paragraph" w:styleId="ListParagraph">
    <w:name w:val="List Paragraph"/>
    <w:basedOn w:val="Normal"/>
    <w:uiPriority w:val="1"/>
    <w:qFormat/>
    <w:pPr>
      <w:ind w:left="311" w:hanging="176"/>
    </w:pPr>
  </w:style>
  <w:style w:type="paragraph" w:customStyle="1" w:styleId="TableParagraph">
    <w:name w:val="Table Paragraph"/>
    <w:basedOn w:val="Normal"/>
    <w:uiPriority w:val="1"/>
    <w:qFormat/>
    <w:pPr>
      <w:spacing w:before="110"/>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197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Parikh Dave &amp; Associates</cp:lastModifiedBy>
  <cp:revision>12</cp:revision>
  <dcterms:created xsi:type="dcterms:W3CDTF">2023-06-14T13:23:00Z</dcterms:created>
  <dcterms:modified xsi:type="dcterms:W3CDTF">2024-10-22T08:23:00Z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2022-02-04T00:00:00Z</vt:filetime>
  </property>
  <property fmtid="{D5CDD505-2E9C-101B-9397-08002B2CF9AE}" pid="3" name="LastSaved">
    <vt:filetime>2023-06-14T00:00:00Z</vt:filetime>
  </property>
  <property fmtid="{D5CDD505-2E9C-101B-9397-08002B2CF9AE}" pid="4" name="Producer">
    <vt:lpwstr>Foxit PhantomPDF Printer Version 7.3.4.0308</vt:lpwstr>
  </property>
</Properties>
</file>