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429" w:rsidRDefault="00EB6429" w:rsidP="00EB6429">
      <w:r>
        <w:t>Unidad 2 – Asociaciones civiles</w:t>
      </w:r>
      <w:r w:rsidR="009B41B8">
        <w:t xml:space="preserve"> y Fundaciones</w:t>
      </w:r>
    </w:p>
    <w:p w:rsidR="00B00B2A" w:rsidRDefault="00B00B2A" w:rsidP="00EB6429">
      <w:pPr>
        <w:rPr>
          <w:b/>
        </w:rPr>
      </w:pPr>
    </w:p>
    <w:p w:rsidR="007F16CA" w:rsidRPr="007F16CA" w:rsidRDefault="007F16CA" w:rsidP="00EB6429">
      <w:pPr>
        <w:rPr>
          <w:b/>
        </w:rPr>
      </w:pPr>
      <w:r w:rsidRPr="007F16CA">
        <w:rPr>
          <w:b/>
        </w:rPr>
        <w:t>ASOCIACIONES CIVILES</w:t>
      </w:r>
    </w:p>
    <w:p w:rsidR="00EB6429" w:rsidRDefault="00EB6429" w:rsidP="00EB6429">
      <w:r w:rsidRPr="00EB6429">
        <w:rPr>
          <w:b/>
        </w:rPr>
        <w:t>Objeto</w:t>
      </w:r>
      <w:r>
        <w:t>. La asociación civil debe tener un objeto que no sea contrario al interés general o al bien común. El interés general se interpreta dentro del respeto a las diversas identidades, creencias y tradiciones, sean culturales, religiosas, artísticas, literarias, sociales, políticas o étnicas que no vulneren los valores constitucionales.</w:t>
      </w:r>
    </w:p>
    <w:p w:rsidR="00EB6429" w:rsidRDefault="00EB6429" w:rsidP="00EB6429">
      <w:r>
        <w:t>No puede perseguir el lucro como fin principal, ni puede tener por fin el lucro para sus miembros o terceros.</w:t>
      </w:r>
    </w:p>
    <w:p w:rsidR="00EB6429" w:rsidRDefault="00EB6429" w:rsidP="00EB6429">
      <w:r w:rsidRPr="00EB6429">
        <w:rPr>
          <w:b/>
        </w:rPr>
        <w:t>Forma del acto constitutivo</w:t>
      </w:r>
      <w:r>
        <w:t xml:space="preserve">. El acto constitutivo de la asociación civil debe ser otorgado por instrumento público y ser inscripto en el registro correspondiente una vez otorgada la autorización estatal para funcionar. </w:t>
      </w:r>
    </w:p>
    <w:p w:rsidR="00EB6429" w:rsidRDefault="00EB6429" w:rsidP="00EB6429">
      <w:r>
        <w:t>El acto constitutivo debe contener:</w:t>
      </w:r>
    </w:p>
    <w:p w:rsidR="00EB6429" w:rsidRDefault="00EB6429" w:rsidP="00EB6429">
      <w:r>
        <w:t>a) la identificación de los constituyentes;</w:t>
      </w:r>
    </w:p>
    <w:p w:rsidR="00EB6429" w:rsidRDefault="00EB6429" w:rsidP="00EB6429">
      <w:r>
        <w:t>b) el nombre de la asociación con el aditamento “Asociación Civil” antepuesto o pospuesto;</w:t>
      </w:r>
    </w:p>
    <w:p w:rsidR="00EB6429" w:rsidRDefault="00EB6429" w:rsidP="00EB6429">
      <w:r>
        <w:t>c) el objeto;</w:t>
      </w:r>
    </w:p>
    <w:p w:rsidR="00EB6429" w:rsidRDefault="00EB6429" w:rsidP="00EB6429">
      <w:r>
        <w:t>d) el domicilio social;</w:t>
      </w:r>
    </w:p>
    <w:p w:rsidR="00EB6429" w:rsidRDefault="00EB6429" w:rsidP="00EB6429">
      <w:r>
        <w:t>e) el plazo de duración o si la asociación es a perpetuidad;</w:t>
      </w:r>
    </w:p>
    <w:p w:rsidR="00EB6429" w:rsidRDefault="00EB6429" w:rsidP="00EB6429">
      <w:r>
        <w:t>f) las causales de disolución;</w:t>
      </w:r>
    </w:p>
    <w:p w:rsidR="00EB6429" w:rsidRDefault="00EB6429" w:rsidP="00EB6429">
      <w:r>
        <w:t>g) las contribuciones que conforman el patrimonio inicial de la asociación civil y el valor que se les asigna;</w:t>
      </w:r>
    </w:p>
    <w:p w:rsidR="00EB6429" w:rsidRDefault="00EB6429" w:rsidP="00EB6429">
      <w:r>
        <w:t>h) el régimen de administración y representación;</w:t>
      </w:r>
    </w:p>
    <w:p w:rsidR="00EB6429" w:rsidRDefault="00EB6429" w:rsidP="00EB6429">
      <w:r>
        <w:t>i) la fecha de cierre del ejercicio económico anual;</w:t>
      </w:r>
    </w:p>
    <w:p w:rsidR="00EB6429" w:rsidRDefault="00EB6429" w:rsidP="00EB6429">
      <w:r>
        <w:t>j) en su caso, las clases o categorías de asociados, y prerrogativas y deberes de cada una;</w:t>
      </w:r>
    </w:p>
    <w:p w:rsidR="00EB6429" w:rsidRDefault="00EB6429" w:rsidP="00EB6429">
      <w:r>
        <w:t>k) el régimen de ingreso, admisión, renuncia, sanciones disciplinarias, exclusión de asociados y recursos contra las decisiones;</w:t>
      </w:r>
    </w:p>
    <w:p w:rsidR="00EB6429" w:rsidRDefault="00EB6429" w:rsidP="00EB6429">
      <w:r>
        <w:t>l) los órganos sociales de gobierno, administración y representación. Deben preverse la comisión directiva, las asambleas y el órgano de fiscalización interna, regulándose su composición, requisitos de integración, duración de sus integrantes, competencias, funciones, atribuciones y funcionamiento en cuanto a convocatoria, constitución, deliberación, decisiones y documentación;</w:t>
      </w:r>
    </w:p>
    <w:p w:rsidR="00EB6429" w:rsidRDefault="00EB6429" w:rsidP="00EB6429">
      <w:r>
        <w:t>m) el procedimiento de liquidación;</w:t>
      </w:r>
    </w:p>
    <w:p w:rsidR="00EB6429" w:rsidRDefault="00EB6429" w:rsidP="00EB6429">
      <w:r>
        <w:t>n) el destino de los bienes después de la liquidación, pudiendo atribuirlos a una entidad de bien común, pública o privada, que no tenga fin de lucro y que esté domiciliada en la República.</w:t>
      </w:r>
    </w:p>
    <w:p w:rsidR="00EB6429" w:rsidRDefault="00EB6429" w:rsidP="00EB6429">
      <w:r w:rsidRPr="00EB6429">
        <w:rPr>
          <w:b/>
        </w:rPr>
        <w:lastRenderedPageBreak/>
        <w:t>Administradores</w:t>
      </w:r>
      <w:r>
        <w:t>. Los integrantes de la comisión directiva deben ser asociados. El estatuto debe prever los siguientes cargos y definir las funciones de cada uno de ellos: presidente, secretario y tesorero. Los demás miembros de la comisión directiva tienen carácter de vocales. En el acto constitutivo se debe designar a los integrantes de la primera</w:t>
      </w:r>
      <w:r w:rsidR="002B321D">
        <w:t xml:space="preserve"> </w:t>
      </w:r>
      <w:r>
        <w:t>comisión directiva.</w:t>
      </w:r>
    </w:p>
    <w:p w:rsidR="00EB6429" w:rsidRDefault="00EB6429" w:rsidP="00EB6429">
      <w:r w:rsidRPr="002B321D">
        <w:rPr>
          <w:b/>
        </w:rPr>
        <w:t>Fiscalización</w:t>
      </w:r>
      <w:r>
        <w:t>. El estatuto puede prever que la designación de los integrantes del órgano de fiscalización</w:t>
      </w:r>
      <w:r w:rsidR="002B321D">
        <w:t xml:space="preserve"> </w:t>
      </w:r>
      <w:r>
        <w:t>recaiga en personas no asociadas. En el acto constitutivo se debe consignar a los integrantes del primer órgano de</w:t>
      </w:r>
      <w:r w:rsidR="002B321D">
        <w:t xml:space="preserve"> </w:t>
      </w:r>
      <w:r>
        <w:t>fiscalización.</w:t>
      </w:r>
      <w:r w:rsidR="002B321D">
        <w:t xml:space="preserve"> </w:t>
      </w:r>
      <w:r>
        <w:t>La fiscalización privada de la asociación está a cargo de uno o más revisores de cuentas. La comisión revisora de cuentas es</w:t>
      </w:r>
      <w:r w:rsidR="002B321D">
        <w:t xml:space="preserve"> </w:t>
      </w:r>
      <w:r>
        <w:t>obligatoria en las asociaciones con más de cien asociados.</w:t>
      </w:r>
    </w:p>
    <w:p w:rsidR="00EB6429" w:rsidRDefault="00EB6429" w:rsidP="00EB6429">
      <w:r w:rsidRPr="002B321D">
        <w:rPr>
          <w:b/>
        </w:rPr>
        <w:t>Integrantes del órgano de fiscalización.</w:t>
      </w:r>
      <w:r>
        <w:t xml:space="preserve"> Los integrantes del órgano de fiscalización no pueden ser al mismo</w:t>
      </w:r>
      <w:r w:rsidR="002B321D">
        <w:t xml:space="preserve"> </w:t>
      </w:r>
      <w:r>
        <w:t>tiempo integrantes de la comisión, ni certificantes de los estados contables de la asociación. Estas incompatibilidades se</w:t>
      </w:r>
      <w:r w:rsidR="002B321D">
        <w:t xml:space="preserve"> </w:t>
      </w:r>
      <w:r>
        <w:t>extienden a los cónyuges, convivientes, parientes, aun por afinidad, en línea recta en todos los grados, y colaterales dentro del</w:t>
      </w:r>
      <w:r w:rsidR="002B321D">
        <w:t xml:space="preserve"> </w:t>
      </w:r>
      <w:r>
        <w:t>cuarto grado.</w:t>
      </w:r>
    </w:p>
    <w:p w:rsidR="00EB6429" w:rsidRDefault="00EB6429" w:rsidP="00EB6429">
      <w:r>
        <w:t>En las asociaciones civiles que establezcan la necesidad de una profesión u oficio específico para adquirir la calidad de socio,</w:t>
      </w:r>
      <w:r w:rsidR="002B321D">
        <w:t xml:space="preserve"> </w:t>
      </w:r>
      <w:r>
        <w:t>los integrantes del órgano de fiscalización no necesariamente deben contar con título habilitante. En tales supuestos la comisión</w:t>
      </w:r>
      <w:r w:rsidR="002B321D">
        <w:t xml:space="preserve"> </w:t>
      </w:r>
      <w:r>
        <w:t>fiscalizadora debe contratar profesionales independientes para su asesoramiento.</w:t>
      </w:r>
    </w:p>
    <w:p w:rsidR="00EB6429" w:rsidRDefault="00EB6429" w:rsidP="00EB6429">
      <w:r w:rsidRPr="002B321D">
        <w:rPr>
          <w:b/>
        </w:rPr>
        <w:t>Contralor estatal.</w:t>
      </w:r>
      <w:r>
        <w:t xml:space="preserve"> Las asociaciones civiles requieren autorización para funcionar y se encuentran sujetas a</w:t>
      </w:r>
      <w:r w:rsidR="002B321D">
        <w:t xml:space="preserve"> </w:t>
      </w:r>
      <w:r>
        <w:t>contralor permanente de la autoridad competente, nacional o local, según corresponda.</w:t>
      </w:r>
    </w:p>
    <w:p w:rsidR="007F16CA" w:rsidRDefault="007F16CA" w:rsidP="00EB6429"/>
    <w:p w:rsidR="007F16CA" w:rsidRPr="007F16CA" w:rsidRDefault="007F16CA" w:rsidP="007F16CA">
      <w:pPr>
        <w:rPr>
          <w:b/>
        </w:rPr>
      </w:pPr>
      <w:r w:rsidRPr="007F16CA">
        <w:rPr>
          <w:b/>
        </w:rPr>
        <w:t>FUNDACIONES</w:t>
      </w:r>
    </w:p>
    <w:p w:rsidR="007F16CA" w:rsidRDefault="007F16CA" w:rsidP="007F16CA">
      <w:r w:rsidRPr="00B00B2A">
        <w:rPr>
          <w:b/>
        </w:rPr>
        <w:t>Concepto</w:t>
      </w:r>
      <w:r>
        <w:t>. Las fundaciones son personas jurídicas que se constituyen con una finalidad de bien común, sin</w:t>
      </w:r>
      <w:r w:rsidR="00B00B2A">
        <w:t xml:space="preserve"> </w:t>
      </w:r>
      <w:r>
        <w:t>propósito de lucro, mediante el aporte patrimonial de una o más personas, destinado a hacer posibles sus fines.</w:t>
      </w:r>
      <w:r w:rsidR="00B00B2A">
        <w:t xml:space="preserve"> </w:t>
      </w:r>
      <w:r>
        <w:t>Para existir como tales requieren necesariamente constituirse mediante instrumento público y solicitar y obtener autorización del</w:t>
      </w:r>
      <w:r w:rsidR="00B00B2A">
        <w:t xml:space="preserve"> </w:t>
      </w:r>
      <w:r>
        <w:t>Estado para funcionar.</w:t>
      </w:r>
      <w:r w:rsidR="00B00B2A">
        <w:t xml:space="preserve"> </w:t>
      </w:r>
      <w:r>
        <w:t>Si el fundador es una persona humana, puede disponer su constitución por acto de última voluntad.</w:t>
      </w:r>
    </w:p>
    <w:p w:rsidR="007F16CA" w:rsidRDefault="007F16CA" w:rsidP="007F16CA">
      <w:r w:rsidRPr="00B00B2A">
        <w:rPr>
          <w:b/>
        </w:rPr>
        <w:t>Patrimonio inicial</w:t>
      </w:r>
      <w:r>
        <w:t>. Un patrimonio inicial que posibilite razonablemente el cumplimiento de los fines propuestos</w:t>
      </w:r>
      <w:r w:rsidR="00B00B2A">
        <w:t xml:space="preserve"> </w:t>
      </w:r>
      <w:r>
        <w:t>estatutariamente es requisito indispensable para obtener la autorización estatal. A estos efectos, además de los bienes</w:t>
      </w:r>
      <w:r w:rsidR="00B00B2A">
        <w:t xml:space="preserve"> </w:t>
      </w:r>
      <w:r>
        <w:t>donados efectivamente en el acto constitutivo, se tienen en cuenta los que provengan de compromisos de aportes de</w:t>
      </w:r>
      <w:r w:rsidR="00B00B2A">
        <w:t xml:space="preserve"> </w:t>
      </w:r>
      <w:r>
        <w:t>integración futura, contraídos por los fundadores o terceros.</w:t>
      </w:r>
      <w:r w:rsidR="00B00B2A">
        <w:t xml:space="preserve"> </w:t>
      </w:r>
      <w:r>
        <w:t>Sin perjuicio de ello, la autoridad de contralor puede resolver favorablemente los pedidos de autorización si de los antecedentes</w:t>
      </w:r>
      <w:r w:rsidR="00B00B2A">
        <w:t xml:space="preserve"> </w:t>
      </w:r>
      <w:r>
        <w:t>de los fundadores o de los servidores de la voluntad fundacional comprometidos por la entidad a crearse, y además de las</w:t>
      </w:r>
      <w:r w:rsidR="00B00B2A">
        <w:t xml:space="preserve"> </w:t>
      </w:r>
      <w:r>
        <w:t>características del programa a desarrollar, resulta la aptitud potencial para el cumplimiento de los objetivos previstos en los</w:t>
      </w:r>
      <w:r w:rsidR="00B00B2A">
        <w:t xml:space="preserve"> </w:t>
      </w:r>
      <w:r>
        <w:t>estatutos.</w:t>
      </w:r>
    </w:p>
    <w:p w:rsidR="007F16CA" w:rsidRDefault="007F16CA" w:rsidP="007F16CA">
      <w:r w:rsidRPr="00B00B2A">
        <w:rPr>
          <w:b/>
        </w:rPr>
        <w:t>Acto constitutivo. Estatuto</w:t>
      </w:r>
      <w:r>
        <w:t>. El acto constitutivo de la fundación debe ser otorgado por el o los fundadores o</w:t>
      </w:r>
      <w:r w:rsidR="00B00B2A">
        <w:t xml:space="preserve"> </w:t>
      </w:r>
      <w:r>
        <w:t>apoderado con poder especial, si se lo hace por acto entre vivos; o por el autorizado por el juez del sucesorio, si lo es por</w:t>
      </w:r>
      <w:r w:rsidR="00B00B2A">
        <w:t xml:space="preserve"> </w:t>
      </w:r>
      <w:r>
        <w:t>disposición de última voluntad.</w:t>
      </w:r>
      <w:r w:rsidR="00B00B2A">
        <w:t xml:space="preserve"> </w:t>
      </w:r>
      <w:r>
        <w:t>El instrumento debe ser presentado ante la autoridad de contralor para su aprobación, y contener:</w:t>
      </w:r>
    </w:p>
    <w:p w:rsidR="007F16CA" w:rsidRDefault="007F16CA" w:rsidP="007F16CA">
      <w:r>
        <w:lastRenderedPageBreak/>
        <w:t>a) los siguientes datos del o de los fundadores:</w:t>
      </w:r>
    </w:p>
    <w:p w:rsidR="007F16CA" w:rsidRDefault="007F16CA" w:rsidP="007F16CA">
      <w:r>
        <w:t>i) cuando se trate de personas humanas, su nombre, edad, estado civil, nacionalidad, profesión, domicilio y número de</w:t>
      </w:r>
      <w:r w:rsidR="00B00B2A">
        <w:t xml:space="preserve"> </w:t>
      </w:r>
      <w:r>
        <w:t>documento de identidad y, en su caso, el de los apoderados o autorizados;</w:t>
      </w:r>
    </w:p>
    <w:p w:rsidR="007F16CA" w:rsidRDefault="007F16CA" w:rsidP="007F16CA">
      <w:r>
        <w:t>ii) cuando se trate de personas jurídicas, la razón social o denominación y el domicilio, acreditándose la existencia de la entidad</w:t>
      </w:r>
      <w:r w:rsidR="00B00B2A">
        <w:t xml:space="preserve"> </w:t>
      </w:r>
      <w:r>
        <w:t>fundadora, su inscripción registral y la representación de quienes comparecen por ella;</w:t>
      </w:r>
    </w:p>
    <w:p w:rsidR="007F16CA" w:rsidRDefault="007F16CA" w:rsidP="007F16CA">
      <w:r>
        <w:t>En cualquier caso, cuando se invoca mandato debe dejarse constancia del documento que lo acredita;</w:t>
      </w:r>
    </w:p>
    <w:p w:rsidR="007F16CA" w:rsidRDefault="007F16CA" w:rsidP="007F16CA">
      <w:r>
        <w:t>b) nombre y domicilio de la fundación;</w:t>
      </w:r>
    </w:p>
    <w:p w:rsidR="007F16CA" w:rsidRDefault="007F16CA" w:rsidP="007F16CA">
      <w:r>
        <w:t>c) designación del objeto, que debe ser preciso y determinado;</w:t>
      </w:r>
    </w:p>
    <w:p w:rsidR="007F16CA" w:rsidRDefault="007F16CA" w:rsidP="007F16CA">
      <w:r>
        <w:t>d) patrimonio inicial, integración y recursos futuros, lo que debe ser expresado en moneda nacional;</w:t>
      </w:r>
    </w:p>
    <w:p w:rsidR="007F16CA" w:rsidRDefault="007F16CA" w:rsidP="007F16CA">
      <w:r>
        <w:t>e) plazo de duración;</w:t>
      </w:r>
    </w:p>
    <w:p w:rsidR="007F16CA" w:rsidRDefault="007F16CA" w:rsidP="007F16CA">
      <w:r>
        <w:t>f) organización del consejo de administración, duración de los cargos, régimen de reuniones y procedimiento para la designación</w:t>
      </w:r>
      <w:r w:rsidR="00B00B2A">
        <w:t xml:space="preserve"> </w:t>
      </w:r>
      <w:r>
        <w:t>de sus miembros;</w:t>
      </w:r>
    </w:p>
    <w:p w:rsidR="007F16CA" w:rsidRDefault="007F16CA" w:rsidP="007F16CA">
      <w:r>
        <w:t>g) cláusulas atinentes al funcionamiento de la entidad;</w:t>
      </w:r>
    </w:p>
    <w:p w:rsidR="007F16CA" w:rsidRDefault="007F16CA" w:rsidP="007F16CA">
      <w:r>
        <w:t>h) procedimiento y régimen para la reforma del estatuto;</w:t>
      </w:r>
    </w:p>
    <w:p w:rsidR="007F16CA" w:rsidRDefault="007F16CA" w:rsidP="007F16CA">
      <w:r>
        <w:t>i) fecha del cierre del ejercicio anual;</w:t>
      </w:r>
    </w:p>
    <w:p w:rsidR="007F16CA" w:rsidRDefault="007F16CA" w:rsidP="007F16CA">
      <w:r>
        <w:t>j) cláusulas de disolución y procedimiento atinentes a la liquidación y destino de los bienes;</w:t>
      </w:r>
    </w:p>
    <w:p w:rsidR="007F16CA" w:rsidRDefault="007F16CA" w:rsidP="007F16CA">
      <w:r>
        <w:t>k) plan trienal de acción.</w:t>
      </w:r>
    </w:p>
    <w:p w:rsidR="007F16CA" w:rsidRDefault="007F16CA" w:rsidP="007F16CA">
      <w:r>
        <w:t>En el mismo instrumento se deben designar los integrantes del primer consejo de administración y las personas facultadas para</w:t>
      </w:r>
      <w:r w:rsidR="00B00B2A">
        <w:t xml:space="preserve"> </w:t>
      </w:r>
      <w:r>
        <w:t>gestionar la autorización para funcionar.</w:t>
      </w:r>
    </w:p>
    <w:p w:rsidR="007F16CA" w:rsidRDefault="007F16CA" w:rsidP="007F16CA">
      <w:r w:rsidRPr="00B00B2A">
        <w:rPr>
          <w:b/>
        </w:rPr>
        <w:t>Aportes</w:t>
      </w:r>
      <w:r>
        <w:t>. El dinero en efectivo o los títulos valores que integran el patrimonio inicial deben ser depositados</w:t>
      </w:r>
      <w:r w:rsidR="00B00B2A">
        <w:t xml:space="preserve"> </w:t>
      </w:r>
      <w:r>
        <w:t>durante el trámite de autorización en el banco habilitado por la autoridad de contralor de la jurisdicción en que se constituye la</w:t>
      </w:r>
      <w:r w:rsidR="00B00B2A">
        <w:t xml:space="preserve"> </w:t>
      </w:r>
      <w:r>
        <w:t>fundación. Los aportes no dinerarios deben constar en un inventario con sus respectivas valuaciones, suscripto por contador</w:t>
      </w:r>
      <w:r w:rsidR="00B00B2A">
        <w:t xml:space="preserve"> </w:t>
      </w:r>
      <w:r>
        <w:t>público nacional.</w:t>
      </w:r>
    </w:p>
    <w:p w:rsidR="007F16CA" w:rsidRDefault="007F16CA" w:rsidP="007F16CA">
      <w:r w:rsidRPr="00B00B2A">
        <w:rPr>
          <w:b/>
        </w:rPr>
        <w:t>Promesas de donación</w:t>
      </w:r>
      <w:r>
        <w:t>. Las promesas de donación hechas por los fundadores en el acto constitutivo son</w:t>
      </w:r>
      <w:r w:rsidR="00B00B2A">
        <w:t xml:space="preserve"> </w:t>
      </w:r>
      <w:r>
        <w:t>irrevocables a partir de la resolución de la autoridad de contralor que autorice a la entidad para funcionar como persona</w:t>
      </w:r>
      <w:r w:rsidR="00B00B2A">
        <w:t xml:space="preserve"> </w:t>
      </w:r>
      <w:r>
        <w:t>jurídica. Si el fundador fallece después de firmar el acto constitutivo, las promesas de donación no podrán ser revocadas por</w:t>
      </w:r>
      <w:r w:rsidR="00B00B2A">
        <w:t xml:space="preserve"> </w:t>
      </w:r>
      <w:r>
        <w:t>sus herederos, a partir de la presentación a la autoridad de contralor solicitando la autorización para funcionar como persona</w:t>
      </w:r>
      <w:r w:rsidR="00B00B2A">
        <w:t xml:space="preserve"> </w:t>
      </w:r>
      <w:r>
        <w:t>jurídica.</w:t>
      </w:r>
    </w:p>
    <w:p w:rsidR="007F16CA" w:rsidRDefault="007F16CA" w:rsidP="007F16CA">
      <w:r w:rsidRPr="00B00B2A">
        <w:rPr>
          <w:b/>
        </w:rPr>
        <w:t>Planes de acción</w:t>
      </w:r>
      <w:r>
        <w:t>. Con la solicitud de otorgamiento de personería jurídica deben acompañarse los planes que</w:t>
      </w:r>
      <w:r w:rsidR="00B00B2A">
        <w:t xml:space="preserve"> </w:t>
      </w:r>
      <w:r>
        <w:t>proyecta ejecutar la entidad en el primer trienio, con indicación precisa de la naturaleza, características y desarrollo de las</w:t>
      </w:r>
      <w:r w:rsidR="00B00B2A">
        <w:t xml:space="preserve"> </w:t>
      </w:r>
      <w:r>
        <w:t xml:space="preserve">actividades necesarias para su cumplimiento, como </w:t>
      </w:r>
      <w:r>
        <w:lastRenderedPageBreak/>
        <w:t>también las bases presupuestarias para su realización. Cumplido el plazo,</w:t>
      </w:r>
      <w:r w:rsidR="00B00B2A">
        <w:t xml:space="preserve"> </w:t>
      </w:r>
      <w:r>
        <w:t>se debe proponer lo inherente al trienio subsiguiente, con idénticas exigencias.</w:t>
      </w:r>
    </w:p>
    <w:p w:rsidR="007F16CA" w:rsidRDefault="007F16CA" w:rsidP="007F16CA">
      <w:r w:rsidRPr="00B00B2A">
        <w:rPr>
          <w:b/>
        </w:rPr>
        <w:t>Responsabilidad de los fundadores y administradores durante la etapa de gestación.</w:t>
      </w:r>
      <w:r>
        <w:t xml:space="preserve"> Los fundadores y</w:t>
      </w:r>
      <w:r w:rsidR="00B00B2A">
        <w:t xml:space="preserve"> </w:t>
      </w:r>
      <w:r>
        <w:t>administradores de la fundación son solidariamente responsables frente a terceros por las obligaciones contraídas hasta el</w:t>
      </w:r>
      <w:r w:rsidR="00B00B2A">
        <w:t xml:space="preserve"> </w:t>
      </w:r>
      <w:r>
        <w:t>momento en que se obtiene la autorización para funcionar. Los bienes personales de cada uno de ellos pueden ser afectados al</w:t>
      </w:r>
      <w:r w:rsidR="00B00B2A">
        <w:t xml:space="preserve"> </w:t>
      </w:r>
      <w:r>
        <w:t>pago de esas deudas sólo después de haber sido satisfechos sus acreedores individuales.</w:t>
      </w:r>
    </w:p>
    <w:p w:rsidR="007F16CA" w:rsidRDefault="007F16CA" w:rsidP="007F16CA">
      <w:r w:rsidRPr="00B00B2A">
        <w:rPr>
          <w:b/>
        </w:rPr>
        <w:t>Consejo de administración</w:t>
      </w:r>
      <w:r>
        <w:t>. El gobierno y administración de las fundaciones está a cargo de un consejo de</w:t>
      </w:r>
      <w:r w:rsidR="00B00B2A">
        <w:t xml:space="preserve"> </w:t>
      </w:r>
      <w:r>
        <w:t>administración, integrado por un mínimo de tres personas humanas. Tiene todas las facultades necesarias para el cumplimiento</w:t>
      </w:r>
      <w:r w:rsidR="00B00B2A">
        <w:t xml:space="preserve"> </w:t>
      </w:r>
      <w:r>
        <w:t>del objeto de la fundación, dentro de las condiciones que establezca el estatuto.</w:t>
      </w:r>
    </w:p>
    <w:p w:rsidR="007F16CA" w:rsidRDefault="007F16CA" w:rsidP="007F16CA">
      <w:r w:rsidRPr="00B00B2A">
        <w:rPr>
          <w:b/>
        </w:rPr>
        <w:t>Derecho de los fundadores.</w:t>
      </w:r>
      <w:r>
        <w:t xml:space="preserve"> Los fundadores pueden reservarse por disposición expresa del estatuto la</w:t>
      </w:r>
      <w:r w:rsidR="00B00B2A">
        <w:t xml:space="preserve"> </w:t>
      </w:r>
      <w:r>
        <w:t>facultad de ocupar cargos en el consejo de administración, así como también la de designar los consejeros cuando se produzca</w:t>
      </w:r>
      <w:r w:rsidR="00B00B2A">
        <w:t xml:space="preserve"> </w:t>
      </w:r>
      <w:r>
        <w:t>el vencimiento de los plazos de designación o la vacancia de alguno de ellos.</w:t>
      </w:r>
    </w:p>
    <w:p w:rsidR="007F16CA" w:rsidRDefault="007F16CA" w:rsidP="007F16CA">
      <w:r w:rsidRPr="00B00B2A">
        <w:rPr>
          <w:b/>
        </w:rPr>
        <w:t>Designación de los consejeros</w:t>
      </w:r>
      <w:r>
        <w:t>. La designación de los integrantes del consejo de administración puede</w:t>
      </w:r>
      <w:r w:rsidR="00B00B2A">
        <w:t xml:space="preserve"> </w:t>
      </w:r>
      <w:r>
        <w:t>además ser conferida a instituciones públicas y a entidades privadas sin fines de lucro.</w:t>
      </w:r>
    </w:p>
    <w:p w:rsidR="007F16CA" w:rsidRDefault="007F16CA" w:rsidP="007F16CA">
      <w:r w:rsidRPr="00B00B2A">
        <w:rPr>
          <w:b/>
        </w:rPr>
        <w:t>Carácter de los consejeros</w:t>
      </w:r>
      <w:r>
        <w:t>. Los miembros del consejo de administración pueden ser permanentes o</w:t>
      </w:r>
      <w:r w:rsidR="00B00B2A">
        <w:t xml:space="preserve"> </w:t>
      </w:r>
      <w:r>
        <w:t>temporarios. El estatuto puede establecer que determinadas decisiones requieran siempre el voto favorable de los primeros,</w:t>
      </w:r>
      <w:r w:rsidR="00B00B2A">
        <w:t xml:space="preserve"> </w:t>
      </w:r>
      <w:r>
        <w:t>como que también quede reservada a éstos la designación de los segundos.</w:t>
      </w:r>
    </w:p>
    <w:p w:rsidR="007F16CA" w:rsidRDefault="007F16CA" w:rsidP="007F16CA">
      <w:r w:rsidRPr="00B00B2A">
        <w:rPr>
          <w:b/>
        </w:rPr>
        <w:t>Comité ejecutivo</w:t>
      </w:r>
      <w:r>
        <w:t>. El estatuto puede prever la delegación de facultades de administración y gobierno a favor</w:t>
      </w:r>
      <w:r w:rsidR="00B00B2A">
        <w:t xml:space="preserve"> </w:t>
      </w:r>
      <w:r>
        <w:t>de un comité ejecutivo integrado por miembros del consejo de administración o por terceros, el cual debe ejercer sus funciones</w:t>
      </w:r>
      <w:r w:rsidR="00B00B2A">
        <w:t xml:space="preserve"> </w:t>
      </w:r>
      <w:r>
        <w:t>entre los períodos de reunión del consejo, y con rendición de cuentas a él. Puede también delegar facultades ejecutivas en una</w:t>
      </w:r>
      <w:r w:rsidR="00B00B2A">
        <w:t xml:space="preserve"> </w:t>
      </w:r>
      <w:r>
        <w:t>o más personas humanas, sean o no miembros del consejo de administración.</w:t>
      </w:r>
      <w:r w:rsidR="00B00B2A">
        <w:t xml:space="preserve"> </w:t>
      </w:r>
      <w:r>
        <w:t>De acuerdo con la entidad de las labores encomendadas, el estatuto puede prever alguna forma de retribución pecuniaria a</w:t>
      </w:r>
      <w:r w:rsidR="00B00B2A">
        <w:t xml:space="preserve"> </w:t>
      </w:r>
      <w:r>
        <w:t>favor de los miembros del comité ejecutivo.</w:t>
      </w:r>
    </w:p>
    <w:p w:rsidR="007F16CA" w:rsidRDefault="007F16CA" w:rsidP="007F16CA">
      <w:r w:rsidRPr="00B00B2A">
        <w:rPr>
          <w:b/>
        </w:rPr>
        <w:t>Carácter honorario del cargo</w:t>
      </w:r>
      <w:r>
        <w:t>. Los miembros del consejo de administración no pueden recibir retribuciones por</w:t>
      </w:r>
      <w:r w:rsidR="00B00B2A">
        <w:t xml:space="preserve"> </w:t>
      </w:r>
      <w:r>
        <w:t>el ejercicio de su cargo, excepto el reembolso de gastos, siendo su cometido de carácter honorario.</w:t>
      </w:r>
    </w:p>
    <w:p w:rsidR="007F16CA" w:rsidRDefault="007F16CA" w:rsidP="007F16CA">
      <w:r w:rsidRPr="00B00B2A">
        <w:rPr>
          <w:b/>
        </w:rPr>
        <w:t>Reuniones, convocatorias, mayorías, decisiones y actas</w:t>
      </w:r>
      <w:r>
        <w:t>. El estatuto debe prever el régimen de reuniones</w:t>
      </w:r>
      <w:r w:rsidR="00B00B2A">
        <w:t xml:space="preserve"> </w:t>
      </w:r>
      <w:r>
        <w:t>ordinarias y extraordinarias del consejo de administración, y en su caso, del comité ejecutivo si es pluripersonal, así como el</w:t>
      </w:r>
      <w:r w:rsidR="00B00B2A">
        <w:t xml:space="preserve"> </w:t>
      </w:r>
      <w:r>
        <w:t>procedimiento de convocatoria. El quórum debe ser el de la mitad más uno de sus integrantes. Debe labrarse en libro especial</w:t>
      </w:r>
      <w:r w:rsidR="00B00B2A">
        <w:t xml:space="preserve"> </w:t>
      </w:r>
      <w:r>
        <w:t>acta de las deliberaciones de los entes mencionados, en la que se resuma lo que resulte de cada convocatoria con todos los</w:t>
      </w:r>
      <w:r w:rsidR="00B00B2A">
        <w:t xml:space="preserve"> </w:t>
      </w:r>
      <w:r>
        <w:t>detalles más relevantes de lo actuado.</w:t>
      </w:r>
    </w:p>
    <w:p w:rsidR="007F16CA" w:rsidRDefault="007F16CA" w:rsidP="007F16CA">
      <w:r>
        <w:lastRenderedPageBreak/>
        <w:t>Las decisiones se toman por mayoría absoluta de votos de los miembros presentes, excepto que la ley o el estatuto requieran</w:t>
      </w:r>
      <w:r w:rsidR="00B00B2A">
        <w:t xml:space="preserve"> </w:t>
      </w:r>
      <w:r>
        <w:t>mayorías calificadas. En caso de empate, el presidente del consejo de administración o del comité ejecutivo tiene doble voto.</w:t>
      </w:r>
    </w:p>
    <w:p w:rsidR="007F16CA" w:rsidRDefault="007F16CA" w:rsidP="007F16CA">
      <w:bookmarkStart w:id="0" w:name="_GoBack"/>
      <w:bookmarkEnd w:id="0"/>
      <w:r w:rsidRPr="00C05344">
        <w:rPr>
          <w:b/>
        </w:rPr>
        <w:t>Destino de los ingresos</w:t>
      </w:r>
      <w:r>
        <w:t>. Las fundaciones deben destinar la mayor parte de sus ingresos al cumplimiento de</w:t>
      </w:r>
      <w:r w:rsidR="00C05344">
        <w:t xml:space="preserve"> </w:t>
      </w:r>
      <w:r>
        <w:t>sus fines. La acumulación de fondos debe llevarse a cabo únicamente con objetos precisos, tales como la formación de un</w:t>
      </w:r>
      <w:r w:rsidR="00C05344">
        <w:t xml:space="preserve"> </w:t>
      </w:r>
      <w:r>
        <w:t>capital suficiente para el cumplimiento de programas futuros de mayor envergadura, siempre relacionados al objeto</w:t>
      </w:r>
      <w:r w:rsidR="00C05344">
        <w:t xml:space="preserve"> </w:t>
      </w:r>
      <w:r>
        <w:t>estatutariamente previsto. En estos casos debe informarse a la autoridad de contralor, en forma clara y concreta, sobre esos</w:t>
      </w:r>
      <w:r w:rsidR="00C05344">
        <w:t xml:space="preserve"> </w:t>
      </w:r>
      <w:r>
        <w:t>objetivos buscados y la factibilidad material de su cumplimiento. De igual manera, las fundaciones deben informar de inmediato</w:t>
      </w:r>
      <w:r w:rsidR="00C05344">
        <w:t xml:space="preserve"> </w:t>
      </w:r>
      <w:r>
        <w:t>a la autoridad de contralor la realización de gastos que importen una disminución apreciable de su patrimonio.</w:t>
      </w:r>
      <w:r>
        <w:cr/>
      </w:r>
    </w:p>
    <w:sectPr w:rsidR="007F16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24"/>
    <w:rsid w:val="001524C9"/>
    <w:rsid w:val="002B321D"/>
    <w:rsid w:val="002D51CF"/>
    <w:rsid w:val="00532224"/>
    <w:rsid w:val="007F16CA"/>
    <w:rsid w:val="00860A90"/>
    <w:rsid w:val="00867FB3"/>
    <w:rsid w:val="009B41B8"/>
    <w:rsid w:val="00B00B2A"/>
    <w:rsid w:val="00C05344"/>
    <w:rsid w:val="00EB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44E439-6AA2-448F-A7D3-D753FFBE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1834</Words>
  <Characters>10091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Elizabeth Scarbol</dc:creator>
  <cp:keywords/>
  <dc:description/>
  <cp:lastModifiedBy>Melina Elizabeth Scarbol</cp:lastModifiedBy>
  <cp:revision>4</cp:revision>
  <dcterms:created xsi:type="dcterms:W3CDTF">2022-03-16T17:28:00Z</dcterms:created>
  <dcterms:modified xsi:type="dcterms:W3CDTF">2022-03-16T20:38:00Z</dcterms:modified>
</cp:coreProperties>
</file>